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58189C" w:rsidP="0058189C" w:rsidRDefault="0058189C" w14:paraId="4FDF421B" w14:textId="77777777">
      <w:r w:rsidRPr="00147FB4">
        <w:rPr>
          <w:rFonts w:cs="Arial"/>
          <w:noProof/>
          <w:color w:val="CADB58"/>
          <w:szCs w:val="24"/>
          <w:lang w:val="es-ES" w:eastAsia="es-ES"/>
        </w:rPr>
        <w:drawing>
          <wp:anchor distT="0" distB="0" distL="114300" distR="114300" simplePos="0" relativeHeight="251659264" behindDoc="1" locked="0" layoutInCell="1" allowOverlap="1" wp14:anchorId="027E17B7" wp14:editId="516D12B4">
            <wp:simplePos x="0" y="0"/>
            <wp:positionH relativeFrom="column">
              <wp:posOffset>-921380</wp:posOffset>
            </wp:positionH>
            <wp:positionV relativeFrom="page">
              <wp:posOffset>22805</wp:posOffset>
            </wp:positionV>
            <wp:extent cx="7771960" cy="10054101"/>
            <wp:effectExtent l="0" t="0" r="635" b="444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stretch>
                      <a:fillRect/>
                    </a:stretch>
                  </pic:blipFill>
                  <pic:spPr>
                    <a:xfrm>
                      <a:off x="0" y="0"/>
                      <a:ext cx="7771960" cy="10054101"/>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
        </w:rPr>
      </w:sdtEndPr>
      <w:sdtContent>
        <w:p w:rsidR="0058189C" w:rsidP="0058189C" w:rsidRDefault="0058189C" w14:paraId="42F7F680" w14:textId="77777777"/>
        <w:p w:rsidRPr="00E93AB3" w:rsidR="0058189C" w:rsidP="0058189C" w:rsidRDefault="0058189C" w14:paraId="3DB86D88" w14:textId="77777777">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75"/>
      </w:tblGrid>
      <w:tr w:rsidR="0058189C" w:rsidTr="00F73096" w14:paraId="577BD7AF" w14:textId="77777777">
        <w:trPr>
          <w:trHeight w:val="416"/>
        </w:trPr>
        <w:tc>
          <w:tcPr>
            <w:tcW w:w="2475" w:type="dxa"/>
          </w:tcPr>
          <w:p w:rsidRPr="00320CD3" w:rsidR="0058189C" w:rsidP="00F73096" w:rsidRDefault="009C0AB4" w14:paraId="674EDCDC" w14:textId="77777777">
            <w:pPr>
              <w:pStyle w:val="Ttulo1"/>
              <w:ind w:left="360"/>
            </w:pPr>
            <w:sdt>
              <w:sdtPr>
                <w:rPr>
                  <w:color w:val="4EA72E" w:themeColor="accent6"/>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sdtContent>
                <w:r w:rsidRPr="00E93AB3" w:rsidR="0058189C">
                  <w:rPr>
                    <w:color w:val="4EA72E" w:themeColor="accent6"/>
                  </w:rPr>
                  <w:t>EDU/REA(2024)11</w:t>
                </w:r>
              </w:sdtContent>
            </w:sdt>
          </w:p>
        </w:tc>
      </w:tr>
    </w:tbl>
    <w:p w:rsidRPr="003E3762" w:rsidR="0058189C" w:rsidP="25E6F552" w:rsidRDefault="0058189C" w14:paraId="450E46C4" w14:textId="77777777">
      <w:pPr>
        <w:pStyle w:val="Sinespaciado"/>
        <w:rPr>
          <w:rFonts w:ascii="Arial" w:hAnsi="Arial" w:cs="Arial"/>
          <w:b w:val="1"/>
          <w:bCs w:val="1"/>
          <w:lang w:val="es-ES"/>
        </w:rPr>
      </w:pPr>
    </w:p>
    <w:p w:rsidRPr="003E3762" w:rsidR="0058189C" w:rsidP="0058189C" w:rsidRDefault="0058189C" w14:paraId="4FBDA026" w14:textId="77777777">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rsidRPr="003E3762" w:rsidR="0058189C" w:rsidP="0058189C" w:rsidRDefault="0058189C" w14:paraId="38B5AE91" w14:textId="77777777">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454A63E6" wp14:editId="51E74C5E">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40D388E7">
              <v:line id="Conector recto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2F2B63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">
                <v:stroke joinstyle="miter"/>
              </v:line>
            </w:pict>
          </mc:Fallback>
        </mc:AlternateContent>
      </w:r>
    </w:p>
    <w:p w:rsidRPr="003E3762" w:rsidR="0058189C" w:rsidP="0058189C" w:rsidRDefault="0058189C" w14:paraId="2CF6C592" w14:textId="77777777">
      <w:pPr>
        <w:rPr>
          <w:rFonts w:cs="Arial"/>
          <w:lang w:val="es-ES_tradnl"/>
        </w:rPr>
      </w:pPr>
    </w:p>
    <w:p w:rsidRPr="003E3762" w:rsidR="0058189C" w:rsidP="0058189C" w:rsidRDefault="0058189C" w14:paraId="1206442A" w14:textId="77777777">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GUÍAS ACADÉMICAS PARA LA ENSEÑANZA</w:t>
      </w:r>
    </w:p>
    <w:p w:rsidRPr="003E3762" w:rsidR="0058189C" w:rsidP="0058189C" w:rsidRDefault="0058189C" w14:paraId="1571B5BC" w14:textId="77777777">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 xml:space="preserve">DE LAS </w:t>
      </w:r>
      <w:r>
        <w:rPr>
          <w:rFonts w:ascii="Arial" w:hAnsi="Arial" w:cs="Arial"/>
          <w:b/>
          <w:bCs/>
          <w:color w:val="196B24" w:themeColor="accent3"/>
          <w:lang w:val="es-ES_tradnl"/>
        </w:rPr>
        <w:t>CIENCIAS NATURALES</w:t>
      </w:r>
    </w:p>
    <w:p w:rsidRPr="003E3762" w:rsidR="0058189C" w:rsidP="0058189C" w:rsidRDefault="0058189C" w14:paraId="4655A2CC" w14:textId="77777777">
      <w:pPr>
        <w:rPr>
          <w:rFonts w:cs="Arial"/>
          <w:b/>
          <w:bCs/>
          <w:color w:val="196B24" w:themeColor="accent3"/>
          <w:lang w:val="es-ES_tradnl"/>
        </w:rPr>
      </w:pPr>
    </w:p>
    <w:p w:rsidRPr="003E3762" w:rsidR="0058189C" w:rsidP="0058189C" w:rsidRDefault="0058189C" w14:paraId="5E533A1C" w14:textId="77777777">
      <w:pPr>
        <w:rPr>
          <w:rFonts w:cs="Arial"/>
          <w:b/>
          <w:bCs/>
          <w:color w:val="196B24" w:themeColor="accent3"/>
          <w:lang w:val="es-ES_tradnl"/>
        </w:rPr>
      </w:pPr>
    </w:p>
    <w:p w:rsidR="0058189C" w:rsidP="0058189C" w:rsidRDefault="0058189C" w14:paraId="39E92162" w14:textId="77777777">
      <w:pPr>
        <w:jc w:val="center"/>
        <w:rPr>
          <w:rFonts w:cs="Arial"/>
          <w:b/>
          <w:bCs/>
          <w:color w:val="196B24" w:themeColor="accent3"/>
          <w:lang w:val="es-ES_tradnl"/>
        </w:rPr>
      </w:pPr>
      <w:r w:rsidRPr="003E3762">
        <w:rPr>
          <w:rFonts w:cs="Arial"/>
          <w:b/>
          <w:bCs/>
          <w:color w:val="196B24" w:themeColor="accent3"/>
          <w:lang w:val="es-ES_tradnl"/>
        </w:rPr>
        <w:t>UNIDAD DIDÁCTICA 1</w:t>
      </w:r>
    </w:p>
    <w:p w:rsidR="0058189C" w:rsidP="0058189C" w:rsidRDefault="005870FA" w14:paraId="7EDEB146" w14:textId="21393FA0">
      <w:pPr>
        <w:jc w:val="center"/>
        <w:rPr>
          <w:rFonts w:cs="Arial"/>
          <w:b/>
          <w:bCs/>
          <w:color w:val="196B24" w:themeColor="accent3"/>
          <w:lang w:val="es-ES_tradnl"/>
        </w:rPr>
      </w:pPr>
      <w:r>
        <w:rPr>
          <w:rFonts w:cs="Arial"/>
          <w:b/>
          <w:bCs/>
          <w:color w:val="196B24" w:themeColor="accent3"/>
          <w:lang w:val="es-ES_tradnl"/>
        </w:rPr>
        <w:t>La vida y sus procesos fundamentales</w:t>
      </w:r>
    </w:p>
    <w:p w:rsidRPr="0058189C" w:rsidR="0058189C" w:rsidP="0058189C" w:rsidRDefault="0058189C" w14:paraId="3EA2F14F" w14:textId="279EA1CA">
      <w:pPr>
        <w:jc w:val="center"/>
        <w:rPr>
          <w:rFonts w:cs="Arial"/>
          <w:b/>
          <w:bCs/>
          <w:color w:val="196B24" w:themeColor="accent3"/>
          <w:lang w:val="es-ES_tradnl"/>
        </w:rPr>
      </w:pPr>
      <w:r w:rsidRPr="0058189C">
        <w:rPr>
          <w:rFonts w:cs="Arial"/>
          <w:b/>
          <w:bCs/>
          <w:color w:val="196B24" w:themeColor="accent3"/>
          <w:lang w:val="es-ES_tradnl"/>
        </w:rPr>
        <w:t xml:space="preserve">1.2 </w:t>
      </w:r>
      <w:r>
        <w:rPr>
          <w:rFonts w:cs="Arial"/>
          <w:b/>
          <w:bCs/>
          <w:color w:val="196B24" w:themeColor="accent3"/>
          <w:lang w:val="es-ES_tradnl"/>
        </w:rPr>
        <w:t>Reproducción sexual y asexual</w:t>
      </w:r>
    </w:p>
    <w:p w:rsidR="0058189C" w:rsidP="0058189C" w:rsidRDefault="0058189C" w14:paraId="3D40C4D1" w14:textId="77777777">
      <w:pPr>
        <w:tabs>
          <w:tab w:val="left" w:pos="6542"/>
        </w:tabs>
        <w:rPr>
          <w:rFonts w:cs="Arial"/>
          <w:lang w:val="es-ES_tradnl"/>
        </w:rPr>
      </w:pPr>
    </w:p>
    <w:p w:rsidRPr="003E3762" w:rsidR="0058189C" w:rsidP="0058189C" w:rsidRDefault="0058189C" w14:paraId="66DEDFC0" w14:textId="77777777">
      <w:pPr>
        <w:tabs>
          <w:tab w:val="left" w:pos="6542"/>
        </w:tabs>
        <w:rPr>
          <w:rFonts w:cs="Arial"/>
          <w:lang w:val="es-ES_tradnl"/>
        </w:rPr>
      </w:pPr>
      <w:r w:rsidRPr="003E3762">
        <w:rPr>
          <w:rFonts w:cs="Arial"/>
          <w:lang w:val="es-ES_tradnl"/>
        </w:rPr>
        <w:tab/>
      </w:r>
    </w:p>
    <w:tbl>
      <w:tblPr>
        <w:tblStyle w:val="Tablaconcuadrcula"/>
        <w:tblW w:w="0" w:type="auto"/>
        <w:tblLook w:val="04A0" w:firstRow="1" w:lastRow="0" w:firstColumn="1" w:lastColumn="0" w:noHBand="0" w:noVBand="1"/>
      </w:tblPr>
      <w:tblGrid>
        <w:gridCol w:w="8828"/>
      </w:tblGrid>
      <w:tr w:rsidRPr="003E3762" w:rsidR="0058189C" w:rsidTr="00F73096" w14:paraId="5A2E2D7D" w14:textId="77777777">
        <w:tc>
          <w:tcPr>
            <w:tcW w:w="8828" w:type="dxa"/>
          </w:tcPr>
          <w:p w:rsidRPr="003E3762" w:rsidR="0058189C" w:rsidP="00F73096" w:rsidRDefault="0058189C" w14:paraId="0F3AB493" w14:textId="77777777">
            <w:pPr>
              <w:pStyle w:val="Sinespaciado"/>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rsidR="0058189C" w:rsidP="0058189C" w:rsidRDefault="0058189C" w14:paraId="3893F631" w14:textId="77777777">
      <w:pPr>
        <w:rPr>
          <w:rFonts w:cs="Arial"/>
          <w:lang w:val="es-ES_tradnl"/>
        </w:rPr>
      </w:pPr>
    </w:p>
    <w:p w:rsidR="0058189C" w:rsidP="0058189C" w:rsidRDefault="0058189C" w14:paraId="1F589137" w14:textId="77777777">
      <w:pPr>
        <w:rPr>
          <w:rFonts w:cs="Arial"/>
          <w:lang w:val="es-ES_tradnl"/>
        </w:rPr>
      </w:pPr>
    </w:p>
    <w:p w:rsidRPr="003E3762" w:rsidR="0058189C" w:rsidP="0058189C" w:rsidRDefault="0058189C" w14:paraId="23C7B589" w14:textId="77777777">
      <w:pPr>
        <w:rPr>
          <w:rFonts w:cs="Arial"/>
          <w:lang w:val="es-ES_tradnl"/>
        </w:rPr>
      </w:pPr>
    </w:p>
    <w:p w:rsidRPr="003E3762" w:rsidR="0058189C" w:rsidP="0058189C" w:rsidRDefault="0058189C" w14:paraId="3F8C1858" w14:textId="77777777">
      <w:pPr>
        <w:rPr>
          <w:rFonts w:cs="Arial"/>
          <w:b/>
          <w:bCs/>
          <w:sz w:val="22"/>
          <w:lang w:val="es-ES"/>
        </w:rPr>
      </w:pPr>
      <w:r w:rsidRPr="003E3762">
        <w:rPr>
          <w:rFonts w:cs="Arial"/>
          <w:b/>
          <w:bCs/>
          <w:sz w:val="22"/>
          <w:lang w:val="es-ES"/>
        </w:rPr>
        <w:t xml:space="preserve">Este documento está creado bajo la licencia </w:t>
      </w:r>
      <w:r w:rsidRPr="003E3762">
        <w:rPr>
          <w:rFonts w:cs="Arial"/>
          <w:b/>
          <w:bCs/>
          <w:i/>
          <w:iCs/>
          <w:sz w:val="22"/>
          <w:lang w:val="es-ES"/>
        </w:rPr>
        <w:t xml:space="preserve">Creative </w:t>
      </w:r>
      <w:proofErr w:type="spellStart"/>
      <w:r w:rsidRPr="003E3762">
        <w:rPr>
          <w:rFonts w:cs="Arial"/>
          <w:b/>
          <w:bCs/>
          <w:i/>
          <w:iCs/>
          <w:sz w:val="22"/>
          <w:lang w:val="es-ES"/>
        </w:rPr>
        <w:t>Commons</w:t>
      </w:r>
      <w:proofErr w:type="spellEnd"/>
      <w:r w:rsidRPr="003E3762">
        <w:rPr>
          <w:rFonts w:cs="Arial"/>
          <w:b/>
          <w:bCs/>
          <w:sz w:val="22"/>
          <w:lang w:val="es-ES"/>
        </w:rPr>
        <w:t xml:space="preserve"> 4.0.</w:t>
      </w:r>
    </w:p>
    <w:p w:rsidRPr="003E3762" w:rsidR="0058189C" w:rsidP="0058189C" w:rsidRDefault="0058189C" w14:paraId="7C8EBE0F" w14:textId="77777777">
      <w:pPr>
        <w:rPr>
          <w:rFonts w:cs="Arial"/>
          <w:lang w:val="es-ES_tradnl"/>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58189C" w:rsidTr="00F73096" w14:paraId="19161282" w14:textId="77777777">
        <w:tc>
          <w:tcPr>
            <w:tcW w:w="2263" w:type="dxa"/>
          </w:tcPr>
          <w:p w:rsidRPr="003E3762" w:rsidR="0058189C" w:rsidP="00F73096" w:rsidRDefault="0058189C" w14:paraId="0B1E3A57" w14:textId="77777777">
            <w:pPr>
              <w:rPr>
                <w:rFonts w:cs="Arial"/>
                <w:lang w:val="es-ES_tradnl"/>
              </w:rPr>
            </w:pPr>
            <w:r w:rsidRPr="003E3762">
              <w:rPr>
                <w:rFonts w:cs="Arial"/>
                <w:noProof/>
                <w:lang w:val="es-ES" w:eastAsia="es-ES"/>
              </w:rPr>
              <w:drawing>
                <wp:anchor distT="0" distB="0" distL="114300" distR="114300" simplePos="0" relativeHeight="251661312" behindDoc="1" locked="0" layoutInCell="1" allowOverlap="1" wp14:anchorId="31698C83" wp14:editId="394059AD">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58189C" w:rsidP="00F73096" w:rsidRDefault="0058189C" w14:paraId="21B0DCDF" w14:textId="77777777">
            <w:pPr>
              <w:pStyle w:val="Sinespaciado"/>
              <w:rPr>
                <w:rFonts w:ascii="Arial" w:hAnsi="Arial" w:cs="Arial"/>
                <w:sz w:val="20"/>
                <w:szCs w:val="20"/>
                <w:lang w:val="es-ES_tradnl"/>
              </w:rPr>
            </w:pPr>
            <w:r w:rsidRPr="003E376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Pr="003E3762" w:rsidR="0058189C" w:rsidP="0058189C" w:rsidRDefault="0058189C" w14:paraId="7ED0C13E" w14:textId="77777777">
      <w:pPr>
        <w:rPr>
          <w:rFonts w:cs="Arial"/>
          <w:lang w:val="es-ES_tradnl"/>
        </w:rPr>
      </w:pPr>
      <w:r w:rsidRPr="003E3762">
        <w:rPr>
          <w:rFonts w:cs="Arial"/>
          <w:lang w:val="es-ES_tradnl"/>
        </w:rPr>
        <w:t xml:space="preserve">      </w:t>
      </w:r>
    </w:p>
    <w:p w:rsidRPr="003E3762" w:rsidR="0058189C" w:rsidP="25E6F552" w:rsidRDefault="0058189C" w14:paraId="29925452" w14:textId="77777777">
      <w:pPr>
        <w:pStyle w:val="Sinespaciado"/>
        <w:rPr>
          <w:rFonts w:ascii="Arial" w:hAnsi="Arial" w:cs="Arial"/>
          <w:lang w:val="es-ES"/>
        </w:rPr>
      </w:pPr>
      <w:r w:rsidRPr="25E6F552" w:rsidR="0058189C">
        <w:rPr>
          <w:rFonts w:ascii="Arial" w:hAnsi="Arial" w:cs="Arial"/>
          <w:b w:val="1"/>
          <w:bCs w:val="1"/>
          <w:lang w:val="es-ES"/>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25E6F552" w:rsidR="0058189C">
        <w:rPr>
          <w:rFonts w:ascii="Arial" w:hAnsi="Arial" w:cs="Arial"/>
          <w:lang w:val="es-ES"/>
        </w:rPr>
        <w:t xml:space="preserve">              </w:t>
      </w:r>
      <w:r w:rsidRPr="25E6F552" w:rsidR="0058189C">
        <w:rPr>
          <w:rFonts w:ascii="Arial" w:hAnsi="Arial" w:cs="Arial"/>
          <w:lang w:val="es-ES"/>
        </w:rPr>
        <w:t>Uso</w:t>
      </w:r>
      <w:r w:rsidRPr="25E6F552" w:rsidR="0058189C">
        <w:rPr>
          <w:rFonts w:ascii="Arial" w:hAnsi="Arial" w:cs="Arial"/>
          <w:lang w:val="es-ES"/>
        </w:rPr>
        <w:t xml:space="preserve"> educativo</w:t>
      </w:r>
    </w:p>
    <w:p w:rsidRPr="003E3762" w:rsidR="0058189C" w:rsidP="0058189C" w:rsidRDefault="0058189C" w14:paraId="6DB99DBC" w14:textId="77777777">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535846E8" wp14:editId="7CA50E71">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4469B483">
              <v:line id="Conector recto 1"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3755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">
                <v:stroke joinstyle="miter"/>
              </v:line>
            </w:pict>
          </mc:Fallback>
        </mc:AlternateContent>
      </w:r>
    </w:p>
    <w:p w:rsidRPr="003E3762" w:rsidR="0058189C" w:rsidP="0058189C" w:rsidRDefault="0058189C" w14:paraId="04E52E3C" w14:textId="77777777">
      <w:pPr>
        <w:rPr>
          <w:rFonts w:cs="Arial"/>
          <w:lang w:val="es-ES_tradnl"/>
        </w:rPr>
      </w:pPr>
    </w:p>
    <w:p w:rsidRPr="003E3762" w:rsidR="0058189C" w:rsidP="0058189C" w:rsidRDefault="0058189C" w14:paraId="672B6DB7" w14:textId="77777777">
      <w:pPr>
        <w:pStyle w:val="Sinespaciado"/>
        <w:rPr>
          <w:rFonts w:ascii="Arial" w:hAnsi="Arial" w:cs="Arial"/>
          <w:b/>
          <w:bCs/>
          <w:color w:val="196B24" w:themeColor="accent3"/>
          <w:lang w:val="es-ES_tradnl"/>
        </w:rPr>
      </w:pPr>
    </w:p>
    <w:p w:rsidRPr="003E3762" w:rsidR="0058189C" w:rsidP="0058189C" w:rsidRDefault="0058189C" w14:paraId="081CEEFC" w14:textId="77777777">
      <w:pPr>
        <w:pStyle w:val="Sinespaciado"/>
        <w:rPr>
          <w:rFonts w:ascii="Arial" w:hAnsi="Arial" w:cs="Arial"/>
          <w:b/>
          <w:bCs/>
          <w:color w:val="196B24" w:themeColor="accent3"/>
          <w:lang w:val="es-ES_tradnl"/>
        </w:rPr>
      </w:pPr>
    </w:p>
    <w:p w:rsidRPr="003E3762" w:rsidR="0058189C" w:rsidP="0058189C" w:rsidRDefault="0058189C" w14:paraId="5908E36E" w14:textId="77777777">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rsidRPr="003E3762" w:rsidR="0058189C" w:rsidP="0058189C" w:rsidRDefault="0058189C" w14:paraId="4509E168" w14:textId="77777777">
      <w:pPr>
        <w:tabs>
          <w:tab w:val="left" w:pos="6542"/>
        </w:tabs>
        <w:rPr>
          <w:rFonts w:cs="Arial"/>
          <w:lang w:val="es-ES_tradnl"/>
        </w:rPr>
      </w:pPr>
    </w:p>
    <w:p w:rsidRPr="003E3762" w:rsidR="0058189C" w:rsidP="0058189C" w:rsidRDefault="0058189C" w14:paraId="27192295" w14:textId="77777777">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Pr="003E3762" w:rsidR="0058189C" w:rsidTr="00F73096" w14:paraId="48407B96" w14:textId="77777777">
        <w:tc>
          <w:tcPr>
            <w:tcW w:w="8828" w:type="dxa"/>
          </w:tcPr>
          <w:p w:rsidRPr="003E3762" w:rsidR="0058189C" w:rsidP="00F73096" w:rsidRDefault="0058189C" w14:paraId="0A5072C4" w14:textId="77777777">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rsidRPr="003E3762" w:rsidR="0058189C" w:rsidP="0058189C" w:rsidRDefault="0058189C" w14:paraId="4B4F8B5D" w14:textId="77777777">
            <w:pPr>
              <w:pStyle w:val="Sinespaciado"/>
              <w:numPr>
                <w:ilvl w:val="0"/>
                <w:numId w:val="6"/>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rsidRPr="003E3762" w:rsidR="0058189C" w:rsidP="0058189C" w:rsidRDefault="0058189C" w14:paraId="45A25789" w14:textId="77777777">
            <w:pPr>
              <w:pStyle w:val="Sinespaciado"/>
              <w:numPr>
                <w:ilvl w:val="0"/>
                <w:numId w:val="6"/>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rsidRPr="003E3762" w:rsidR="0058189C" w:rsidP="0058189C" w:rsidRDefault="0058189C" w14:paraId="0004FA11" w14:textId="77777777">
            <w:pPr>
              <w:pStyle w:val="Sinespaciado"/>
              <w:numPr>
                <w:ilvl w:val="0"/>
                <w:numId w:val="6"/>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rsidRPr="003E3762" w:rsidR="0058189C" w:rsidP="0058189C" w:rsidRDefault="0058189C" w14:paraId="59FA02BD" w14:textId="77777777">
            <w:pPr>
              <w:pStyle w:val="Sinespaciado"/>
              <w:numPr>
                <w:ilvl w:val="0"/>
                <w:numId w:val="6"/>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rsidRPr="003E3762" w:rsidR="0058189C" w:rsidP="00F73096" w:rsidRDefault="0058189C" w14:paraId="6747FF13" w14:textId="77777777">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rsidRPr="003E3762" w:rsidR="0058189C" w:rsidP="00F73096" w:rsidRDefault="0058189C" w14:paraId="5011719D" w14:textId="77777777">
            <w:pPr>
              <w:pStyle w:val="Sinespaciado"/>
              <w:rPr>
                <w:rFonts w:ascii="Arial" w:hAnsi="Arial" w:cs="Arial"/>
                <w:lang w:val="es-MX"/>
              </w:rPr>
            </w:pPr>
          </w:p>
        </w:tc>
      </w:tr>
    </w:tbl>
    <w:p w:rsidRPr="003E3762" w:rsidR="0058189C" w:rsidP="0058189C" w:rsidRDefault="0058189C" w14:paraId="6CD20461" w14:textId="77777777">
      <w:pPr>
        <w:rPr>
          <w:rFonts w:cs="Arial"/>
          <w:lang w:val="es-ES_tradnl"/>
        </w:rPr>
      </w:pPr>
    </w:p>
    <w:p w:rsidRPr="003E3762" w:rsidR="0058189C" w:rsidP="0058189C" w:rsidRDefault="0058189C" w14:paraId="4FFEE3BD" w14:textId="77777777">
      <w:pPr>
        <w:rPr>
          <w:rFonts w:cs="Arial"/>
          <w:lang w:val="es-ES_tradnl"/>
        </w:rPr>
      </w:pPr>
    </w:p>
    <w:p w:rsidRPr="003E3762" w:rsidR="0058189C" w:rsidP="0058189C" w:rsidRDefault="0058189C" w14:paraId="0073B616" w14:textId="77777777">
      <w:pPr>
        <w:rPr>
          <w:rFonts w:cs="Arial"/>
          <w:lang w:val="es-ES_tradnl"/>
        </w:rPr>
      </w:pPr>
    </w:p>
    <w:p w:rsidRPr="003E3762" w:rsidR="0058189C" w:rsidP="0058189C" w:rsidRDefault="0058189C" w14:paraId="721D1719" w14:textId="77777777">
      <w:pPr>
        <w:rPr>
          <w:rFonts w:cs="Arial"/>
          <w:lang w:val="es-ES_tradnl"/>
        </w:rPr>
      </w:pPr>
    </w:p>
    <w:p w:rsidRPr="003E3762" w:rsidR="0058189C" w:rsidP="0058189C" w:rsidRDefault="0058189C" w14:paraId="610C0142" w14:textId="77777777">
      <w:pPr>
        <w:rPr>
          <w:rFonts w:cs="Arial"/>
          <w:lang w:val="es-ES_tradnl"/>
        </w:rPr>
      </w:pPr>
    </w:p>
    <w:p w:rsidRPr="003E3762" w:rsidR="0058189C" w:rsidP="0058189C" w:rsidRDefault="0058189C" w14:paraId="24992ADA" w14:textId="77777777">
      <w:pPr>
        <w:rPr>
          <w:rFonts w:cs="Arial"/>
          <w:lang w:val="es-ES_tradnl"/>
        </w:rPr>
      </w:pPr>
    </w:p>
    <w:p w:rsidRPr="003E3762" w:rsidR="0058189C" w:rsidP="0058189C" w:rsidRDefault="0058189C" w14:paraId="230DB9ED" w14:textId="77777777">
      <w:pPr>
        <w:rPr>
          <w:rFonts w:cs="Arial"/>
          <w:b/>
          <w:bCs/>
          <w:sz w:val="22"/>
          <w:lang w:val="es-ES"/>
        </w:rPr>
      </w:pPr>
      <w:r w:rsidRPr="003E3762">
        <w:rPr>
          <w:rFonts w:cs="Arial"/>
          <w:b/>
          <w:bCs/>
          <w:sz w:val="22"/>
          <w:lang w:val="es-ES"/>
        </w:rPr>
        <w:t xml:space="preserve">Este documento está creado bajo la licencia </w:t>
      </w:r>
      <w:r w:rsidRPr="003E3762">
        <w:rPr>
          <w:rFonts w:cs="Arial"/>
          <w:b/>
          <w:bCs/>
          <w:i/>
          <w:iCs/>
          <w:sz w:val="22"/>
          <w:lang w:val="es-ES"/>
        </w:rPr>
        <w:t xml:space="preserve">Creative </w:t>
      </w:r>
      <w:proofErr w:type="spellStart"/>
      <w:r w:rsidRPr="003E3762">
        <w:rPr>
          <w:rFonts w:cs="Arial"/>
          <w:b/>
          <w:bCs/>
          <w:i/>
          <w:iCs/>
          <w:sz w:val="22"/>
          <w:lang w:val="es-ES"/>
        </w:rPr>
        <w:t>Commons</w:t>
      </w:r>
      <w:proofErr w:type="spellEnd"/>
      <w:r w:rsidRPr="003E3762">
        <w:rPr>
          <w:rFonts w:cs="Arial"/>
          <w:b/>
          <w:bCs/>
          <w:sz w:val="22"/>
          <w:lang w:val="es-ES"/>
        </w:rPr>
        <w:t xml:space="preserve"> 4.0.</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58189C" w:rsidTr="00F73096" w14:paraId="0031534C" w14:textId="77777777">
        <w:tc>
          <w:tcPr>
            <w:tcW w:w="2263" w:type="dxa"/>
          </w:tcPr>
          <w:p w:rsidRPr="003E3762" w:rsidR="0058189C" w:rsidP="00F73096" w:rsidRDefault="0058189C" w14:paraId="60A26C92" w14:textId="77777777">
            <w:pPr>
              <w:rPr>
                <w:rFonts w:cs="Arial"/>
                <w:lang w:val="es-ES_tradnl"/>
              </w:rPr>
            </w:pPr>
            <w:r w:rsidRPr="003E3762">
              <w:rPr>
                <w:rFonts w:cs="Arial"/>
                <w:noProof/>
                <w:lang w:val="es-ES" w:eastAsia="es-ES"/>
              </w:rPr>
              <w:drawing>
                <wp:anchor distT="0" distB="0" distL="114300" distR="114300" simplePos="0" relativeHeight="251663360" behindDoc="1" locked="0" layoutInCell="1" allowOverlap="1" wp14:anchorId="6327EEEC" wp14:editId="0E05C6E7">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58189C" w:rsidP="00F73096" w:rsidRDefault="0058189C" w14:paraId="522C1513" w14:textId="77777777">
            <w:pPr>
              <w:rPr>
                <w:rFonts w:cs="Arial"/>
                <w:sz w:val="18"/>
                <w:szCs w:val="18"/>
                <w:lang w:val="es-ES_tradnl"/>
              </w:rPr>
            </w:pPr>
            <w:r w:rsidRPr="003E376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005870FA" w:rsidP="005E74B6" w:rsidRDefault="005870FA" w14:paraId="48687E44" w14:textId="77777777">
      <w:pPr>
        <w:jc w:val="center"/>
        <w:rPr>
          <w:b/>
          <w:bCs/>
          <w:color w:val="196B24" w:themeColor="accent3"/>
          <w:sz w:val="36"/>
          <w:szCs w:val="36"/>
        </w:rPr>
      </w:pPr>
    </w:p>
    <w:p w:rsidRPr="005E74B6" w:rsidR="002A41BC" w:rsidP="005E74B6" w:rsidRDefault="002A41BC" w14:paraId="2939E22F" w14:textId="2C4AB0AC">
      <w:pPr>
        <w:jc w:val="center"/>
        <w:rPr>
          <w:b/>
          <w:bCs/>
          <w:color w:val="196B24" w:themeColor="accent3"/>
          <w:sz w:val="36"/>
          <w:szCs w:val="36"/>
        </w:rPr>
      </w:pPr>
      <w:r w:rsidRPr="005E74B6">
        <w:rPr>
          <w:b/>
          <w:bCs/>
          <w:color w:val="196B24" w:themeColor="accent3"/>
          <w:sz w:val="36"/>
          <w:szCs w:val="36"/>
        </w:rPr>
        <w:t>Tema 1: Ciclos de vida y reproducción</w:t>
      </w:r>
    </w:p>
    <w:p w:rsidRPr="001A13D0" w:rsidR="001A13D0" w:rsidP="001D23B7" w:rsidRDefault="001A13D0" w14:paraId="257DC15B" w14:textId="77777777">
      <w:pPr>
        <w:numPr>
          <w:ilvl w:val="1"/>
          <w:numId w:val="8"/>
        </w:numPr>
        <w:spacing w:line="480" w:lineRule="auto"/>
        <w:jc w:val="center"/>
        <w:rPr>
          <w:rFonts w:cs="Arial"/>
          <w:b/>
          <w:bCs/>
          <w:color w:val="4EA72E" w:themeColor="accent6"/>
          <w:sz w:val="28"/>
          <w:szCs w:val="28"/>
          <w:lang w:val="es-MX"/>
        </w:rPr>
      </w:pPr>
      <w:r w:rsidRPr="001A13D0">
        <w:rPr>
          <w:rFonts w:cs="Arial"/>
          <w:b/>
          <w:bCs/>
          <w:color w:val="4EA72E" w:themeColor="accent6"/>
          <w:sz w:val="28"/>
          <w:szCs w:val="28"/>
          <w:lang w:val="es-MX"/>
        </w:rPr>
        <w:t>Reproducción sexual y asexual</w:t>
      </w:r>
    </w:p>
    <w:p w:rsidR="001A13D0" w:rsidP="00411882" w:rsidRDefault="001A13D0" w14:paraId="663B98A1" w14:textId="72D9FEEC">
      <w:pPr>
        <w:pStyle w:val="SubtituloCursiva"/>
        <w:jc w:val="center"/>
      </w:pPr>
      <w:r w:rsidRPr="005C604A">
        <w:t>Descubre cómo salvar un cultivo de trigo en Colombia:</w:t>
      </w:r>
      <w:r w:rsidRPr="005C604A">
        <w:br/>
      </w:r>
      <w:r w:rsidRPr="005C604A">
        <w:t>¡Soluciones naturales y eficaces!</w:t>
      </w:r>
    </w:p>
    <w:p w:rsidRPr="005E74B6" w:rsidR="00884BC5" w:rsidP="00735C2F" w:rsidRDefault="00884BC5" w14:paraId="18E05175" w14:textId="382E6092">
      <w:pPr>
        <w:pStyle w:val="Encabezado"/>
      </w:pPr>
      <w:r w:rsidRPr="005E74B6">
        <w:t>Justificación</w:t>
      </w:r>
    </w:p>
    <w:p w:rsidRPr="001C73B8" w:rsidR="001A13D0" w:rsidP="005616DC" w:rsidRDefault="001A13D0" w14:paraId="6A4695EC" w14:textId="77777777">
      <w:pPr>
        <w:spacing w:line="480" w:lineRule="auto"/>
        <w:ind w:firstLine="708"/>
        <w:jc w:val="left"/>
        <w:rPr>
          <w:rFonts w:eastAsia="Times New Roman" w:cs="Arial"/>
          <w:kern w:val="0"/>
          <w:szCs w:val="24"/>
          <w:lang w:eastAsia="zh-CN"/>
          <w14:ligatures w14:val="none"/>
        </w:rPr>
      </w:pPr>
      <w:r w:rsidRPr="001C73B8">
        <w:rPr>
          <w:rFonts w:eastAsia="Times New Roman" w:cs="Arial"/>
          <w:kern w:val="0"/>
          <w:szCs w:val="24"/>
          <w:lang w:eastAsia="zh-CN"/>
          <w14:ligatures w14:val="none"/>
        </w:rPr>
        <w:t>Esta guía se enfoca en la enseñanza de la reproducción de los organismos y está diseñada para alinearse con los estándares curriculares y los derechos básicos de aprendizaje en ciencias naturales. Dichos estándares destacan la importancia de que los estudiantes desarrollen habilidades para explicar fenómenos naturales basándose en fundamentos científicos (Ministerio de Educación Nacional, 2016).</w:t>
      </w:r>
    </w:p>
    <w:p w:rsidRPr="001C73B8" w:rsidR="001A13D0" w:rsidP="005616DC" w:rsidRDefault="001A13D0" w14:paraId="30F2774C" w14:textId="77777777">
      <w:pPr>
        <w:spacing w:line="480" w:lineRule="auto"/>
        <w:ind w:firstLine="708"/>
        <w:jc w:val="left"/>
        <w:rPr>
          <w:rFonts w:eastAsia="Times New Roman" w:cs="Arial"/>
          <w:kern w:val="0"/>
          <w:szCs w:val="24"/>
          <w:lang w:eastAsia="zh-CN"/>
          <w14:ligatures w14:val="none"/>
        </w:rPr>
      </w:pPr>
      <w:r w:rsidRPr="001C73B8">
        <w:rPr>
          <w:rFonts w:eastAsia="Times New Roman" w:cs="Arial"/>
          <w:kern w:val="0"/>
          <w:szCs w:val="24"/>
          <w:lang w:eastAsia="zh-CN"/>
          <w14:ligatures w14:val="none"/>
        </w:rPr>
        <w:t xml:space="preserve">El contexto inicial aborda la reproducción de microorganismos mediante el estudio de la levadura, un hongo unicelular del género </w:t>
      </w:r>
      <w:r w:rsidRPr="001C73B8">
        <w:rPr>
          <w:rFonts w:eastAsia="Times New Roman" w:cs="Arial"/>
          <w:i/>
          <w:iCs/>
          <w:kern w:val="0"/>
          <w:szCs w:val="24"/>
          <w:lang w:eastAsia="zh-CN"/>
          <w14:ligatures w14:val="none"/>
        </w:rPr>
        <w:t>Saccharomyces</w:t>
      </w:r>
      <w:r w:rsidRPr="001C73B8">
        <w:rPr>
          <w:rFonts w:eastAsia="Times New Roman" w:cs="Arial"/>
          <w:kern w:val="0"/>
          <w:szCs w:val="24"/>
          <w:lang w:eastAsia="zh-CN"/>
          <w14:ligatures w14:val="none"/>
        </w:rPr>
        <w:t>, ampliamente utilizado en experimentos de biología debido a su fácil manipulación y rápido crecimiento en condiciones controladas. La actividad experimental inicial permite observar cómo los organismos responden a distintos factores ambientales y, a su vez, explorar la relevancia de las controversias científicas en el desarrollo de la biología moderna.</w:t>
      </w:r>
    </w:p>
    <w:p w:rsidR="001F2C19" w:rsidP="005616DC" w:rsidRDefault="001A13D0" w14:paraId="4F075857" w14:textId="77777777">
      <w:pPr>
        <w:spacing w:line="480" w:lineRule="auto"/>
        <w:ind w:firstLine="708"/>
        <w:jc w:val="left"/>
        <w:rPr>
          <w:rFonts w:eastAsia="Times New Roman" w:cs="Arial"/>
          <w:kern w:val="0"/>
          <w:szCs w:val="24"/>
          <w:lang w:eastAsia="zh-CN"/>
          <w14:ligatures w14:val="none"/>
        </w:rPr>
      </w:pPr>
      <w:r w:rsidRPr="001C73B8">
        <w:rPr>
          <w:rFonts w:eastAsia="Times New Roman" w:cs="Arial"/>
          <w:kern w:val="0"/>
          <w:szCs w:val="24"/>
          <w:lang w:eastAsia="zh-CN"/>
          <w14:ligatures w14:val="none"/>
        </w:rPr>
        <w:t>En este marco, se analiza la conocida controversia sobre la fermentación entre Pasteur y Liebig, un ejemplo que demuestra cómo la investigación empírica y el debate teórico son fundamentales para el avance científico (Acevedo-Díaz &amp; García-Carmona, 2016). Este análisis permite que los estudiantes comprendan conceptos vinculados con la Naturaleza de la Ciencia (NDC) y cómo las ideas científicas evolucionan mediante la evidencia y el razonamiento crítico.</w:t>
      </w:r>
    </w:p>
    <w:p w:rsidRPr="001C73B8" w:rsidR="001A13D0" w:rsidP="005616DC" w:rsidRDefault="001A13D0" w14:paraId="40F33677" w14:textId="334DE999">
      <w:pPr>
        <w:spacing w:line="480" w:lineRule="auto"/>
        <w:ind w:firstLine="708"/>
        <w:jc w:val="left"/>
        <w:rPr>
          <w:rFonts w:eastAsia="Times New Roman" w:cs="Arial"/>
          <w:kern w:val="0"/>
          <w:szCs w:val="24"/>
          <w:lang w:eastAsia="zh-CN"/>
          <w14:ligatures w14:val="none"/>
        </w:rPr>
      </w:pPr>
      <w:r w:rsidRPr="001C73B8">
        <w:rPr>
          <w:rFonts w:eastAsia="Times New Roman" w:cs="Arial"/>
          <w:kern w:val="0"/>
          <w:szCs w:val="24"/>
          <w:lang w:eastAsia="zh-CN"/>
          <w14:ligatures w14:val="none"/>
        </w:rPr>
        <w:t>A lo largo de esta unidad, los estudiantes pondrán en práctica el método científico, comprenderán el proceso de generación del conocimiento en ciencias y desarrollarán habilidades de indagación que les permitirán interpretar las implicaciones del cambio climático en los procesos reproductivos de diversas especies. Además, la unidad fomenta el pensamiento crítico, la indagación y la conciencia ambiental, aspectos clave para entender el impacto de la actividad humana en la biodiversidad y la estabilidad de los ecosistemas.</w:t>
      </w:r>
    </w:p>
    <w:p w:rsidRPr="00180F5D" w:rsidR="00D96A84" w:rsidP="005616DC" w:rsidRDefault="001A13D0" w14:paraId="1232DCB0" w14:textId="2F77A6B8">
      <w:pPr>
        <w:spacing w:line="480" w:lineRule="auto"/>
        <w:ind w:firstLine="708"/>
        <w:jc w:val="left"/>
        <w:rPr>
          <w:rFonts w:eastAsia="Times New Roman" w:cs="Arial"/>
          <w:kern w:val="0"/>
          <w:szCs w:val="24"/>
          <w:lang w:eastAsia="zh-CN"/>
          <w14:ligatures w14:val="none"/>
        </w:rPr>
      </w:pPr>
      <w:r w:rsidRPr="001C73B8">
        <w:rPr>
          <w:rFonts w:eastAsia="Times New Roman" w:cs="Arial"/>
          <w:kern w:val="0"/>
          <w:szCs w:val="24"/>
          <w:lang w:eastAsia="zh-CN"/>
          <w14:ligatures w14:val="none"/>
        </w:rPr>
        <w:t>Esta propuesta se alinea con competencias promovidas por informes internacionales, como PISA, y evaluaciones nacionales, como Saber, que buscan fortalecer habilidades científicas orientadas a la resolución de problemas en contextos de la vida real (OCDE, 2019). Al abordar temas actuales y relevantes, prepara a los estudiantes para enfrentar desafíos globales y participar activamente en la sociedad.</w:t>
      </w:r>
    </w:p>
    <w:p w:rsidRPr="00884BC5" w:rsidR="008E4431" w:rsidP="00735C2F" w:rsidRDefault="008E4431" w14:paraId="02BA9BEB" w14:textId="68540F08">
      <w:pPr>
        <w:pStyle w:val="Encabezado"/>
      </w:pPr>
      <w:r w:rsidRPr="00884BC5">
        <w:t xml:space="preserve">Objetivo </w:t>
      </w:r>
      <w:r w:rsidRPr="00884BC5" w:rsidR="001269AA">
        <w:t>g</w:t>
      </w:r>
      <w:r w:rsidRPr="00884BC5">
        <w:t>eneral</w:t>
      </w:r>
    </w:p>
    <w:p w:rsidRPr="001C73B8" w:rsidR="001F2C19" w:rsidP="005616DC" w:rsidRDefault="001F2C19" w14:paraId="6C918EF8" w14:textId="77777777">
      <w:pPr>
        <w:spacing w:line="480" w:lineRule="auto"/>
        <w:ind w:firstLine="720"/>
        <w:jc w:val="left"/>
        <w:rPr>
          <w:rFonts w:cs="Arial"/>
          <w:szCs w:val="24"/>
        </w:rPr>
      </w:pPr>
      <w:r w:rsidRPr="001C73B8">
        <w:rPr>
          <w:rFonts w:cs="Arial"/>
          <w:szCs w:val="24"/>
        </w:rPr>
        <w:t xml:space="preserve">Guiar a los estudiantes en el proceso de </w:t>
      </w:r>
      <w:r w:rsidRPr="001F2C19">
        <w:rPr>
          <w:rStyle w:val="Textoennegrita"/>
          <w:rFonts w:cs="Arial"/>
          <w:b w:val="0"/>
          <w:bCs w:val="0"/>
          <w:color w:val="000000" w:themeColor="text1"/>
          <w:szCs w:val="24"/>
        </w:rPr>
        <w:t>análisis y reflexión sobre las funciones de la reproducción sexual y asexual en los organismos,</w:t>
      </w:r>
      <w:r w:rsidRPr="001F2C19">
        <w:rPr>
          <w:rFonts w:cs="Arial"/>
          <w:b/>
          <w:bCs/>
          <w:color w:val="000000" w:themeColor="text1"/>
          <w:szCs w:val="24"/>
        </w:rPr>
        <w:t xml:space="preserve"> </w:t>
      </w:r>
      <w:r w:rsidRPr="001F2C19">
        <w:rPr>
          <w:rFonts w:cs="Arial"/>
          <w:color w:val="000000" w:themeColor="text1"/>
          <w:szCs w:val="24"/>
        </w:rPr>
        <w:t xml:space="preserve">mediante </w:t>
      </w:r>
      <w:r w:rsidRPr="001C73B8">
        <w:rPr>
          <w:rFonts w:cs="Arial"/>
          <w:szCs w:val="24"/>
        </w:rPr>
        <w:t>actividades de investigación y estudio de casos históricos y actuales, desarrollando habilidades científicas, pensamiento crítico y conciencia ambiental.</w:t>
      </w:r>
    </w:p>
    <w:p w:rsidRPr="00147FB4" w:rsidR="008E4431" w:rsidP="00735C2F" w:rsidRDefault="008E4431" w14:paraId="3675BBFA" w14:textId="65EF299B">
      <w:pPr>
        <w:pStyle w:val="Encabezado"/>
      </w:pPr>
      <w:r w:rsidRPr="00147FB4">
        <w:t>Competencias</w:t>
      </w:r>
    </w:p>
    <w:p w:rsidRPr="00884BC5" w:rsidR="0016324F" w:rsidP="005616DC" w:rsidRDefault="00C726BD" w14:paraId="40B58641" w14:textId="77777777">
      <w:pPr>
        <w:pStyle w:val="SubtituloCursiva"/>
      </w:pPr>
      <w:r w:rsidRPr="00884BC5">
        <w:t xml:space="preserve">Competencia </w:t>
      </w:r>
      <w:r w:rsidRPr="00884BC5" w:rsidR="0016324F">
        <w:t>c</w:t>
      </w:r>
      <w:r w:rsidRPr="00884BC5">
        <w:t>ientífica</w:t>
      </w:r>
    </w:p>
    <w:p w:rsidRPr="000A38F2" w:rsidR="001F2C19" w:rsidP="014DD9B0" w:rsidRDefault="001F2C19" w14:paraId="51429ABB" w14:textId="162C6B3D">
      <w:pPr>
        <w:pStyle w:val="SubtituloCursiva"/>
        <w:spacing w:line="480" w:lineRule="auto"/>
        <w:ind w:firstLine="708"/>
        <w:rPr>
          <w:rFonts w:cs="Arial"/>
          <w:i w:val="0"/>
          <w:iCs w:val="0"/>
          <w:color w:val="196B24" w:themeColor="accent3"/>
        </w:rPr>
      </w:pPr>
      <w:r w:rsidRPr="014DD9B0">
        <w:rPr>
          <w:rFonts w:cs="Arial"/>
          <w:i w:val="0"/>
          <w:iCs w:val="0"/>
          <w:color w:val="196B24" w:themeColor="accent3"/>
        </w:rPr>
        <w:t>Aplicar conceptos sobre los seres vivos para investigar y analizar sus características a lo largo del ciclo de vida.</w:t>
      </w:r>
    </w:p>
    <w:p w:rsidRPr="000A4F98" w:rsidR="000A4F98" w:rsidP="005616DC" w:rsidRDefault="000A4F98" w14:paraId="411AADF2" w14:textId="739D67F7">
      <w:pPr>
        <w:pStyle w:val="NormalWeb"/>
        <w:spacing w:before="0" w:beforeAutospacing="0" w:after="0" w:afterAutospacing="0" w:line="480" w:lineRule="auto"/>
        <w:ind w:firstLine="720"/>
        <w:rPr>
          <w:rFonts w:ascii="Arial" w:hAnsi="Arial" w:cs="Arial"/>
        </w:rPr>
      </w:pPr>
      <w:r w:rsidRPr="001C73B8">
        <w:rPr>
          <w:rFonts w:ascii="Arial" w:hAnsi="Arial" w:cs="Arial"/>
        </w:rPr>
        <w:t>Los estudiantes emplearán conocimientos sobre la reproducción sexual y asexual en organismos para investigar y analizar cómo estos procesos ocurren en diferentes especies, incluyendo microorganismos como las levaduras y organismos más complejos. Mediante actividades prácticas y de investigación, comprenderán las funciones biológicas y las adaptaciones que permiten la supervivencia y reproducción de los seres vivos.</w:t>
      </w:r>
    </w:p>
    <w:p w:rsidRPr="003E3762" w:rsidR="00884BC5" w:rsidP="005616DC" w:rsidRDefault="00884BC5" w14:paraId="2D302C03" w14:textId="78AA6CC2">
      <w:pPr>
        <w:pStyle w:val="SubtituloCursiva"/>
      </w:pPr>
      <w:r w:rsidRPr="003E3762">
        <w:rPr>
          <w:rStyle w:val="Textoennegrita"/>
          <w:b/>
          <w:bCs/>
          <w:color w:val="4EA72E" w:themeColor="accent6"/>
        </w:rPr>
        <w:t>Competencia comunicativa</w:t>
      </w:r>
    </w:p>
    <w:p w:rsidRPr="000A38F2" w:rsidR="000A4F98" w:rsidP="014DD9B0" w:rsidRDefault="000A4F98" w14:paraId="363EFED0" w14:textId="77777777">
      <w:pPr>
        <w:pStyle w:val="NormalWeb"/>
        <w:spacing w:before="0" w:beforeAutospacing="0" w:after="0" w:afterAutospacing="0" w:line="480" w:lineRule="auto"/>
        <w:ind w:firstLine="708"/>
        <w:rPr>
          <w:rFonts w:ascii="Arial" w:hAnsi="Arial" w:cs="Arial"/>
          <w:color w:val="196B24" w:themeColor="accent3"/>
        </w:rPr>
      </w:pPr>
      <w:r w:rsidRPr="014DD9B0">
        <w:rPr>
          <w:rStyle w:val="Textoennegrita"/>
          <w:rFonts w:cs="Arial" w:eastAsiaTheme="majorEastAsia"/>
        </w:rPr>
        <w:t>Comunicar los hallazgos científicos de manera clara y organizada mediante la presentación de resultados.</w:t>
      </w:r>
    </w:p>
    <w:p w:rsidRPr="001C73B8" w:rsidR="000A38F2" w:rsidP="005616DC" w:rsidRDefault="000A4F98" w14:paraId="51AF26E2" w14:textId="00B475A7">
      <w:pPr>
        <w:pStyle w:val="NormalWeb"/>
        <w:spacing w:before="0" w:beforeAutospacing="0" w:after="0" w:afterAutospacing="0" w:line="480" w:lineRule="auto"/>
        <w:ind w:firstLine="720"/>
        <w:rPr>
          <w:rFonts w:ascii="Arial" w:hAnsi="Arial" w:cs="Arial"/>
        </w:rPr>
      </w:pPr>
      <w:r w:rsidRPr="001C73B8">
        <w:rPr>
          <w:rFonts w:ascii="Arial" w:hAnsi="Arial" w:cs="Arial"/>
        </w:rPr>
        <w:t>Se fomentará la capacidad de los estudiantes para expresar sus ideas y resultados de manera efectiva, utilizando lenguaje científico apropiado. Esto incluirá la elaboración de informes, presentaciones orales y visuales, y la participación en discusiones grupales, donde podrán compartir sus observaciones y conclusiones sobre los experimentos y estudios realizados.</w:t>
      </w:r>
    </w:p>
    <w:p w:rsidRPr="005E74B6" w:rsidR="00ED5EF4" w:rsidP="005616DC" w:rsidRDefault="00C726BD" w14:paraId="5830FA46" w14:textId="77777777">
      <w:pPr>
        <w:pStyle w:val="SubtituloCursiva"/>
      </w:pPr>
      <w:r w:rsidRPr="005E74B6">
        <w:t xml:space="preserve">Competencia en </w:t>
      </w:r>
      <w:r w:rsidRPr="005E74B6" w:rsidR="0016324F">
        <w:t>r</w:t>
      </w:r>
      <w:r w:rsidRPr="005E74B6">
        <w:t xml:space="preserve">esolución de </w:t>
      </w:r>
      <w:r w:rsidRPr="005E74B6" w:rsidR="0016324F">
        <w:t>p</w:t>
      </w:r>
      <w:r w:rsidRPr="005E74B6">
        <w:t>roblemas</w:t>
      </w:r>
    </w:p>
    <w:p w:rsidRPr="000A38F2" w:rsidR="000A38F2" w:rsidP="014DD9B0" w:rsidRDefault="000A38F2" w14:paraId="2B91A408" w14:textId="3929F1F7">
      <w:pPr>
        <w:pStyle w:val="NormalWeb"/>
        <w:spacing w:before="0" w:beforeAutospacing="0" w:after="0" w:afterAutospacing="0" w:line="480" w:lineRule="auto"/>
        <w:ind w:firstLine="708"/>
        <w:rPr>
          <w:rFonts w:ascii="Arial" w:hAnsi="Arial" w:cs="Arial"/>
          <w:color w:val="196B24" w:themeColor="accent3"/>
        </w:rPr>
      </w:pPr>
      <w:r w:rsidRPr="014DD9B0">
        <w:rPr>
          <w:rStyle w:val="Textoennegrita"/>
          <w:rFonts w:cs="Arial" w:eastAsiaTheme="majorEastAsia"/>
        </w:rPr>
        <w:t>Utilizar el enfoque basado en retos para resolver problemas científicos reales mediante la observación y el trabajo en equipo.</w:t>
      </w:r>
    </w:p>
    <w:p w:rsidRPr="001C73B8" w:rsidR="000A38F2" w:rsidP="005616DC" w:rsidRDefault="000A38F2" w14:paraId="387E4259" w14:textId="77777777">
      <w:pPr>
        <w:pStyle w:val="NormalWeb"/>
        <w:spacing w:before="0" w:beforeAutospacing="0" w:after="0" w:afterAutospacing="0" w:line="480" w:lineRule="auto"/>
        <w:ind w:firstLine="720"/>
        <w:rPr>
          <w:rFonts w:ascii="Arial" w:hAnsi="Arial" w:cs="Arial"/>
        </w:rPr>
      </w:pPr>
      <w:r w:rsidRPr="001C73B8">
        <w:rPr>
          <w:rFonts w:ascii="Arial" w:hAnsi="Arial" w:cs="Arial"/>
        </w:rPr>
        <w:t>A través de actividades prácticas que presentan desafíos relacionados con la reproducción y adaptación de los organismos, los estudiantes desarrollarán habilidades para resolver problemas aplicando el método científico. Se promoverá el trabajo en equipo, la colaboración y el pensamiento crítico para encontrar soluciones innovadoras a problemas científicos planteados en contextos reales.</w:t>
      </w:r>
    </w:p>
    <w:p w:rsidRPr="005E74B6" w:rsidR="00ED5EF4" w:rsidP="00735C2F" w:rsidRDefault="008E4431" w14:paraId="183B0EDF" w14:textId="6D04DF08">
      <w:pPr>
        <w:pStyle w:val="Encabezado"/>
      </w:pPr>
      <w:r w:rsidRPr="00147FB4">
        <w:t>Contenidos</w:t>
      </w:r>
    </w:p>
    <w:p w:rsidRPr="005E74B6" w:rsidR="009B2D1B" w:rsidP="005616DC" w:rsidRDefault="005C1D84" w14:paraId="7208F66E" w14:textId="3DE513F2">
      <w:pPr>
        <w:pStyle w:val="SubtituloCursiva"/>
      </w:pPr>
      <w:r w:rsidRPr="005E74B6">
        <w:t xml:space="preserve">Conceptuales </w:t>
      </w:r>
    </w:p>
    <w:p w:rsidRPr="001C73B8" w:rsidR="000A38F2" w:rsidP="005616DC" w:rsidRDefault="000A38F2" w14:paraId="68C05081" w14:textId="77777777">
      <w:pPr>
        <w:pStyle w:val="NormalWeb"/>
        <w:spacing w:before="0" w:beforeAutospacing="0" w:after="0" w:afterAutospacing="0" w:line="480" w:lineRule="auto"/>
        <w:ind w:firstLine="708"/>
        <w:rPr>
          <w:rFonts w:ascii="Arial" w:hAnsi="Arial" w:cs="Arial"/>
          <w:i/>
          <w:iCs/>
        </w:rPr>
      </w:pPr>
      <w:r w:rsidRPr="001C73B8">
        <w:rPr>
          <w:rFonts w:ascii="Arial" w:hAnsi="Arial" w:cs="Arial"/>
        </w:rPr>
        <w:t>Los estudiantes aprenderán teorías y principios sobre los tipos de reproducción (asexual y sexual) en organismos como levaduras y microorganismos, y entenderán su papel en la industria alimentaria y la salud. Además, se profundizará en los impactos del cambio climático en la reproducción y adaptación de las especies.</w:t>
      </w:r>
    </w:p>
    <w:p w:rsidRPr="00D82493" w:rsidR="004B33E1" w:rsidP="005616DC" w:rsidRDefault="004B33E1" w14:paraId="23948CA4" w14:textId="1EC8B9B5">
      <w:pPr>
        <w:pStyle w:val="SubtituloCursiva"/>
        <w:rPr>
          <w:rStyle w:val="Textoennegrita"/>
          <w:b/>
          <w:bCs/>
          <w:color w:val="4EA72E" w:themeColor="accent6"/>
        </w:rPr>
      </w:pPr>
      <w:r w:rsidRPr="00D82493">
        <w:rPr>
          <w:rStyle w:val="Textoennegrita"/>
          <w:b/>
          <w:bCs/>
          <w:color w:val="4EA72E" w:themeColor="accent6"/>
        </w:rPr>
        <w:t xml:space="preserve">Contenidos </w:t>
      </w:r>
      <w:r w:rsidR="00D82493">
        <w:rPr>
          <w:rStyle w:val="Textoennegrita"/>
          <w:b/>
          <w:bCs/>
          <w:color w:val="4EA72E" w:themeColor="accent6"/>
        </w:rPr>
        <w:t>conceptuales</w:t>
      </w:r>
    </w:p>
    <w:p w:rsidRPr="001C73B8" w:rsidR="000A38F2" w:rsidP="005616DC" w:rsidRDefault="000A38F2" w14:paraId="79925C3E" w14:textId="77777777">
      <w:pPr>
        <w:pStyle w:val="Prrafodelista"/>
        <w:numPr>
          <w:ilvl w:val="0"/>
          <w:numId w:val="9"/>
        </w:numPr>
        <w:spacing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Tipos de reproducción en organismos (asexual y sexual).</w:t>
      </w:r>
    </w:p>
    <w:p w:rsidRPr="001C73B8" w:rsidR="000A38F2" w:rsidP="005616DC" w:rsidRDefault="000A38F2" w14:paraId="7EE9C1D0" w14:textId="77777777">
      <w:pPr>
        <w:pStyle w:val="Prrafodelista"/>
        <w:numPr>
          <w:ilvl w:val="0"/>
          <w:numId w:val="9"/>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Ciclo de vida de microorganismos, como levaduras y bacterias.</w:t>
      </w:r>
    </w:p>
    <w:p w:rsidRPr="001C73B8" w:rsidR="000A38F2" w:rsidP="005616DC" w:rsidRDefault="000A38F2" w14:paraId="68BD3C2D" w14:textId="77777777">
      <w:pPr>
        <w:pStyle w:val="Prrafodelista"/>
        <w:numPr>
          <w:ilvl w:val="0"/>
          <w:numId w:val="9"/>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Importancia de los microorganismos en la industria alimentaria y la salud humana.</w:t>
      </w:r>
    </w:p>
    <w:p w:rsidRPr="001C73B8" w:rsidR="000A38F2" w:rsidP="005616DC" w:rsidRDefault="000A38F2" w14:paraId="3EBA6EAD" w14:textId="77777777">
      <w:pPr>
        <w:pStyle w:val="Prrafodelista"/>
        <w:numPr>
          <w:ilvl w:val="0"/>
          <w:numId w:val="10"/>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Naturaleza de la ciencia y la controversia histórica entre Pasteur y Liebig sobre la fermentación.</w:t>
      </w:r>
    </w:p>
    <w:p w:rsidRPr="001C73B8" w:rsidR="000A38F2" w:rsidP="005616DC" w:rsidRDefault="000A38F2" w14:paraId="1134C502" w14:textId="77777777">
      <w:pPr>
        <w:pStyle w:val="Prrafodelista"/>
        <w:numPr>
          <w:ilvl w:val="0"/>
          <w:numId w:val="10"/>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Impacto del cambio climático en la reproducción y adaptación de las especies.</w:t>
      </w:r>
    </w:p>
    <w:p w:rsidRPr="001C73B8" w:rsidR="000A38F2" w:rsidP="005616DC" w:rsidRDefault="000A38F2" w14:paraId="30768F41" w14:textId="77777777">
      <w:pPr>
        <w:pStyle w:val="Prrafodelista"/>
        <w:numPr>
          <w:ilvl w:val="0"/>
          <w:numId w:val="10"/>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Estrategias reproductivas y adaptaciones en animales.</w:t>
      </w:r>
    </w:p>
    <w:p w:rsidRPr="000A38F2" w:rsidR="005C1D84" w:rsidP="005616DC" w:rsidRDefault="000A38F2" w14:paraId="78E98DC5" w14:textId="38B483CD">
      <w:pPr>
        <w:pStyle w:val="Prrafodelista"/>
        <w:numPr>
          <w:ilvl w:val="0"/>
          <w:numId w:val="10"/>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Interacciones ecológicas y su influencia en la biodiversidad.</w:t>
      </w:r>
    </w:p>
    <w:p w:rsidRPr="00D82493" w:rsidR="003B02CA" w:rsidP="005616DC" w:rsidRDefault="005C1D84" w14:paraId="5372CD3E" w14:textId="77777777">
      <w:pPr>
        <w:pStyle w:val="SubtituloCursiva"/>
      </w:pPr>
      <w:r w:rsidRPr="00D82493">
        <w:t>Procedimentales</w:t>
      </w:r>
    </w:p>
    <w:p w:rsidRPr="001C73B8" w:rsidR="000A38F2" w:rsidP="005616DC" w:rsidRDefault="000A38F2" w14:paraId="3DD833A5" w14:textId="77777777">
      <w:pPr>
        <w:spacing w:line="480" w:lineRule="auto"/>
        <w:ind w:firstLine="720"/>
        <w:jc w:val="left"/>
        <w:rPr>
          <w:rFonts w:cs="Arial"/>
          <w:i/>
          <w:iCs/>
          <w:szCs w:val="24"/>
        </w:rPr>
      </w:pPr>
      <w:r w:rsidRPr="001C73B8">
        <w:rPr>
          <w:rFonts w:cs="Arial"/>
          <w:szCs w:val="24"/>
        </w:rPr>
        <w:t>Se desarrollarán habilidades prácticas y de investigación mediante actividades de laboratorio y el análisis de estudios de caso. Los estudiantes pondrán en práctica el método científico en experimentos de fermentación, y aprenderán a observar, registrar e interpretar datos sobre microorganismos y sus ciclos de vida.</w:t>
      </w:r>
    </w:p>
    <w:p w:rsidRPr="00D82493" w:rsidR="003714D6" w:rsidP="005616DC" w:rsidRDefault="003714D6" w14:paraId="671AB607" w14:textId="6A7BEAEF">
      <w:pPr>
        <w:pStyle w:val="SubtituloCursiva"/>
      </w:pPr>
      <w:r w:rsidRPr="00D82493">
        <w:t xml:space="preserve">Contenidos </w:t>
      </w:r>
      <w:r w:rsidRPr="00D82493" w:rsidR="000A38F2">
        <w:t>procedimentales</w:t>
      </w:r>
    </w:p>
    <w:p w:rsidRPr="001C73B8" w:rsidR="000A38F2" w:rsidP="005616DC" w:rsidRDefault="000A38F2" w14:paraId="1DD86FD4" w14:textId="77777777">
      <w:pPr>
        <w:pStyle w:val="Prrafodelista"/>
        <w:numPr>
          <w:ilvl w:val="0"/>
          <w:numId w:val="11"/>
        </w:numPr>
        <w:spacing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Diseño y ejecución de experimentos de fermentación con levaduras.</w:t>
      </w:r>
    </w:p>
    <w:p w:rsidRPr="001C73B8" w:rsidR="000A38F2" w:rsidP="005616DC" w:rsidRDefault="000A38F2" w14:paraId="1346D8AF" w14:textId="77777777">
      <w:pPr>
        <w:pStyle w:val="Prrafodelista"/>
        <w:numPr>
          <w:ilvl w:val="0"/>
          <w:numId w:val="11"/>
        </w:numPr>
        <w:spacing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Observación y registro de efectos de la fermentación en cultivos.</w:t>
      </w:r>
    </w:p>
    <w:p w:rsidRPr="001C73B8" w:rsidR="000A38F2" w:rsidP="005616DC" w:rsidRDefault="000A38F2" w14:paraId="1FF35BB0" w14:textId="77777777">
      <w:pPr>
        <w:pStyle w:val="Prrafodelista"/>
        <w:numPr>
          <w:ilvl w:val="0"/>
          <w:numId w:val="11"/>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Análisis crítico de artículos científicos sobre microorganismos y reproducción.</w:t>
      </w:r>
    </w:p>
    <w:p w:rsidRPr="001C73B8" w:rsidR="000A38F2" w:rsidP="005616DC" w:rsidRDefault="000A38F2" w14:paraId="5611258F" w14:textId="77777777">
      <w:pPr>
        <w:pStyle w:val="Prrafodelista"/>
        <w:numPr>
          <w:ilvl w:val="0"/>
          <w:numId w:val="11"/>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Comparación de estrategias reproductivas en diferentes organismos.</w:t>
      </w:r>
    </w:p>
    <w:p w:rsidRPr="001C73B8" w:rsidR="000A38F2" w:rsidP="005616DC" w:rsidRDefault="000A38F2" w14:paraId="6ADAC8BF" w14:textId="77777777">
      <w:pPr>
        <w:pStyle w:val="Prrafodelista"/>
        <w:numPr>
          <w:ilvl w:val="0"/>
          <w:numId w:val="11"/>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Presentación y comunicación de resultados de investigaciones experimentales.</w:t>
      </w:r>
    </w:p>
    <w:p w:rsidRPr="001C73B8" w:rsidR="000A38F2" w:rsidP="005616DC" w:rsidRDefault="000A38F2" w14:paraId="66543382" w14:textId="77777777">
      <w:pPr>
        <w:pStyle w:val="Prrafodelista"/>
        <w:numPr>
          <w:ilvl w:val="0"/>
          <w:numId w:val="11"/>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Aplicación del método científico para resolver problemas biológicos.</w:t>
      </w:r>
    </w:p>
    <w:p w:rsidRPr="00EB7551" w:rsidR="000A38F2" w:rsidP="005616DC" w:rsidRDefault="000A38F2" w14:paraId="3929EC3E" w14:textId="63065079">
      <w:pPr>
        <w:pStyle w:val="Prrafodelista"/>
        <w:numPr>
          <w:ilvl w:val="0"/>
          <w:numId w:val="11"/>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Interpretación de datos en estudios de reproducción y cambio climático.</w:t>
      </w:r>
    </w:p>
    <w:p w:rsidRPr="00D82493" w:rsidR="002434F2" w:rsidP="005616DC" w:rsidRDefault="005C1D84" w14:paraId="5B2F98DC" w14:textId="1FF4328E">
      <w:pPr>
        <w:pStyle w:val="SubtituloCursiva"/>
      </w:pPr>
      <w:r w:rsidRPr="00D82493">
        <w:t xml:space="preserve">Actitudinales </w:t>
      </w:r>
    </w:p>
    <w:p w:rsidRPr="000A38F2" w:rsidR="003E3762" w:rsidP="005616DC" w:rsidRDefault="000A38F2" w14:paraId="6F85793D" w14:textId="61EB9B99">
      <w:pPr>
        <w:pStyle w:val="NormalWeb"/>
        <w:spacing w:before="0" w:beforeAutospacing="0" w:after="0" w:afterAutospacing="0" w:line="480" w:lineRule="auto"/>
        <w:ind w:firstLine="708"/>
        <w:rPr>
          <w:rFonts w:ascii="Arial" w:hAnsi="Arial" w:cs="Arial"/>
        </w:rPr>
      </w:pPr>
      <w:r w:rsidRPr="001C73B8">
        <w:rPr>
          <w:rFonts w:ascii="Arial" w:hAnsi="Arial" w:cs="Arial"/>
        </w:rPr>
        <w:t>La guía fomenta valores éticos y actitudes de responsabilidad ambiental, destacando la importancia de los microorganismos en el equilibrio ecológico y la sostenibilidad. Los estudiantes aprenderán sobre la ética en la investigación científica, la colaboración en equipo y el respeto por el medio ambiente, aplicando estos valores en su vida cotidiana.</w:t>
      </w:r>
    </w:p>
    <w:p w:rsidRPr="00D82493" w:rsidR="003714D6" w:rsidP="005616DC" w:rsidRDefault="003714D6" w14:paraId="7EED1F2A" w14:textId="2977743D">
      <w:pPr>
        <w:pStyle w:val="SubtituloCursiva"/>
      </w:pPr>
      <w:r w:rsidRPr="00D82493">
        <w:t xml:space="preserve">Contenidos </w:t>
      </w:r>
      <w:r w:rsidRPr="00D82493" w:rsidR="000A38F2">
        <w:t>actitudinales</w:t>
      </w:r>
    </w:p>
    <w:p w:rsidRPr="001C73B8" w:rsidR="000A38F2" w:rsidP="005616DC" w:rsidRDefault="000A38F2" w14:paraId="63830AAC" w14:textId="77777777">
      <w:pPr>
        <w:pStyle w:val="Prrafodelista"/>
        <w:numPr>
          <w:ilvl w:val="0"/>
          <w:numId w:val="12"/>
        </w:numPr>
        <w:spacing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Ética y responsabilidad en el manejo de datos científicos.</w:t>
      </w:r>
    </w:p>
    <w:p w:rsidRPr="001C73B8" w:rsidR="000A38F2" w:rsidP="005616DC" w:rsidRDefault="000A38F2" w14:paraId="353D56EE" w14:textId="77777777">
      <w:pPr>
        <w:pStyle w:val="Prrafodelista"/>
        <w:numPr>
          <w:ilvl w:val="0"/>
          <w:numId w:val="12"/>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Conciencia ambiental en el contexto de la reproducción y conservación de especies.</w:t>
      </w:r>
    </w:p>
    <w:p w:rsidRPr="001C73B8" w:rsidR="000A38F2" w:rsidP="005616DC" w:rsidRDefault="000A38F2" w14:paraId="0D3CB843" w14:textId="77777777">
      <w:pPr>
        <w:pStyle w:val="Prrafodelista"/>
        <w:numPr>
          <w:ilvl w:val="0"/>
          <w:numId w:val="12"/>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Actitud proactiva hacia la sostenibilidad y cuidado de la biodiversidad.</w:t>
      </w:r>
    </w:p>
    <w:p w:rsidRPr="001C73B8" w:rsidR="000A38F2" w:rsidP="005616DC" w:rsidRDefault="000A38F2" w14:paraId="6D75A6F9" w14:textId="77777777">
      <w:pPr>
        <w:pStyle w:val="Prrafodelista"/>
        <w:numPr>
          <w:ilvl w:val="0"/>
          <w:numId w:val="12"/>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Colaboración y respeto en el trabajo en equipo.</w:t>
      </w:r>
    </w:p>
    <w:p w:rsidRPr="001C73B8" w:rsidR="000A38F2" w:rsidP="005616DC" w:rsidRDefault="000A38F2" w14:paraId="559386FB" w14:textId="77777777">
      <w:pPr>
        <w:pStyle w:val="Prrafodelista"/>
        <w:numPr>
          <w:ilvl w:val="0"/>
          <w:numId w:val="12"/>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Compromiso con la aplicación ética del conocimiento científico.</w:t>
      </w:r>
    </w:p>
    <w:p w:rsidRPr="001C73B8" w:rsidR="000A38F2" w:rsidP="005616DC" w:rsidRDefault="000A38F2" w14:paraId="17AE3403" w14:textId="77777777">
      <w:pPr>
        <w:pStyle w:val="Prrafodelista"/>
        <w:numPr>
          <w:ilvl w:val="0"/>
          <w:numId w:val="12"/>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Reflexión sobre el impacto humano en los ciclos de vida y el medio ambiente.</w:t>
      </w:r>
    </w:p>
    <w:p w:rsidRPr="001C73B8" w:rsidR="000A38F2" w:rsidP="005616DC" w:rsidRDefault="000A38F2" w14:paraId="110E0EFD" w14:textId="77777777">
      <w:pPr>
        <w:pStyle w:val="Prrafodelista"/>
        <w:numPr>
          <w:ilvl w:val="0"/>
          <w:numId w:val="12"/>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Valoración de la importancia de los microorganismos en la vida cotidiana.</w:t>
      </w:r>
    </w:p>
    <w:p w:rsidRPr="005E74B6" w:rsidR="008E4431" w:rsidP="00735C2F" w:rsidRDefault="00EF17F4" w14:paraId="11242055" w14:textId="293F3104">
      <w:pPr>
        <w:pStyle w:val="Encabezado"/>
      </w:pPr>
      <w:r w:rsidRPr="005E74B6">
        <w:t>Evidencias</w:t>
      </w:r>
      <w:r w:rsidRPr="005E74B6" w:rsidR="008E4431">
        <w:t xml:space="preserve"> de </w:t>
      </w:r>
      <w:r w:rsidRPr="005E74B6">
        <w:t>a</w:t>
      </w:r>
      <w:r w:rsidRPr="005E74B6" w:rsidR="008E4431">
        <w:t>prendizaje</w:t>
      </w:r>
      <w:r w:rsidRPr="005E74B6">
        <w:t xml:space="preserve"> </w:t>
      </w:r>
    </w:p>
    <w:p w:rsidR="00D96A84" w:rsidP="005616DC" w:rsidRDefault="00D96A84" w14:paraId="472CE3FF" w14:textId="77777777">
      <w:pPr>
        <w:pStyle w:val="SubtituloCursiva"/>
      </w:pPr>
      <w:r w:rsidRPr="003A0ED9">
        <w:t>Evidencia conceptual</w:t>
      </w:r>
      <w:r>
        <w:t xml:space="preserve"> </w:t>
      </w:r>
    </w:p>
    <w:p w:rsidR="00D96A84" w:rsidP="005616DC" w:rsidRDefault="00D96A84" w14:paraId="02B28F12" w14:textId="77777777">
      <w:pPr>
        <w:pStyle w:val="NormalWeb"/>
        <w:spacing w:before="0" w:beforeAutospacing="0" w:after="0" w:afterAutospacing="0" w:line="480" w:lineRule="auto"/>
        <w:ind w:firstLine="360"/>
        <w:rPr>
          <w:rFonts w:ascii="Arial" w:hAnsi="Arial" w:cs="Arial"/>
        </w:rPr>
      </w:pPr>
      <w:r>
        <w:rPr>
          <w:rFonts w:ascii="Arial" w:hAnsi="Arial" w:cs="Arial"/>
        </w:rPr>
        <w:t>E</w:t>
      </w:r>
      <w:r w:rsidRPr="001C73B8" w:rsidR="000A38F2">
        <w:rPr>
          <w:rFonts w:ascii="Arial" w:hAnsi="Arial" w:cs="Arial"/>
        </w:rPr>
        <w:t xml:space="preserve">l estudiante relacionará los conceptos clave de la fermentación, las interacciones ecológicas en la reproducción de organismos, y aplicará estos conceptos en situaciones prácticas para la resolución de problemas. </w:t>
      </w:r>
    </w:p>
    <w:p w:rsidRPr="00D96A84" w:rsidR="00D96A84" w:rsidP="005616DC" w:rsidRDefault="00D96A84" w14:paraId="758A91D9" w14:textId="172761C9">
      <w:pPr>
        <w:pStyle w:val="SubtituloCursiva"/>
        <w:rPr>
          <w:rFonts w:cs="Arial"/>
        </w:rPr>
      </w:pPr>
      <w:r w:rsidRPr="003A0ED9">
        <w:t>Evidencia procedimental</w:t>
      </w:r>
    </w:p>
    <w:p w:rsidR="00D96A84" w:rsidP="005616DC" w:rsidRDefault="00D96A84" w14:paraId="24B80192" w14:textId="77777777">
      <w:pPr>
        <w:pStyle w:val="NormalWeb"/>
        <w:spacing w:before="0" w:beforeAutospacing="0" w:after="0" w:afterAutospacing="0" w:line="480" w:lineRule="auto"/>
        <w:ind w:firstLine="360"/>
        <w:rPr>
          <w:rFonts w:ascii="Arial" w:hAnsi="Arial" w:cs="Arial"/>
        </w:rPr>
      </w:pPr>
      <w:r>
        <w:rPr>
          <w:rFonts w:ascii="Arial" w:hAnsi="Arial" w:cs="Arial"/>
        </w:rPr>
        <w:t>El</w:t>
      </w:r>
      <w:r w:rsidRPr="001C73B8" w:rsidR="000A38F2">
        <w:rPr>
          <w:rFonts w:ascii="Arial" w:hAnsi="Arial" w:cs="Arial"/>
        </w:rPr>
        <w:t xml:space="preserve"> estudiante aplicará el método científico en actividades experimentales relacionadas con la reproducción de microorganismos, observando y documentando los procesos y efectos.</w:t>
      </w:r>
    </w:p>
    <w:p w:rsidRPr="00D96A84" w:rsidR="00D96A84" w:rsidP="005616DC" w:rsidRDefault="00D96A84" w14:paraId="749BE139" w14:textId="42211003">
      <w:pPr>
        <w:pStyle w:val="SubtituloCursiva"/>
        <w:rPr>
          <w:rFonts w:cs="Arial"/>
        </w:rPr>
      </w:pPr>
      <w:r w:rsidRPr="003A0ED9">
        <w:t>Evidencia actitudinal</w:t>
      </w:r>
    </w:p>
    <w:p w:rsidRPr="001C73B8" w:rsidR="000A38F2" w:rsidP="005616DC" w:rsidRDefault="00D96A84" w14:paraId="4D47E5F4" w14:textId="6CAD6518">
      <w:pPr>
        <w:pStyle w:val="NormalWeb"/>
        <w:spacing w:before="0" w:beforeAutospacing="0" w:after="0" w:afterAutospacing="0" w:line="480" w:lineRule="auto"/>
        <w:ind w:firstLine="708"/>
        <w:rPr>
          <w:rFonts w:ascii="Arial" w:hAnsi="Arial" w:cs="Arial"/>
        </w:rPr>
      </w:pPr>
      <w:r>
        <w:rPr>
          <w:rFonts w:ascii="Arial" w:hAnsi="Arial" w:cs="Arial"/>
        </w:rPr>
        <w:t xml:space="preserve">El </w:t>
      </w:r>
      <w:r w:rsidRPr="001C73B8" w:rsidR="000A38F2">
        <w:rPr>
          <w:rFonts w:ascii="Arial" w:hAnsi="Arial" w:cs="Arial"/>
        </w:rPr>
        <w:t>estudiante demostrará una actitud responsable hacia la conservación de la biodiversidad, valorando la importancia de preservar los organismos y sus ciclos de vida en distintos ecosistemas.</w:t>
      </w:r>
    </w:p>
    <w:p w:rsidRPr="005E74B6" w:rsidR="008E4431" w:rsidP="00735C2F" w:rsidRDefault="008E4431" w14:paraId="5A0991E6" w14:textId="22EC6E22">
      <w:pPr>
        <w:pStyle w:val="Encabezado"/>
      </w:pPr>
      <w:r w:rsidRPr="005E74B6">
        <w:t xml:space="preserve">Indicadores de </w:t>
      </w:r>
      <w:r w:rsidRPr="005E74B6" w:rsidR="00EF17F4">
        <w:t>las evidencias de aprendizaje</w:t>
      </w:r>
      <w:r w:rsidRPr="005E74B6">
        <w:t xml:space="preserve"> (por cada</w:t>
      </w:r>
      <w:r w:rsidRPr="005E74B6" w:rsidR="00EF17F4">
        <w:t xml:space="preserve"> evidencia</w:t>
      </w:r>
      <w:r w:rsidRPr="005E74B6">
        <w:t>)</w:t>
      </w:r>
    </w:p>
    <w:p w:rsidRPr="003E3762" w:rsidR="005842A8" w:rsidP="005616DC" w:rsidRDefault="006340FB" w14:paraId="2BB6C5A2" w14:textId="45971317">
      <w:pPr>
        <w:pStyle w:val="SubtituloCursiva"/>
        <w:rPr>
          <w:rStyle w:val="Textoennegrita"/>
          <w:b w:val="1"/>
          <w:bCs w:val="1"/>
          <w:color w:val="4EA72E" w:themeColor="accent6"/>
        </w:rPr>
      </w:pPr>
      <w:r w:rsidRPr="67D41C6A" w:rsidR="005842A8">
        <w:rPr>
          <w:rStyle w:val="Textoennegrita"/>
          <w:b w:val="1"/>
          <w:bCs w:val="1"/>
          <w:color w:val="4EA72E" w:themeColor="accent6" w:themeTint="FF" w:themeShade="FF"/>
        </w:rPr>
        <w:t xml:space="preserve">Dominio </w:t>
      </w:r>
      <w:r w:rsidRPr="67D41C6A" w:rsidR="009B2D1B">
        <w:rPr>
          <w:rStyle w:val="Textoennegrita"/>
          <w:b w:val="1"/>
          <w:bCs w:val="1"/>
          <w:color w:val="4EA72E" w:themeColor="accent6" w:themeTint="FF" w:themeShade="FF"/>
        </w:rPr>
        <w:t>c</w:t>
      </w:r>
      <w:r w:rsidRPr="67D41C6A" w:rsidR="005842A8">
        <w:rPr>
          <w:rStyle w:val="Textoennegrita"/>
          <w:b w:val="1"/>
          <w:bCs w:val="1"/>
          <w:color w:val="4EA72E" w:themeColor="accent6" w:themeTint="FF" w:themeShade="FF"/>
        </w:rPr>
        <w:t>onceptual</w:t>
      </w:r>
    </w:p>
    <w:p w:rsidRPr="006340FB" w:rsidR="006340FB" w:rsidP="005616DC" w:rsidRDefault="006340FB" w14:paraId="46244B7B" w14:textId="77777777">
      <w:pPr>
        <w:pStyle w:val="NormalWeb"/>
        <w:spacing w:before="0" w:beforeAutospacing="0" w:after="0" w:afterAutospacing="0" w:line="480" w:lineRule="auto"/>
        <w:ind w:firstLine="720"/>
        <w:rPr>
          <w:rFonts w:ascii="Arial" w:hAnsi="Arial" w:cs="Arial"/>
          <w:color w:val="000000" w:themeColor="text1"/>
        </w:rPr>
      </w:pPr>
      <w:r w:rsidRPr="001C73B8">
        <w:rPr>
          <w:rStyle w:val="Textoennegrita"/>
          <w:rFonts w:cs="Arial" w:eastAsiaTheme="majorEastAsia"/>
        </w:rPr>
        <w:t>Indicador 1:</w:t>
      </w:r>
      <w:r w:rsidRPr="001C73B8">
        <w:rPr>
          <w:rFonts w:ascii="Arial" w:hAnsi="Arial" w:cs="Arial"/>
        </w:rPr>
        <w:t xml:space="preserve"> El estudiante </w:t>
      </w:r>
      <w:r w:rsidRPr="006340FB">
        <w:rPr>
          <w:rStyle w:val="Textoennegrita"/>
          <w:rFonts w:cs="Arial" w:eastAsiaTheme="majorEastAsia"/>
          <w:b w:val="0"/>
          <w:bCs w:val="0"/>
          <w:color w:val="000000" w:themeColor="text1"/>
        </w:rPr>
        <w:t>identificará</w:t>
      </w:r>
      <w:r w:rsidRPr="006340FB">
        <w:rPr>
          <w:rFonts w:ascii="Arial" w:hAnsi="Arial" w:cs="Arial"/>
          <w:b/>
          <w:bCs/>
          <w:color w:val="000000" w:themeColor="text1"/>
        </w:rPr>
        <w:t xml:space="preserve"> </w:t>
      </w:r>
      <w:r w:rsidRPr="006340FB">
        <w:rPr>
          <w:rFonts w:ascii="Arial" w:hAnsi="Arial" w:cs="Arial"/>
          <w:color w:val="000000" w:themeColor="text1"/>
        </w:rPr>
        <w:t>y d</w:t>
      </w:r>
      <w:r w:rsidRPr="006340FB">
        <w:rPr>
          <w:rStyle w:val="Textoennegrita"/>
          <w:rFonts w:cs="Arial" w:eastAsiaTheme="majorEastAsia"/>
          <w:b w:val="0"/>
          <w:bCs w:val="0"/>
          <w:color w:val="000000" w:themeColor="text1"/>
        </w:rPr>
        <w:t>escribirá</w:t>
      </w:r>
      <w:r w:rsidRPr="006340FB">
        <w:rPr>
          <w:rFonts w:ascii="Arial" w:hAnsi="Arial" w:cs="Arial"/>
          <w:color w:val="000000" w:themeColor="text1"/>
        </w:rPr>
        <w:t xml:space="preserve"> los conceptos clave relacionados con la fermentación, las interacciones ecológicas y su importancia en los ciclos biológicos, demostrando comprensión de los procesos implicados.</w:t>
      </w:r>
    </w:p>
    <w:p w:rsidRPr="001C73B8" w:rsidR="006340FB" w:rsidP="005616DC" w:rsidRDefault="006340FB" w14:paraId="79708CEA" w14:textId="77777777">
      <w:pPr>
        <w:pStyle w:val="NormalWeb"/>
        <w:spacing w:before="0" w:beforeAutospacing="0" w:after="0" w:afterAutospacing="0" w:line="480" w:lineRule="auto"/>
        <w:ind w:firstLine="720"/>
        <w:rPr>
          <w:rFonts w:ascii="Arial" w:hAnsi="Arial" w:cs="Arial"/>
        </w:rPr>
      </w:pPr>
      <w:r w:rsidRPr="001C73B8">
        <w:rPr>
          <w:rStyle w:val="Textoennegrita"/>
          <w:rFonts w:cs="Arial" w:eastAsiaTheme="majorEastAsia"/>
        </w:rPr>
        <w:t>Indicador 2:</w:t>
      </w:r>
      <w:r w:rsidRPr="001C73B8">
        <w:rPr>
          <w:rFonts w:ascii="Arial" w:hAnsi="Arial" w:cs="Arial"/>
        </w:rPr>
        <w:t xml:space="preserve"> El </w:t>
      </w:r>
      <w:r w:rsidRPr="006340FB">
        <w:rPr>
          <w:rFonts w:ascii="Arial" w:hAnsi="Arial" w:cs="Arial"/>
          <w:color w:val="000000" w:themeColor="text1"/>
        </w:rPr>
        <w:t xml:space="preserve">estudiante </w:t>
      </w:r>
      <w:r w:rsidRPr="006340FB">
        <w:rPr>
          <w:rStyle w:val="Textoennegrita"/>
          <w:rFonts w:cs="Arial" w:eastAsiaTheme="majorEastAsia"/>
          <w:b w:val="0"/>
          <w:bCs w:val="0"/>
          <w:color w:val="000000" w:themeColor="text1"/>
        </w:rPr>
        <w:t>comparará</w:t>
      </w:r>
      <w:r w:rsidRPr="006340FB">
        <w:rPr>
          <w:rFonts w:ascii="Arial" w:hAnsi="Arial" w:cs="Arial"/>
          <w:color w:val="000000" w:themeColor="text1"/>
        </w:rPr>
        <w:t xml:space="preserve"> los procesos de fermentación y las interacciones ecológicas,</w:t>
      </w:r>
      <w:r w:rsidRPr="006340FB">
        <w:rPr>
          <w:rFonts w:ascii="Arial" w:hAnsi="Arial" w:cs="Arial"/>
          <w:b/>
          <w:bCs/>
          <w:color w:val="000000" w:themeColor="text1"/>
        </w:rPr>
        <w:t xml:space="preserve"> </w:t>
      </w:r>
      <w:r w:rsidRPr="006340FB">
        <w:rPr>
          <w:rStyle w:val="Textoennegrita"/>
          <w:rFonts w:cs="Arial" w:eastAsiaTheme="majorEastAsia"/>
          <w:b w:val="0"/>
          <w:bCs w:val="0"/>
          <w:color w:val="000000" w:themeColor="text1"/>
        </w:rPr>
        <w:t>explicando</w:t>
      </w:r>
      <w:r w:rsidRPr="006340FB">
        <w:rPr>
          <w:rFonts w:ascii="Arial" w:hAnsi="Arial" w:cs="Arial"/>
          <w:color w:val="000000" w:themeColor="text1"/>
        </w:rPr>
        <w:t xml:space="preserve"> sus características y cómo se relacionan con los conceptos de reproducción en organismos </w:t>
      </w:r>
      <w:r w:rsidRPr="001C73B8">
        <w:rPr>
          <w:rFonts w:ascii="Arial" w:hAnsi="Arial" w:cs="Arial"/>
        </w:rPr>
        <w:t>vivos, a partir de ejemplos prácticos y teóricos.</w:t>
      </w:r>
    </w:p>
    <w:p w:rsidR="00180F5D" w:rsidP="005616DC" w:rsidRDefault="00180F5D" w14:paraId="6C3B4A4E" w14:textId="77777777">
      <w:pPr>
        <w:pStyle w:val="SubtituloCursiva"/>
      </w:pPr>
    </w:p>
    <w:p w:rsidR="00180F5D" w:rsidP="005616DC" w:rsidRDefault="00180F5D" w14:paraId="1279F48B" w14:textId="77777777">
      <w:pPr>
        <w:pStyle w:val="SubtituloCursiva"/>
      </w:pPr>
    </w:p>
    <w:p w:rsidRPr="005E74B6" w:rsidR="005842A8" w:rsidP="005616DC" w:rsidRDefault="005842A8" w14:paraId="7E3A1FB3" w14:textId="399E8C52">
      <w:pPr>
        <w:pStyle w:val="SubtituloCursiva"/>
      </w:pPr>
      <w:r w:rsidRPr="005E74B6" w:rsidR="005842A8">
        <w:rPr/>
        <w:t xml:space="preserve">Aplicación </w:t>
      </w:r>
      <w:r w:rsidRPr="005E74B6" w:rsidR="009B2D1B">
        <w:rPr/>
        <w:t>p</w:t>
      </w:r>
      <w:r w:rsidRPr="005E74B6" w:rsidR="005842A8">
        <w:rPr/>
        <w:t>ráctica</w:t>
      </w:r>
      <w:r w:rsidR="006340FB">
        <w:rPr/>
        <w:t xml:space="preserve"> </w:t>
      </w:r>
      <w:r w:rsidRPr="001C73B8" w:rsidR="006340FB">
        <w:rPr>
          <w:rFonts w:cs="Arial"/>
          <w:kern w:val="0"/>
          <w14:ligatures w14:val="none"/>
        </w:rPr>
        <w:t>(procedimental)</w:t>
      </w:r>
    </w:p>
    <w:p w:rsidRPr="001C73B8" w:rsidR="006340FB" w:rsidP="005616DC" w:rsidRDefault="006340FB" w14:paraId="6A1816BD" w14:textId="77777777">
      <w:pPr>
        <w:pStyle w:val="Prrafodelista"/>
        <w:numPr>
          <w:ilvl w:val="0"/>
          <w:numId w:val="13"/>
        </w:numPr>
        <w:spacing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El estudiante observará y analizará un material desconocido, registrando sus observaciones en un informe práctico y aplicando criterios de clasificación científica para identificar el tipo de organismo.</w:t>
      </w:r>
    </w:p>
    <w:p w:rsidRPr="001C73B8" w:rsidR="006340FB" w:rsidP="005616DC" w:rsidRDefault="006340FB" w14:paraId="392D3451" w14:textId="77777777">
      <w:pPr>
        <w:pStyle w:val="Prrafodelista"/>
        <w:numPr>
          <w:ilvl w:val="0"/>
          <w:numId w:val="13"/>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El estudiante aplicará el método científico en actividades experimentales de fermentación, documentando sus observaciones y resultados en un reporte estructurado.</w:t>
      </w:r>
    </w:p>
    <w:p w:rsidRPr="005E74B6" w:rsidR="005842A8" w:rsidP="005616DC" w:rsidRDefault="005842A8" w14:paraId="13CD4489" w14:textId="5A54B4F3">
      <w:pPr>
        <w:pStyle w:val="SubtituloCursiva"/>
      </w:pPr>
      <w:r w:rsidRPr="005E74B6" w:rsidR="005842A8">
        <w:rPr/>
        <w:t xml:space="preserve">Actitudes o </w:t>
      </w:r>
      <w:r w:rsidRPr="005E74B6" w:rsidR="009B2D1B">
        <w:rPr/>
        <w:t>c</w:t>
      </w:r>
      <w:r w:rsidRPr="005E74B6" w:rsidR="005842A8">
        <w:rPr/>
        <w:t>omportamientos</w:t>
      </w:r>
      <w:r w:rsidR="006340FB">
        <w:rPr/>
        <w:t xml:space="preserve"> </w:t>
      </w:r>
      <w:r w:rsidRPr="001C73B8" w:rsidR="006340FB">
        <w:rPr>
          <w:rFonts w:cs="Arial"/>
          <w:kern w:val="0"/>
          <w14:ligatures w14:val="none"/>
        </w:rPr>
        <w:t>(actitudinal)</w:t>
      </w:r>
    </w:p>
    <w:p w:rsidRPr="001C73B8" w:rsidR="006340FB" w:rsidP="005616DC" w:rsidRDefault="006340FB" w14:paraId="0C87C7FD" w14:textId="77777777">
      <w:pPr>
        <w:pStyle w:val="Prrafodelista"/>
        <w:numPr>
          <w:ilvl w:val="0"/>
          <w:numId w:val="14"/>
        </w:numPr>
        <w:spacing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El estudiante trabajará en equipo durante la práctica experimental, valorando la importancia de la colaboración científica y compartiendo sus hallazgos de manera respetuosa.</w:t>
      </w:r>
    </w:p>
    <w:p w:rsidRPr="001C73B8" w:rsidR="006340FB" w:rsidP="005616DC" w:rsidRDefault="006340FB" w14:paraId="500FDFB2" w14:textId="77777777">
      <w:pPr>
        <w:pStyle w:val="Prrafodelista"/>
        <w:numPr>
          <w:ilvl w:val="0"/>
          <w:numId w:val="14"/>
        </w:numPr>
        <w:spacing w:before="100" w:beforeAutospacing="1" w:after="100" w:afterAutospacing="1" w:line="480" w:lineRule="auto"/>
        <w:jc w:val="left"/>
        <w:rPr>
          <w:rFonts w:eastAsia="Times New Roman" w:cs="Arial"/>
          <w:kern w:val="0"/>
          <w:szCs w:val="24"/>
          <w:lang w:val="es-ES" w:eastAsia="zh-CN"/>
          <w14:ligatures w14:val="none"/>
        </w:rPr>
      </w:pPr>
      <w:r w:rsidRPr="001C73B8">
        <w:rPr>
          <w:rFonts w:eastAsia="Times New Roman" w:cs="Arial"/>
          <w:kern w:val="0"/>
          <w:szCs w:val="24"/>
          <w:lang w:val="es-ES" w:eastAsia="zh-CN"/>
          <w14:ligatures w14:val="none"/>
        </w:rPr>
        <w:t>El estudiante demostrará una actitud responsable hacia la conservación de la biodiversidad, reflexionando sobre la importancia de preservar los ciclos de vida en los ecosistemas y compartiendo sus conclusiones con la clase.</w:t>
      </w:r>
    </w:p>
    <w:p w:rsidRPr="005E74B6" w:rsidR="008E4431" w:rsidP="00735C2F" w:rsidRDefault="008E4431" w14:paraId="336873ED" w14:textId="3EE5B35D">
      <w:pPr>
        <w:pStyle w:val="Encabezado"/>
      </w:pPr>
      <w:r w:rsidRPr="005E74B6">
        <w:t xml:space="preserve">Secuencia </w:t>
      </w:r>
      <w:r w:rsidRPr="005E74B6" w:rsidR="009B2D1B">
        <w:t>d</w:t>
      </w:r>
      <w:r w:rsidRPr="005E74B6">
        <w:t>idáctica</w:t>
      </w:r>
    </w:p>
    <w:p w:rsidR="00600426" w:rsidP="00735C2F" w:rsidRDefault="006340FB" w14:paraId="70EF9620" w14:textId="51D664F2">
      <w:pPr>
        <w:pStyle w:val="Encabezado"/>
      </w:pPr>
      <w:r w:rsidRPr="006340FB">
        <w:t xml:space="preserve">Actividad 1. La historia de los microorganismos y la alimentación </w:t>
      </w:r>
    </w:p>
    <w:p w:rsidRPr="006340FB" w:rsidR="006340FB" w:rsidP="005616DC" w:rsidRDefault="006340FB" w14:paraId="28EB738E" w14:textId="5D58DAC5">
      <w:pPr>
        <w:pStyle w:val="SubtituloCursiva"/>
      </w:pPr>
      <w:r w:rsidRPr="006340FB">
        <w:t>Introducción</w:t>
      </w:r>
    </w:p>
    <w:p w:rsidRPr="001C73B8" w:rsidR="006340FB" w:rsidP="005616DC" w:rsidRDefault="006340FB" w14:paraId="2DDFFD38" w14:textId="77777777">
      <w:pPr>
        <w:pStyle w:val="NormalWeb"/>
        <w:spacing w:before="0" w:beforeAutospacing="0" w:after="0" w:afterAutospacing="0" w:line="480" w:lineRule="auto"/>
        <w:ind w:firstLine="720"/>
        <w:rPr>
          <w:rFonts w:ascii="Arial" w:hAnsi="Arial" w:cs="Arial"/>
        </w:rPr>
      </w:pPr>
      <w:r w:rsidRPr="001C73B8">
        <w:rPr>
          <w:rFonts w:ascii="Arial" w:hAnsi="Arial" w:cs="Arial"/>
        </w:rPr>
        <w:t>En esta actividad se plantea al docente el articulo "</w:t>
      </w:r>
      <w:r w:rsidRPr="001C73B8">
        <w:rPr>
          <w:rFonts w:ascii="Arial" w:hAnsi="Arial" w:cs="Arial"/>
          <w:i/>
          <w:iCs/>
        </w:rPr>
        <w:t xml:space="preserve">Uso de la historia de la ciencia para comprender aspectos de la naturaleza de la ciencia. Fundamentación de una propuesta basada en la controversia Pasteur versus Liebig sobre la fermentación" </w:t>
      </w:r>
      <w:r w:rsidRPr="001C73B8">
        <w:rPr>
          <w:rFonts w:ascii="Arial" w:hAnsi="Arial" w:cs="Arial"/>
        </w:rPr>
        <w:t xml:space="preserve">de Acevedo-Díaz y García-Carmona el cual explora la controversia histórica entre Pasteur y Liebig acerca de la fermentación y el potencial pedagógico para enseñar conceptos fundamentales de la naturaleza de la ciencia (NDC). El texto argumenta que integrar relatos de la historia de la ciencia (HDC) en el currículo permite a los estudiantes comprender mejor la ciencia como una actividad humana dinámica, llena de debates y enfoques epistemológicos diferentes. </w:t>
      </w:r>
    </w:p>
    <w:p w:rsidRPr="001C73B8" w:rsidR="006340FB" w:rsidP="005616DC" w:rsidRDefault="006340FB" w14:paraId="05020817" w14:textId="77777777">
      <w:pPr>
        <w:pStyle w:val="NormalWeb"/>
        <w:spacing w:before="0" w:beforeAutospacing="0" w:after="0" w:afterAutospacing="0" w:line="480" w:lineRule="auto"/>
        <w:ind w:firstLine="720"/>
        <w:rPr>
          <w:rFonts w:ascii="Arial" w:hAnsi="Arial" w:cs="Arial"/>
        </w:rPr>
      </w:pPr>
      <w:r w:rsidRPr="001C73B8">
        <w:rPr>
          <w:rFonts w:ascii="Arial" w:hAnsi="Arial" w:cs="Arial"/>
        </w:rPr>
        <w:t>La importancia pedagógica del artículo radica en su enfoque en la historia de la ciencia como una herramienta educativa para facilitar la comprensión de la NDC. Este enfoque, según los autores, ayuda a desarrollar en los estudiantes una alfabetización científica integral, en la que los valores, las prácticas y los supuestos epistemológicos de la ciencia se exploran de manera profunda y crítica. Además, al incluir recomendaciones metodológicas específicas, el artículo ofrece un marco concreto para implementar y evaluar esta propuesta en el aula, permitiendo que la controversia histórica se convierta en una vía eficaz para mejorar la calidad de la educación científica.</w:t>
      </w:r>
    </w:p>
    <w:p w:rsidRPr="006340FB" w:rsidR="006340FB" w:rsidP="005616DC" w:rsidRDefault="006340FB" w14:paraId="3B7D12F0" w14:textId="77777777">
      <w:pPr>
        <w:pStyle w:val="SubtituloCursiva"/>
      </w:pPr>
      <w:r w:rsidRPr="006340FB">
        <w:rPr>
          <w:rStyle w:val="Textoennegrita"/>
          <w:b/>
          <w:bCs/>
          <w:color w:val="4EA72E" w:themeColor="accent6"/>
        </w:rPr>
        <w:t xml:space="preserve">Introducción y activación de conocimientos previos </w:t>
      </w:r>
    </w:p>
    <w:p w:rsidR="006340FB" w:rsidP="67D41C6A" w:rsidRDefault="006340FB" w14:paraId="43DE8AC0" w14:textId="79FFEF99">
      <w:pPr>
        <w:pStyle w:val="Prrafodelista"/>
        <w:numPr>
          <w:ilvl w:val="0"/>
          <w:numId w:val="15"/>
        </w:numPr>
        <w:spacing w:line="480" w:lineRule="auto"/>
        <w:ind w:left="0"/>
        <w:jc w:val="left"/>
        <w:rPr>
          <w:rFonts w:cs="Arial"/>
        </w:rPr>
      </w:pPr>
      <w:r w:rsidRPr="67D41C6A" w:rsidR="006340FB">
        <w:rPr>
          <w:rStyle w:val="Textoennegrita"/>
          <w:rFonts w:cs="Arial"/>
        </w:rPr>
        <w:t>Dinámica inicial:</w:t>
      </w:r>
      <w:r w:rsidRPr="67D41C6A" w:rsidR="006340FB">
        <w:rPr>
          <w:rFonts w:cs="Arial"/>
        </w:rPr>
        <w:t xml:space="preserve"> pregunte a los estudiantes qué saben sobre alimentos fermentados. Mencione algunos ejemplos comunes como el pan, el yogurt y el vino, y destaque cómo estos alimentos existen gracias a procesos microbiano</w:t>
      </w:r>
      <w:r w:rsidRPr="67D41C6A" w:rsidR="15C77F3C">
        <w:rPr>
          <w:rFonts w:cs="Arial"/>
        </w:rPr>
        <w:t>s.</w:t>
      </w:r>
    </w:p>
    <w:p w:rsidR="67D41C6A" w:rsidP="67D41C6A" w:rsidRDefault="67D41C6A" w14:paraId="0754528C" w14:textId="24D8CC95">
      <w:pPr>
        <w:pStyle w:val="Prrafodelista"/>
        <w:spacing w:line="480" w:lineRule="auto"/>
        <w:ind w:left="0"/>
        <w:jc w:val="left"/>
        <w:rPr>
          <w:rFonts w:cs="Arial"/>
        </w:rPr>
      </w:pPr>
    </w:p>
    <w:p w:rsidR="67D41C6A" w:rsidP="67D41C6A" w:rsidRDefault="67D41C6A" w14:paraId="521FC32E" w14:textId="059FC0EC">
      <w:pPr>
        <w:pStyle w:val="Prrafodelista"/>
        <w:spacing w:line="480" w:lineRule="auto"/>
        <w:ind w:left="0"/>
        <w:jc w:val="left"/>
        <w:rPr>
          <w:rFonts w:cs="Arial"/>
        </w:rPr>
      </w:pPr>
    </w:p>
    <w:p w:rsidR="67D41C6A" w:rsidP="67D41C6A" w:rsidRDefault="67D41C6A" w14:paraId="025A46F4" w14:textId="058A0445">
      <w:pPr>
        <w:pStyle w:val="Prrafodelista"/>
        <w:spacing w:line="480" w:lineRule="auto"/>
        <w:ind w:left="0"/>
        <w:jc w:val="left"/>
        <w:rPr>
          <w:rFonts w:cs="Arial"/>
        </w:rPr>
      </w:pPr>
    </w:p>
    <w:p w:rsidR="67D41C6A" w:rsidP="67D41C6A" w:rsidRDefault="67D41C6A" w14:paraId="26C979D8" w14:textId="530E5FD5">
      <w:pPr>
        <w:pStyle w:val="Prrafodelista"/>
        <w:spacing w:line="480" w:lineRule="auto"/>
        <w:ind w:left="0"/>
        <w:jc w:val="left"/>
        <w:rPr>
          <w:rFonts w:cs="Arial"/>
        </w:rPr>
      </w:pPr>
    </w:p>
    <w:p w:rsidR="67D41C6A" w:rsidP="67D41C6A" w:rsidRDefault="67D41C6A" w14:paraId="3E51C396" w14:textId="06D78F22">
      <w:pPr>
        <w:pStyle w:val="Prrafodelista"/>
        <w:spacing w:line="480" w:lineRule="auto"/>
        <w:ind w:left="0"/>
        <w:jc w:val="left"/>
        <w:rPr>
          <w:rFonts w:cs="Arial"/>
        </w:rPr>
      </w:pPr>
    </w:p>
    <w:p w:rsidR="67D41C6A" w:rsidP="67D41C6A" w:rsidRDefault="67D41C6A" w14:paraId="1171DD0C" w14:textId="1FBE8893">
      <w:pPr>
        <w:pStyle w:val="Prrafodelista"/>
        <w:spacing w:line="480" w:lineRule="auto"/>
        <w:ind w:left="0"/>
        <w:jc w:val="left"/>
        <w:rPr>
          <w:rFonts w:cs="Arial"/>
        </w:rPr>
      </w:pPr>
    </w:p>
    <w:p w:rsidR="67D41C6A" w:rsidP="67D41C6A" w:rsidRDefault="67D41C6A" w14:paraId="0A0A4EDA" w14:textId="6DBC935D">
      <w:pPr>
        <w:pStyle w:val="Prrafodelista"/>
        <w:spacing w:line="480" w:lineRule="auto"/>
        <w:ind w:left="0"/>
        <w:jc w:val="left"/>
        <w:rPr>
          <w:rFonts w:cs="Arial"/>
        </w:rPr>
      </w:pPr>
    </w:p>
    <w:p w:rsidR="15C77F3C" w:rsidP="67D41C6A" w:rsidRDefault="15C77F3C" w14:paraId="4284230D" w14:textId="76C4989A">
      <w:pPr>
        <w:pStyle w:val="Prrafodelista"/>
        <w:spacing w:line="480" w:lineRule="auto"/>
        <w:ind w:left="0"/>
        <w:jc w:val="left"/>
        <w:rPr>
          <w:rFonts w:cs="Arial"/>
        </w:rPr>
      </w:pPr>
      <w:r w:rsidRPr="67D41C6A" w:rsidR="15C77F3C">
        <w:rPr>
          <w:rStyle w:val="Textoennegrita"/>
          <w:b w:val="1"/>
          <w:bCs w:val="1"/>
        </w:rPr>
        <w:t>Figura 1. Mapa conceptual sobre los procesos de fermentación</w:t>
      </w:r>
    </w:p>
    <w:p w:rsidR="67D41C6A" w:rsidP="67D41C6A" w:rsidRDefault="67D41C6A" w14:paraId="3D55FEC6" w14:textId="1E4356B3">
      <w:pPr>
        <w:pStyle w:val="Prrafodelista"/>
        <w:spacing w:line="480" w:lineRule="auto"/>
        <w:ind w:left="0"/>
        <w:jc w:val="left"/>
        <w:rPr>
          <w:rFonts w:cs="Arial"/>
        </w:rPr>
      </w:pPr>
    </w:p>
    <w:p w:rsidRPr="001C73B8" w:rsidR="006340FB" w:rsidP="00735C2F" w:rsidRDefault="00C54847" w14:paraId="37338AE3" w14:textId="582E678A">
      <w:pPr>
        <w:pStyle w:val="Prrafodelista"/>
        <w:spacing w:line="480" w:lineRule="auto"/>
        <w:ind w:left="0"/>
        <w:jc w:val="left"/>
        <w:rPr>
          <w:rFonts w:cs="Arial"/>
          <w:szCs w:val="24"/>
        </w:rPr>
      </w:pPr>
      <w:r w:rsidR="00C54847">
        <w:drawing>
          <wp:inline wp14:editId="2EE32124" wp14:anchorId="5072010B">
            <wp:extent cx="6102445" cy="2866865"/>
            <wp:effectExtent l="0" t="0" r="0" b="3810"/>
            <wp:docPr id="2" name="Imagen 2" title=""/>
            <wp:cNvGraphicFramePr>
              <a:graphicFrameLocks noChangeAspect="1"/>
            </wp:cNvGraphicFramePr>
            <a:graphic>
              <a:graphicData uri="http://schemas.openxmlformats.org/drawingml/2006/picture">
                <pic:pic>
                  <pic:nvPicPr>
                    <pic:cNvPr id="0" name="Imagen 2"/>
                    <pic:cNvPicPr/>
                  </pic:nvPicPr>
                  <pic:blipFill>
                    <a:blip r:embed="R4db1c7cf75fa4127">
                      <a:extLst>
                        <a:ext xmlns:a="http://schemas.openxmlformats.org/drawingml/2006/main" uri="{28A0092B-C50C-407E-A947-70E740481C1C}">
                          <a14:useLocalDpi val="0"/>
                        </a:ext>
                      </a:extLst>
                    </a:blip>
                    <a:stretch>
                      <a:fillRect/>
                    </a:stretch>
                  </pic:blipFill>
                  <pic:spPr>
                    <a:xfrm rot="0" flipH="0" flipV="0">
                      <a:off x="0" y="0"/>
                      <a:ext cx="6102445" cy="2866865"/>
                    </a:xfrm>
                    <a:prstGeom prst="rect">
                      <a:avLst/>
                    </a:prstGeom>
                  </pic:spPr>
                </pic:pic>
              </a:graphicData>
            </a:graphic>
          </wp:inline>
        </w:drawing>
      </w:r>
    </w:p>
    <w:p w:rsidRPr="001C73B8" w:rsidR="00C54847" w:rsidP="005616DC" w:rsidRDefault="00C54847" w14:paraId="717F3BAB" w14:textId="77777777">
      <w:pPr>
        <w:pStyle w:val="Prrafodelista"/>
        <w:numPr>
          <w:ilvl w:val="0"/>
          <w:numId w:val="15"/>
        </w:numPr>
        <w:spacing w:before="100" w:beforeAutospacing="1" w:after="100" w:afterAutospacing="1" w:line="480" w:lineRule="auto"/>
        <w:jc w:val="left"/>
        <w:rPr>
          <w:rFonts w:cs="Arial"/>
          <w:szCs w:val="24"/>
        </w:rPr>
      </w:pPr>
      <w:r w:rsidRPr="001C73B8">
        <w:rPr>
          <w:rStyle w:val="Textoennegrita"/>
          <w:rFonts w:cs="Arial"/>
          <w:szCs w:val="24"/>
        </w:rPr>
        <w:t>Lectura de contexto:</w:t>
      </w:r>
      <w:r w:rsidRPr="001C73B8">
        <w:rPr>
          <w:rFonts w:cs="Arial"/>
          <w:szCs w:val="24"/>
        </w:rPr>
        <w:t xml:space="preserve"> entregue un resumen del debate histórico entre Pasteur y Liebig sobre la naturaleza de la fermentación. Explique que este debate representa un conflicto entre dos teorías científicas (química vs. biológica) sobre cómo ocurren ciertos procesos en la naturaleza.</w:t>
      </w:r>
    </w:p>
    <w:p w:rsidRPr="00FE6439" w:rsidR="00FE6439" w:rsidP="005616DC" w:rsidRDefault="00FE6439" w14:paraId="7A60AEE2" w14:textId="77777777">
      <w:pPr>
        <w:pStyle w:val="SubtituloCursiva"/>
      </w:pPr>
      <w:r w:rsidRPr="00FE6439">
        <w:rPr>
          <w:rStyle w:val="Textoennegrita"/>
          <w:rFonts w:eastAsiaTheme="majorEastAsia"/>
          <w:b/>
          <w:bCs/>
          <w:color w:val="4EA72E" w:themeColor="accent6"/>
        </w:rPr>
        <w:t>Historia de la fermentación y el debate científico</w:t>
      </w:r>
    </w:p>
    <w:p w:rsidRPr="001C73B8" w:rsidR="00FE6439" w:rsidP="005616DC" w:rsidRDefault="00FE6439" w14:paraId="10641AD4" w14:textId="77777777">
      <w:pPr>
        <w:pStyle w:val="NormalWeb"/>
        <w:spacing w:before="0" w:beforeAutospacing="0" w:after="0" w:afterAutospacing="0" w:line="480" w:lineRule="auto"/>
        <w:ind w:firstLine="708"/>
        <w:rPr>
          <w:rFonts w:ascii="Arial" w:hAnsi="Arial" w:cs="Arial"/>
          <w:lang w:val="es-CO"/>
        </w:rPr>
      </w:pPr>
      <w:r w:rsidRPr="001C73B8">
        <w:rPr>
          <w:rFonts w:ascii="Arial" w:hAnsi="Arial" w:cs="Arial"/>
          <w:lang w:val="es-CO"/>
        </w:rPr>
        <w:t>La fermentación es un proceso que ha estado presente en la vida de los seres humanos durante miles de años. Desde aproximadamente el año 6000 a.C., los babilonios producían cerveza, y alrededor del 4000 a.C., los egipcios utilizaban levadura para elaborar pan. Incluso en la Biblia se hace referencia a la fermentación del vino. Otros alimentos, como el vinagre, el yogur y el queso, también se han producido mediante fermentación desde épocas antiguas.</w:t>
      </w:r>
    </w:p>
    <w:p w:rsidRPr="001C73B8" w:rsidR="00FE6439" w:rsidP="005616DC" w:rsidRDefault="00FE6439" w14:paraId="6B65EF36" w14:textId="77777777">
      <w:pPr>
        <w:pStyle w:val="NormalWeb"/>
        <w:spacing w:before="0" w:beforeAutospacing="0" w:after="0" w:afterAutospacing="0" w:line="480" w:lineRule="auto"/>
        <w:ind w:firstLine="708"/>
        <w:rPr>
          <w:rFonts w:ascii="Arial" w:hAnsi="Arial" w:cs="Arial"/>
          <w:lang w:val="es-CO"/>
        </w:rPr>
      </w:pPr>
      <w:r w:rsidRPr="001C73B8">
        <w:rPr>
          <w:rFonts w:ascii="Arial" w:hAnsi="Arial" w:cs="Arial"/>
          <w:lang w:val="es-CO"/>
        </w:rPr>
        <w:t>Durante los siglos XVIII y XIX, surgieron interrogantes científicas sobre cómo ocurría realmente la fermentación. Justus von Liebig sostenía que era un proceso exclusivamente químico, que no requería la intervención de organismos vivos y que ocurría cuando ciertas sustancias se descomponían, generando alcohol y dióxido de carbono. Por su parte, Louis Pasteur argumentaba que la fermentación dependía de la presencia de organismos vivos, como las levaduras, responsables de transformar el azúcar en alcohol. Este desacuerdo dio lugar a un importante debate: ¿era la fermentación una reacción puramente química o dependía de organismos vivos?</w:t>
      </w:r>
    </w:p>
    <w:p w:rsidRPr="001C73B8" w:rsidR="00FE6439" w:rsidP="005616DC" w:rsidRDefault="00FE6439" w14:paraId="4096CD4C" w14:textId="77777777">
      <w:pPr>
        <w:pStyle w:val="NormalWeb"/>
        <w:spacing w:before="0" w:beforeAutospacing="0" w:after="0" w:afterAutospacing="0" w:line="480" w:lineRule="auto"/>
        <w:ind w:firstLine="708"/>
        <w:rPr>
          <w:rFonts w:ascii="Arial" w:hAnsi="Arial" w:cs="Arial"/>
          <w:lang w:val="es-CO"/>
        </w:rPr>
      </w:pPr>
      <w:r w:rsidRPr="001C73B8">
        <w:rPr>
          <w:rFonts w:ascii="Arial" w:hAnsi="Arial" w:cs="Arial"/>
          <w:lang w:val="es-CO"/>
        </w:rPr>
        <w:t>Para defender su hipótesis, Pasteur realizó experimentos que demostraron que la fermentación podía ocurrir en ausencia de oxígeno y que las levaduras, al ser organismos vivos, eran responsables de este proceso. Sus experimentos llevaron al desarrollo de la teoría biológica de la fermentación, sentando las bases para el estudio de los microorganismos y el surgimiento de la microbiología moderna.</w:t>
      </w:r>
    </w:p>
    <w:p w:rsidRPr="00EB7551" w:rsidR="006340FB" w:rsidP="005616DC" w:rsidRDefault="00FE6439" w14:paraId="030B26CA" w14:textId="60411BA5">
      <w:pPr>
        <w:pStyle w:val="NormalWeb"/>
        <w:spacing w:before="0" w:beforeAutospacing="0" w:after="0" w:afterAutospacing="0" w:line="480" w:lineRule="auto"/>
        <w:ind w:firstLine="708"/>
        <w:rPr>
          <w:rFonts w:ascii="Arial" w:hAnsi="Arial" w:cs="Arial"/>
          <w:lang w:val="es-CO"/>
        </w:rPr>
      </w:pPr>
      <w:r w:rsidRPr="001C73B8">
        <w:rPr>
          <w:rFonts w:ascii="Arial" w:hAnsi="Arial" w:cs="Arial"/>
          <w:lang w:val="es-CO"/>
        </w:rPr>
        <w:t>Posteriormente, Eduard Büchner descubrió que ciertas sustancias presentes dentro de las células, denominadas enzimas, podían causar la fermentación sin que el organismo completo estuviera involucrado. Esta serie de descubrimientos destaca cómo los debates y avances científicos permiten entender procesos naturales y mejorar la producción de alimentos.</w:t>
      </w:r>
    </w:p>
    <w:p w:rsidRPr="00FE6439" w:rsidR="00FE6439" w:rsidP="005616DC" w:rsidRDefault="00FE6439" w14:paraId="037F6FA7" w14:textId="77777777">
      <w:pPr>
        <w:pStyle w:val="SubtituloCursiva"/>
      </w:pPr>
      <w:r w:rsidRPr="00FE6439">
        <w:t>Preguntas orientadoras</w:t>
      </w:r>
    </w:p>
    <w:p w:rsidRPr="00FE6439" w:rsidR="00FE6439" w:rsidP="005616DC" w:rsidRDefault="00FE6439" w14:paraId="7D0A4FA9" w14:textId="77777777">
      <w:pPr>
        <w:pStyle w:val="Prrafodelista"/>
        <w:numPr>
          <w:ilvl w:val="0"/>
          <w:numId w:val="16"/>
        </w:numPr>
        <w:spacing w:line="480" w:lineRule="auto"/>
        <w:jc w:val="left"/>
      </w:pPr>
      <w:r w:rsidRPr="00FE6439">
        <w:t>¿Qué alimentos o bebidas mencionados en la lectura se producen mediante fermentación?</w:t>
      </w:r>
    </w:p>
    <w:p w:rsidRPr="00FE6439" w:rsidR="00FE6439" w:rsidP="005616DC" w:rsidRDefault="00FE6439" w14:paraId="0F9F0EEB" w14:textId="77777777">
      <w:pPr>
        <w:pStyle w:val="Prrafodelista"/>
        <w:numPr>
          <w:ilvl w:val="0"/>
          <w:numId w:val="16"/>
        </w:numPr>
        <w:spacing w:line="480" w:lineRule="auto"/>
        <w:jc w:val="left"/>
      </w:pPr>
      <w:r w:rsidRPr="00FE6439">
        <w:t>¿Por qué la fermentación era importante para los antiguos babilonios y egipcios?</w:t>
      </w:r>
    </w:p>
    <w:p w:rsidRPr="00FE6439" w:rsidR="00FE6439" w:rsidP="005616DC" w:rsidRDefault="00FE6439" w14:paraId="640BFF0C" w14:textId="77777777">
      <w:pPr>
        <w:pStyle w:val="Prrafodelista"/>
        <w:numPr>
          <w:ilvl w:val="0"/>
          <w:numId w:val="16"/>
        </w:numPr>
        <w:spacing w:line="480" w:lineRule="auto"/>
        <w:jc w:val="left"/>
      </w:pPr>
      <w:r w:rsidRPr="00FE6439">
        <w:t>¿Cuál era la idea de Justus von Liebig sobre la fermentación? ¿Qué pensaba él que causaba este proceso?</w:t>
      </w:r>
    </w:p>
    <w:p w:rsidRPr="00FE6439" w:rsidR="00FE6439" w:rsidP="005616DC" w:rsidRDefault="00FE6439" w14:paraId="3B44599C" w14:textId="77777777">
      <w:pPr>
        <w:pStyle w:val="Prrafodelista"/>
        <w:numPr>
          <w:ilvl w:val="0"/>
          <w:numId w:val="16"/>
        </w:numPr>
        <w:spacing w:line="480" w:lineRule="auto"/>
        <w:jc w:val="left"/>
      </w:pPr>
      <w:r w:rsidRPr="00FE6439">
        <w:t>¿Qué creía Louis Pasteur sobre la fermentación? ¿Qué organismo vivo mencionó como responsable?</w:t>
      </w:r>
    </w:p>
    <w:p w:rsidRPr="00FE6439" w:rsidR="00FE6439" w:rsidP="005616DC" w:rsidRDefault="00FE6439" w14:paraId="482E7EE0" w14:textId="77777777">
      <w:pPr>
        <w:pStyle w:val="Prrafodelista"/>
        <w:numPr>
          <w:ilvl w:val="0"/>
          <w:numId w:val="16"/>
        </w:numPr>
        <w:spacing w:line="480" w:lineRule="auto"/>
        <w:jc w:val="left"/>
      </w:pPr>
      <w:r w:rsidRPr="00FE6439">
        <w:t>¿Qué experimento hizo Pasteur para demostrar su idea sobre la fermentación?</w:t>
      </w:r>
    </w:p>
    <w:p w:rsidRPr="00FE6439" w:rsidR="00FE6439" w:rsidP="005616DC" w:rsidRDefault="00FE6439" w14:paraId="3AC642F9" w14:textId="77777777">
      <w:pPr>
        <w:pStyle w:val="Prrafodelista"/>
        <w:numPr>
          <w:ilvl w:val="0"/>
          <w:numId w:val="16"/>
        </w:numPr>
        <w:spacing w:line="480" w:lineRule="auto"/>
        <w:jc w:val="left"/>
      </w:pPr>
      <w:r w:rsidRPr="00FE6439">
        <w:t>¿Qué palabra utilizó Eduard Büchner para describir las sustancias dentro de las células que también podían causar fermentación?</w:t>
      </w:r>
    </w:p>
    <w:p w:rsidRPr="00FE6439" w:rsidR="00FE6439" w:rsidP="005616DC" w:rsidRDefault="00FE6439" w14:paraId="27E7602F" w14:textId="77777777">
      <w:pPr>
        <w:pStyle w:val="Prrafodelista"/>
        <w:numPr>
          <w:ilvl w:val="0"/>
          <w:numId w:val="16"/>
        </w:numPr>
        <w:spacing w:line="480" w:lineRule="auto"/>
        <w:jc w:val="left"/>
      </w:pPr>
      <w:r w:rsidRPr="00FE6439">
        <w:t>¿Por qué fue importante el debate entre Liebig y Pasteur para la ciencia? ¿Qué descubrieron?</w:t>
      </w:r>
    </w:p>
    <w:p w:rsidRPr="00FE6439" w:rsidR="00FE6439" w:rsidP="005616DC" w:rsidRDefault="00FE6439" w14:paraId="6186BAFF" w14:textId="77777777">
      <w:pPr>
        <w:pStyle w:val="Prrafodelista"/>
        <w:numPr>
          <w:ilvl w:val="0"/>
          <w:numId w:val="16"/>
        </w:numPr>
        <w:spacing w:line="480" w:lineRule="auto"/>
        <w:jc w:val="left"/>
      </w:pPr>
      <w:r w:rsidRPr="00FE6439">
        <w:t>Según la lectura, ¿por qué es importante entender el proceso de la fermentación en la industria alimentaria hoy en día?</w:t>
      </w:r>
    </w:p>
    <w:p w:rsidR="00180F5D" w:rsidP="00735C2F" w:rsidRDefault="00180F5D" w14:paraId="3E4B2EE3" w14:textId="77777777">
      <w:pPr>
        <w:pStyle w:val="Encabezado"/>
        <w:rPr>
          <w:rStyle w:val="Textoennegrita"/>
          <w:b/>
          <w:bCs w:val="0"/>
        </w:rPr>
      </w:pPr>
    </w:p>
    <w:p w:rsidR="00180F5D" w:rsidP="00735C2F" w:rsidRDefault="00180F5D" w14:paraId="2AC2D503" w14:textId="77777777">
      <w:pPr>
        <w:pStyle w:val="Encabezado"/>
        <w:rPr>
          <w:rStyle w:val="Textoennegrita"/>
          <w:b/>
          <w:bCs w:val="0"/>
        </w:rPr>
      </w:pPr>
    </w:p>
    <w:p w:rsidR="0031161A" w:rsidP="00735C2F" w:rsidRDefault="0031161A" w14:paraId="128FEB36" w14:textId="65528B9C">
      <w:pPr>
        <w:pStyle w:val="Encabezado"/>
        <w:rPr>
          <w:rStyle w:val="Textoennegrita"/>
          <w:b/>
          <w:bCs w:val="0"/>
        </w:rPr>
      </w:pPr>
      <w:r w:rsidRPr="0031161A">
        <w:rPr>
          <w:rStyle w:val="Textoennegrita"/>
          <w:b/>
          <w:bCs w:val="0"/>
        </w:rPr>
        <w:t xml:space="preserve">Observación y experimentación </w:t>
      </w:r>
    </w:p>
    <w:p w:rsidR="0031161A" w:rsidP="00735C2F" w:rsidRDefault="0031161A" w14:paraId="28B0D1FD" w14:textId="6694F7BD">
      <w:pPr>
        <w:pStyle w:val="Encabezado"/>
        <w:rPr>
          <w:rStyle w:val="Textoennegrita"/>
          <w:b/>
          <w:bCs w:val="0"/>
        </w:rPr>
      </w:pPr>
      <w:r w:rsidRPr="0031161A">
        <w:rPr>
          <w:rStyle w:val="Textoennegrita"/>
          <w:b/>
          <w:bCs w:val="0"/>
        </w:rPr>
        <w:t>Laboratorio: Explorando la fermentación y el debate Pasteur vs. Liebig</w:t>
      </w:r>
    </w:p>
    <w:p w:rsidRPr="003633C6" w:rsidR="003633C6" w:rsidP="67D41C6A" w:rsidRDefault="0031161A" w14:paraId="31F93F50" w14:textId="394D7DA1" w14:noSpellErr="1">
      <w:pPr>
        <w:pStyle w:val="SubtituloCursiva"/>
        <w:ind w:firstLine="708"/>
      </w:pPr>
      <w:r w:rsidRPr="67D41C6A" w:rsidR="0031161A">
        <w:rPr>
          <w:rStyle w:val="Textoennegrita"/>
          <w:b w:val="1"/>
          <w:bCs w:val="1"/>
          <w:color w:val="4EA72E" w:themeColor="accent6" w:themeTint="FF" w:themeShade="FF"/>
        </w:rPr>
        <w:t>Objetivo del laboratorio</w:t>
      </w:r>
    </w:p>
    <w:p w:rsidRPr="000C2EBA" w:rsidR="0031161A" w:rsidP="005616DC" w:rsidRDefault="003633C6" w14:paraId="3C76E9DC" w14:textId="03FA6DA8">
      <w:pPr>
        <w:spacing w:line="480" w:lineRule="auto"/>
        <w:jc w:val="left"/>
      </w:pPr>
      <w:r>
        <w:t>I</w:t>
      </w:r>
      <w:r w:rsidRPr="000C2EBA" w:rsidR="0031161A">
        <w:t>nvestigar el proceso de fermentación a través de un experimento controlado, observando cómo la presencia de levadura y azúcar genera dióxido de carbono, en el contexto del debate científico entre Pasteur y Liebig.</w:t>
      </w:r>
    </w:p>
    <w:p w:rsidRPr="0031161A" w:rsidR="0031161A" w:rsidP="005616DC" w:rsidRDefault="0031161A" w14:paraId="67646B1A" w14:textId="77777777">
      <w:pPr>
        <w:pStyle w:val="SubtituloCursiva"/>
      </w:pPr>
      <w:r w:rsidRPr="0031161A">
        <w:t>Materiales</w:t>
      </w:r>
    </w:p>
    <w:p w:rsidRPr="00676F19" w:rsidR="0031161A" w:rsidP="005616DC" w:rsidRDefault="0031161A" w14:paraId="3962B1F6" w14:textId="77777777">
      <w:pPr>
        <w:pStyle w:val="Prrafodelista"/>
        <w:numPr>
          <w:ilvl w:val="0"/>
          <w:numId w:val="18"/>
        </w:numPr>
        <w:spacing w:line="480" w:lineRule="auto"/>
        <w:jc w:val="left"/>
        <w:rPr>
          <w:rFonts w:cs="Arial"/>
          <w:szCs w:val="24"/>
        </w:rPr>
      </w:pPr>
      <w:r w:rsidRPr="00676F19">
        <w:rPr>
          <w:rFonts w:cs="Arial"/>
          <w:szCs w:val="24"/>
        </w:rPr>
        <w:t>2 frascos de vidrio con tapa (preferiblemente transparentes y de igual tamaño).</w:t>
      </w:r>
    </w:p>
    <w:p w:rsidRPr="00676F19" w:rsidR="0031161A" w:rsidP="005616DC" w:rsidRDefault="0031161A" w14:paraId="1A51FC57" w14:textId="77777777">
      <w:pPr>
        <w:pStyle w:val="Prrafodelista"/>
        <w:numPr>
          <w:ilvl w:val="0"/>
          <w:numId w:val="18"/>
        </w:numPr>
        <w:spacing w:before="100" w:beforeAutospacing="1" w:after="100" w:afterAutospacing="1" w:line="480" w:lineRule="auto"/>
        <w:jc w:val="left"/>
        <w:rPr>
          <w:rFonts w:cs="Arial"/>
          <w:szCs w:val="24"/>
        </w:rPr>
      </w:pPr>
      <w:r w:rsidRPr="00676F19">
        <w:rPr>
          <w:rFonts w:cs="Arial"/>
          <w:szCs w:val="24"/>
        </w:rPr>
        <w:t>Agua tibia (aproximadamente 100 ml por frasco, a 35-40°C).</w:t>
      </w:r>
    </w:p>
    <w:p w:rsidRPr="00676F19" w:rsidR="0031161A" w:rsidP="005616DC" w:rsidRDefault="0031161A" w14:paraId="564A6481" w14:textId="77777777">
      <w:pPr>
        <w:pStyle w:val="Prrafodelista"/>
        <w:numPr>
          <w:ilvl w:val="0"/>
          <w:numId w:val="18"/>
        </w:numPr>
        <w:spacing w:before="100" w:beforeAutospacing="1" w:after="100" w:afterAutospacing="1" w:line="480" w:lineRule="auto"/>
        <w:jc w:val="left"/>
        <w:rPr>
          <w:rFonts w:cs="Arial"/>
          <w:szCs w:val="24"/>
        </w:rPr>
      </w:pPr>
      <w:r w:rsidRPr="00676F19">
        <w:rPr>
          <w:rFonts w:cs="Arial"/>
          <w:szCs w:val="24"/>
        </w:rPr>
        <w:t>2 cucharadas de azúcar (aproximadamente 10 g).</w:t>
      </w:r>
    </w:p>
    <w:p w:rsidRPr="00676F19" w:rsidR="0031161A" w:rsidP="005616DC" w:rsidRDefault="0031161A" w14:paraId="7EFE8CF7" w14:textId="77777777">
      <w:pPr>
        <w:pStyle w:val="Prrafodelista"/>
        <w:numPr>
          <w:ilvl w:val="0"/>
          <w:numId w:val="18"/>
        </w:numPr>
        <w:spacing w:before="100" w:beforeAutospacing="1" w:after="100" w:afterAutospacing="1" w:line="480" w:lineRule="auto"/>
        <w:jc w:val="left"/>
        <w:rPr>
          <w:rFonts w:cs="Arial"/>
          <w:szCs w:val="24"/>
        </w:rPr>
      </w:pPr>
      <w:r w:rsidRPr="00676F19">
        <w:rPr>
          <w:rFonts w:cs="Arial"/>
          <w:szCs w:val="24"/>
        </w:rPr>
        <w:t>1 sobre de levadura (aproximadamente 7 g, solo en uno de los frascos).</w:t>
      </w:r>
    </w:p>
    <w:p w:rsidRPr="00676F19" w:rsidR="0031161A" w:rsidP="005616DC" w:rsidRDefault="0031161A" w14:paraId="0672D359" w14:textId="77777777">
      <w:pPr>
        <w:pStyle w:val="Prrafodelista"/>
        <w:numPr>
          <w:ilvl w:val="0"/>
          <w:numId w:val="18"/>
        </w:numPr>
        <w:spacing w:before="100" w:beforeAutospacing="1" w:after="100" w:afterAutospacing="1" w:line="480" w:lineRule="auto"/>
        <w:jc w:val="left"/>
        <w:rPr>
          <w:rFonts w:cs="Arial"/>
          <w:szCs w:val="24"/>
        </w:rPr>
      </w:pPr>
      <w:r w:rsidRPr="00676F19">
        <w:rPr>
          <w:rFonts w:cs="Arial"/>
          <w:szCs w:val="24"/>
        </w:rPr>
        <w:t>Metro o regla para medir la altura de las burbujas.</w:t>
      </w:r>
    </w:p>
    <w:p w:rsidRPr="00676F19" w:rsidR="0031161A" w:rsidP="005616DC" w:rsidRDefault="0031161A" w14:paraId="7E22BB4B" w14:textId="77777777">
      <w:pPr>
        <w:pStyle w:val="Prrafodelista"/>
        <w:numPr>
          <w:ilvl w:val="0"/>
          <w:numId w:val="18"/>
        </w:numPr>
        <w:spacing w:before="100" w:beforeAutospacing="1" w:after="100" w:afterAutospacing="1" w:line="480" w:lineRule="auto"/>
        <w:jc w:val="left"/>
        <w:rPr>
          <w:rFonts w:cs="Arial"/>
          <w:szCs w:val="24"/>
        </w:rPr>
      </w:pPr>
      <w:r w:rsidRPr="00676F19">
        <w:rPr>
          <w:rFonts w:cs="Arial"/>
          <w:szCs w:val="24"/>
        </w:rPr>
        <w:t>Reloj o cronómetro.</w:t>
      </w:r>
    </w:p>
    <w:p w:rsidRPr="00676F19" w:rsidR="0031161A" w:rsidP="005616DC" w:rsidRDefault="0031161A" w14:paraId="157834C5" w14:textId="77777777">
      <w:pPr>
        <w:pStyle w:val="Prrafodelista"/>
        <w:numPr>
          <w:ilvl w:val="0"/>
          <w:numId w:val="18"/>
        </w:numPr>
        <w:spacing w:before="100" w:beforeAutospacing="1" w:after="100" w:afterAutospacing="1" w:line="480" w:lineRule="auto"/>
        <w:jc w:val="left"/>
        <w:rPr>
          <w:rFonts w:cs="Arial"/>
          <w:szCs w:val="24"/>
        </w:rPr>
      </w:pPr>
      <w:r w:rsidRPr="00676F19">
        <w:rPr>
          <w:rFonts w:cs="Arial"/>
          <w:szCs w:val="24"/>
        </w:rPr>
        <w:t>Etiquetas para identificar los frascos.</w:t>
      </w:r>
    </w:p>
    <w:p w:rsidRPr="0031161A" w:rsidR="0031161A" w:rsidP="005616DC" w:rsidRDefault="0031161A" w14:paraId="7788DFF2" w14:textId="77777777">
      <w:pPr>
        <w:pStyle w:val="SubtituloCursiva"/>
      </w:pPr>
      <w:r w:rsidRPr="0031161A">
        <w:t>Procedimiento experimental</w:t>
      </w:r>
    </w:p>
    <w:p w:rsidRPr="00676F19" w:rsidR="0031161A" w:rsidP="005616DC" w:rsidRDefault="0031161A" w14:paraId="49C8280B" w14:textId="77777777">
      <w:pPr>
        <w:pStyle w:val="NormalWeb"/>
        <w:spacing w:before="0" w:beforeAutospacing="0" w:after="0" w:afterAutospacing="0" w:line="480" w:lineRule="auto"/>
        <w:rPr>
          <w:rFonts w:ascii="Arial" w:hAnsi="Arial" w:cs="Arial"/>
        </w:rPr>
      </w:pPr>
      <w:r w:rsidRPr="00676F19">
        <w:rPr>
          <w:rStyle w:val="Textoennegrita"/>
          <w:rFonts w:cs="Arial"/>
        </w:rPr>
        <w:t>Preparación de los frascos</w:t>
      </w:r>
    </w:p>
    <w:p w:rsidRPr="00676F19" w:rsidR="0031161A" w:rsidP="005616DC" w:rsidRDefault="0031161A" w14:paraId="2DBF1433" w14:textId="77777777">
      <w:pPr>
        <w:pStyle w:val="Prrafodelista"/>
        <w:numPr>
          <w:ilvl w:val="0"/>
          <w:numId w:val="19"/>
        </w:numPr>
        <w:spacing w:line="480" w:lineRule="auto"/>
        <w:jc w:val="left"/>
        <w:rPr>
          <w:rFonts w:cs="Arial"/>
          <w:szCs w:val="24"/>
        </w:rPr>
      </w:pPr>
      <w:r w:rsidRPr="00676F19">
        <w:rPr>
          <w:rStyle w:val="Textoennegrita"/>
          <w:rFonts w:cs="Arial"/>
          <w:szCs w:val="24"/>
        </w:rPr>
        <w:t>Frasco A:</w:t>
      </w:r>
      <w:r w:rsidRPr="00676F19">
        <w:rPr>
          <w:rFonts w:cs="Arial"/>
          <w:szCs w:val="24"/>
        </w:rPr>
        <w:t xml:space="preserve"> Agregue 100 ml de agua tibia y 10 g de azúcar. Mezcle bien. Luego, añada 7 g de levadura y revuelva nuevamente. Etiquete este frasco como "Frasco A - Con Levadura".</w:t>
      </w:r>
    </w:p>
    <w:p w:rsidRPr="00676F19" w:rsidR="0031161A" w:rsidP="005616DC" w:rsidRDefault="0031161A" w14:paraId="1676AC31" w14:textId="77777777">
      <w:pPr>
        <w:pStyle w:val="Prrafodelista"/>
        <w:numPr>
          <w:ilvl w:val="0"/>
          <w:numId w:val="19"/>
        </w:numPr>
        <w:spacing w:before="100" w:beforeAutospacing="1" w:after="100" w:afterAutospacing="1" w:line="480" w:lineRule="auto"/>
        <w:jc w:val="left"/>
        <w:rPr>
          <w:rFonts w:cs="Arial"/>
          <w:szCs w:val="24"/>
        </w:rPr>
      </w:pPr>
      <w:r w:rsidRPr="00676F19">
        <w:rPr>
          <w:rStyle w:val="Textoennegrita"/>
          <w:rFonts w:cs="Arial"/>
          <w:szCs w:val="24"/>
        </w:rPr>
        <w:t>Frasco B:</w:t>
      </w:r>
      <w:r w:rsidRPr="00676F19">
        <w:rPr>
          <w:rFonts w:cs="Arial"/>
          <w:szCs w:val="24"/>
        </w:rPr>
        <w:t xml:space="preserve"> Agregue 100 ml de agua tibia y 10 g de azúcar sin añadir levadura. Etiquete como "Frasco B - Sin Levadura".</w:t>
      </w:r>
    </w:p>
    <w:p w:rsidRPr="00676F19" w:rsidR="0031161A" w:rsidP="005616DC" w:rsidRDefault="0031161A" w14:paraId="4335EB01" w14:textId="77777777">
      <w:pPr>
        <w:pStyle w:val="NormalWeb"/>
        <w:spacing w:before="0" w:beforeAutospacing="0" w:after="0" w:afterAutospacing="0" w:line="480" w:lineRule="auto"/>
        <w:rPr>
          <w:rFonts w:ascii="Arial" w:hAnsi="Arial" w:cs="Arial"/>
        </w:rPr>
      </w:pPr>
      <w:r w:rsidRPr="00676F19">
        <w:rPr>
          <w:rStyle w:val="Textoennegrita"/>
          <w:rFonts w:cs="Arial"/>
        </w:rPr>
        <w:t>Cierre y observación inicial</w:t>
      </w:r>
    </w:p>
    <w:p w:rsidRPr="00676F19" w:rsidR="0031161A" w:rsidP="005616DC" w:rsidRDefault="0031161A" w14:paraId="06854BE0" w14:textId="77777777">
      <w:pPr>
        <w:pStyle w:val="Prrafodelista"/>
        <w:numPr>
          <w:ilvl w:val="0"/>
          <w:numId w:val="20"/>
        </w:numPr>
        <w:spacing w:line="480" w:lineRule="auto"/>
        <w:jc w:val="left"/>
        <w:rPr>
          <w:rFonts w:cs="Arial"/>
          <w:szCs w:val="24"/>
        </w:rPr>
      </w:pPr>
      <w:r w:rsidRPr="00676F19">
        <w:rPr>
          <w:rFonts w:cs="Arial"/>
          <w:szCs w:val="24"/>
        </w:rPr>
        <w:t>Coloque las tapas de manera suelta para permitir el intercambio de gases.</w:t>
      </w:r>
    </w:p>
    <w:p w:rsidRPr="00676F19" w:rsidR="0031161A" w:rsidP="005616DC" w:rsidRDefault="0031161A" w14:paraId="42BC80EE" w14:textId="77777777">
      <w:pPr>
        <w:pStyle w:val="Prrafodelista"/>
        <w:numPr>
          <w:ilvl w:val="0"/>
          <w:numId w:val="20"/>
        </w:numPr>
        <w:spacing w:before="100" w:beforeAutospacing="1" w:after="100" w:afterAutospacing="1" w:line="480" w:lineRule="auto"/>
        <w:jc w:val="left"/>
        <w:rPr>
          <w:rFonts w:cs="Arial"/>
          <w:szCs w:val="24"/>
        </w:rPr>
      </w:pPr>
      <w:r w:rsidRPr="00676F19">
        <w:rPr>
          <w:rFonts w:cs="Arial"/>
          <w:szCs w:val="24"/>
        </w:rPr>
        <w:t>Mida y registre el nivel inicial del líquido en ambos frascos y anote cualquier burbuja o cambio en el líquido.</w:t>
      </w:r>
    </w:p>
    <w:p w:rsidRPr="00676F19" w:rsidR="0031161A" w:rsidP="005616DC" w:rsidRDefault="0031161A" w14:paraId="54AAF8E9" w14:textId="77777777">
      <w:pPr>
        <w:pStyle w:val="NormalWeb"/>
        <w:spacing w:before="0" w:beforeAutospacing="0" w:after="0" w:afterAutospacing="0" w:line="480" w:lineRule="auto"/>
        <w:rPr>
          <w:rFonts w:ascii="Arial" w:hAnsi="Arial" w:cs="Arial"/>
        </w:rPr>
      </w:pPr>
      <w:r w:rsidRPr="00676F19">
        <w:rPr>
          <w:rStyle w:val="Textoennegrita"/>
          <w:rFonts w:cs="Arial"/>
        </w:rPr>
        <w:t>Mediciones a intervalos de tiempo</w:t>
      </w:r>
    </w:p>
    <w:p w:rsidRPr="00676F19" w:rsidR="0031161A" w:rsidP="005616DC" w:rsidRDefault="0031161A" w14:paraId="3E1BE34D" w14:textId="77777777">
      <w:pPr>
        <w:pStyle w:val="Prrafodelista"/>
        <w:numPr>
          <w:ilvl w:val="0"/>
          <w:numId w:val="21"/>
        </w:numPr>
        <w:spacing w:line="480" w:lineRule="auto"/>
        <w:jc w:val="left"/>
        <w:rPr>
          <w:rFonts w:cs="Arial"/>
          <w:szCs w:val="24"/>
        </w:rPr>
      </w:pPr>
      <w:r w:rsidRPr="00676F19">
        <w:rPr>
          <w:rFonts w:cs="Arial"/>
          <w:szCs w:val="24"/>
        </w:rPr>
        <w:t>Coloque ambos frascos en un lugar cálido (a unos 35°C, si es posible).</w:t>
      </w:r>
    </w:p>
    <w:p w:rsidRPr="00676F19" w:rsidR="0031161A" w:rsidP="005616DC" w:rsidRDefault="0031161A" w14:paraId="4EEBE6F3" w14:textId="77777777">
      <w:pPr>
        <w:pStyle w:val="Prrafodelista"/>
        <w:numPr>
          <w:ilvl w:val="0"/>
          <w:numId w:val="21"/>
        </w:numPr>
        <w:spacing w:before="100" w:beforeAutospacing="1" w:after="100" w:afterAutospacing="1" w:line="480" w:lineRule="auto"/>
        <w:jc w:val="left"/>
        <w:rPr>
          <w:rFonts w:cs="Arial"/>
          <w:szCs w:val="24"/>
        </w:rPr>
      </w:pPr>
      <w:r w:rsidRPr="00676F19">
        <w:rPr>
          <w:rFonts w:cs="Arial"/>
          <w:szCs w:val="24"/>
        </w:rPr>
        <w:t>Cada 5 minutos, durante un total de 30 minutos, mida la altura de la burbuja o espuma generada en ambos frascos.</w:t>
      </w:r>
    </w:p>
    <w:p w:rsidRPr="00676F19" w:rsidR="0031161A" w:rsidP="005616DC" w:rsidRDefault="0031161A" w14:paraId="4B07DA48" w14:textId="77777777">
      <w:pPr>
        <w:pStyle w:val="NormalWeb"/>
        <w:spacing w:line="480" w:lineRule="auto"/>
        <w:rPr>
          <w:rFonts w:ascii="Arial" w:hAnsi="Arial" w:cs="Arial"/>
        </w:rPr>
      </w:pPr>
      <w:r w:rsidRPr="00676F19">
        <w:rPr>
          <w:rFonts w:ascii="Arial" w:hAnsi="Arial" w:cs="Arial"/>
        </w:rPr>
        <w:t>Utilice la siguiente tabla para registrar las alturas de burbujas observadas en cada frasco:</w:t>
      </w:r>
    </w:p>
    <w:tbl>
      <w:tblPr>
        <w:tblStyle w:val="Tablaconcuadrcula7concolores-nfasis61"/>
        <w:tblpPr w:leftFromText="141" w:rightFromText="141" w:vertAnchor="text" w:horzAnchor="margin" w:tblpY="395"/>
        <w:tblW w:w="0" w:type="auto"/>
        <w:tblLook w:val="04A0" w:firstRow="1" w:lastRow="0" w:firstColumn="1" w:lastColumn="0" w:noHBand="0" w:noVBand="1"/>
      </w:tblPr>
      <w:tblGrid>
        <w:gridCol w:w="1586"/>
        <w:gridCol w:w="3879"/>
        <w:gridCol w:w="3895"/>
      </w:tblGrid>
      <w:tr w:rsidRPr="00676F19" w:rsidR="0031161A" w:rsidTr="00735C2F" w14:paraId="2E20D98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735C2F" w:rsidR="0031161A" w:rsidP="00735C2F" w:rsidRDefault="0031161A" w14:paraId="2891FC82" w14:textId="77777777">
            <w:pPr>
              <w:spacing w:line="276" w:lineRule="auto"/>
              <w:jc w:val="left"/>
              <w:rPr>
                <w:rFonts w:cs="Arial"/>
                <w:b w:val="0"/>
                <w:bCs w:val="0"/>
                <w:sz w:val="22"/>
              </w:rPr>
            </w:pPr>
            <w:r w:rsidRPr="00735C2F">
              <w:rPr>
                <w:rFonts w:cs="Arial"/>
                <w:sz w:val="22"/>
              </w:rPr>
              <w:t>Tiempo (min)</w:t>
            </w:r>
          </w:p>
        </w:tc>
        <w:tc>
          <w:tcPr>
            <w:tcW w:w="0" w:type="auto"/>
            <w:hideMark/>
          </w:tcPr>
          <w:p w:rsidRPr="00735C2F" w:rsidR="0031161A" w:rsidP="00735C2F" w:rsidRDefault="0031161A" w14:paraId="0390E02C"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735C2F">
              <w:rPr>
                <w:rFonts w:cs="Arial"/>
                <w:sz w:val="22"/>
              </w:rPr>
              <w:t>Altura de burbujas en frasco A (cm)</w:t>
            </w:r>
          </w:p>
        </w:tc>
        <w:tc>
          <w:tcPr>
            <w:tcW w:w="0" w:type="auto"/>
            <w:hideMark/>
          </w:tcPr>
          <w:p w:rsidRPr="00735C2F" w:rsidR="0031161A" w:rsidP="00735C2F" w:rsidRDefault="0031161A" w14:paraId="67F49C66"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735C2F">
              <w:rPr>
                <w:rFonts w:cs="Arial"/>
                <w:sz w:val="22"/>
              </w:rPr>
              <w:t>Altura de burbujas en frasco B (cm)</w:t>
            </w:r>
          </w:p>
        </w:tc>
      </w:tr>
      <w:tr w:rsidRPr="00676F19" w:rsidR="0031161A" w:rsidTr="00735C2F" w14:paraId="70B2D1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31161A" w:rsidP="00735C2F" w:rsidRDefault="0031161A" w14:paraId="3D462680" w14:textId="77777777">
            <w:pPr>
              <w:spacing w:line="276" w:lineRule="auto"/>
              <w:ind w:firstLine="720"/>
              <w:jc w:val="left"/>
              <w:rPr>
                <w:rFonts w:cs="Arial"/>
                <w:sz w:val="21"/>
                <w:szCs w:val="21"/>
              </w:rPr>
            </w:pPr>
            <w:r w:rsidRPr="00735C2F">
              <w:rPr>
                <w:rFonts w:cs="Arial"/>
                <w:sz w:val="21"/>
                <w:szCs w:val="21"/>
              </w:rPr>
              <w:t>0</w:t>
            </w:r>
          </w:p>
        </w:tc>
        <w:tc>
          <w:tcPr>
            <w:tcW w:w="0" w:type="auto"/>
            <w:hideMark/>
          </w:tcPr>
          <w:p w:rsidRPr="00735C2F" w:rsidR="0031161A" w:rsidP="00735C2F" w:rsidRDefault="0031161A" w14:paraId="473FCC26"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hideMark/>
          </w:tcPr>
          <w:p w:rsidRPr="00735C2F" w:rsidR="0031161A" w:rsidP="00735C2F" w:rsidRDefault="0031161A" w14:paraId="7587AADD"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r>
      <w:tr w:rsidRPr="00676F19" w:rsidR="0031161A" w:rsidTr="00735C2F" w14:paraId="3CF54BD4"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35C2F" w:rsidR="0031161A" w:rsidP="00735C2F" w:rsidRDefault="0031161A" w14:paraId="170AC7CD" w14:textId="77777777">
            <w:pPr>
              <w:spacing w:line="276" w:lineRule="auto"/>
              <w:ind w:firstLine="720"/>
              <w:jc w:val="left"/>
              <w:rPr>
                <w:rFonts w:cs="Arial"/>
                <w:sz w:val="21"/>
                <w:szCs w:val="21"/>
              </w:rPr>
            </w:pPr>
            <w:r w:rsidRPr="00735C2F">
              <w:rPr>
                <w:rFonts w:cs="Arial"/>
                <w:sz w:val="21"/>
                <w:szCs w:val="21"/>
              </w:rPr>
              <w:t>5</w:t>
            </w:r>
          </w:p>
        </w:tc>
        <w:tc>
          <w:tcPr>
            <w:tcW w:w="0" w:type="auto"/>
            <w:hideMark/>
          </w:tcPr>
          <w:p w:rsidRPr="00735C2F" w:rsidR="0031161A" w:rsidP="00735C2F" w:rsidRDefault="0031161A" w14:paraId="139FC27E"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hideMark/>
          </w:tcPr>
          <w:p w:rsidRPr="00735C2F" w:rsidR="0031161A" w:rsidP="00735C2F" w:rsidRDefault="0031161A" w14:paraId="72F50608"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r>
      <w:tr w:rsidRPr="00676F19" w:rsidR="0031161A" w:rsidTr="00735C2F" w14:paraId="19183D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31161A" w:rsidP="00735C2F" w:rsidRDefault="0031161A" w14:paraId="296AE5A6" w14:textId="77777777">
            <w:pPr>
              <w:spacing w:line="276" w:lineRule="auto"/>
              <w:ind w:firstLine="720"/>
              <w:jc w:val="left"/>
              <w:rPr>
                <w:rFonts w:cs="Arial"/>
                <w:sz w:val="21"/>
                <w:szCs w:val="21"/>
              </w:rPr>
            </w:pPr>
            <w:r w:rsidRPr="00735C2F">
              <w:rPr>
                <w:rFonts w:cs="Arial"/>
                <w:sz w:val="21"/>
                <w:szCs w:val="21"/>
              </w:rPr>
              <w:t>10</w:t>
            </w:r>
          </w:p>
        </w:tc>
        <w:tc>
          <w:tcPr>
            <w:tcW w:w="0" w:type="auto"/>
            <w:hideMark/>
          </w:tcPr>
          <w:p w:rsidRPr="00735C2F" w:rsidR="0031161A" w:rsidP="00735C2F" w:rsidRDefault="0031161A" w14:paraId="04F8DEC9"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hideMark/>
          </w:tcPr>
          <w:p w:rsidRPr="00735C2F" w:rsidR="0031161A" w:rsidP="00735C2F" w:rsidRDefault="0031161A" w14:paraId="5A877173"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r>
      <w:tr w:rsidRPr="00676F19" w:rsidR="0031161A" w:rsidTr="00735C2F" w14:paraId="39093573"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35C2F" w:rsidR="0031161A" w:rsidP="00735C2F" w:rsidRDefault="0031161A" w14:paraId="520E09DE" w14:textId="77777777">
            <w:pPr>
              <w:spacing w:line="276" w:lineRule="auto"/>
              <w:ind w:firstLine="720"/>
              <w:jc w:val="left"/>
              <w:rPr>
                <w:rFonts w:cs="Arial"/>
                <w:sz w:val="21"/>
                <w:szCs w:val="21"/>
              </w:rPr>
            </w:pPr>
            <w:r w:rsidRPr="00735C2F">
              <w:rPr>
                <w:rFonts w:cs="Arial"/>
                <w:sz w:val="21"/>
                <w:szCs w:val="21"/>
              </w:rPr>
              <w:t>15</w:t>
            </w:r>
          </w:p>
        </w:tc>
        <w:tc>
          <w:tcPr>
            <w:tcW w:w="0" w:type="auto"/>
            <w:hideMark/>
          </w:tcPr>
          <w:p w:rsidRPr="00735C2F" w:rsidR="0031161A" w:rsidP="00735C2F" w:rsidRDefault="0031161A" w14:paraId="7F9D5B04"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hideMark/>
          </w:tcPr>
          <w:p w:rsidRPr="00735C2F" w:rsidR="0031161A" w:rsidP="00735C2F" w:rsidRDefault="0031161A" w14:paraId="52B9B2B2"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r>
      <w:tr w:rsidRPr="00676F19" w:rsidR="0031161A" w:rsidTr="00735C2F" w14:paraId="017055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31161A" w:rsidP="00735C2F" w:rsidRDefault="0031161A" w14:paraId="31544E00" w14:textId="77777777">
            <w:pPr>
              <w:spacing w:line="276" w:lineRule="auto"/>
              <w:ind w:firstLine="720"/>
              <w:jc w:val="left"/>
              <w:rPr>
                <w:rFonts w:cs="Arial"/>
                <w:sz w:val="21"/>
                <w:szCs w:val="21"/>
              </w:rPr>
            </w:pPr>
            <w:r w:rsidRPr="00735C2F">
              <w:rPr>
                <w:rFonts w:cs="Arial"/>
                <w:sz w:val="21"/>
                <w:szCs w:val="21"/>
              </w:rPr>
              <w:t>20</w:t>
            </w:r>
          </w:p>
        </w:tc>
        <w:tc>
          <w:tcPr>
            <w:tcW w:w="0" w:type="auto"/>
            <w:hideMark/>
          </w:tcPr>
          <w:p w:rsidRPr="00735C2F" w:rsidR="0031161A" w:rsidP="00735C2F" w:rsidRDefault="0031161A" w14:paraId="0A412BF2"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hideMark/>
          </w:tcPr>
          <w:p w:rsidRPr="00735C2F" w:rsidR="0031161A" w:rsidP="00735C2F" w:rsidRDefault="0031161A" w14:paraId="013FA382"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r>
      <w:tr w:rsidRPr="00676F19" w:rsidR="0031161A" w:rsidTr="00735C2F" w14:paraId="6D52D223"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35C2F" w:rsidR="0031161A" w:rsidP="00735C2F" w:rsidRDefault="0031161A" w14:paraId="4D87D842" w14:textId="77777777">
            <w:pPr>
              <w:spacing w:line="276" w:lineRule="auto"/>
              <w:ind w:firstLine="720"/>
              <w:jc w:val="left"/>
              <w:rPr>
                <w:rFonts w:cs="Arial"/>
                <w:sz w:val="21"/>
                <w:szCs w:val="21"/>
              </w:rPr>
            </w:pPr>
            <w:r w:rsidRPr="00735C2F">
              <w:rPr>
                <w:rFonts w:cs="Arial"/>
                <w:sz w:val="21"/>
                <w:szCs w:val="21"/>
              </w:rPr>
              <w:t>25</w:t>
            </w:r>
          </w:p>
        </w:tc>
        <w:tc>
          <w:tcPr>
            <w:tcW w:w="0" w:type="auto"/>
            <w:hideMark/>
          </w:tcPr>
          <w:p w:rsidRPr="00735C2F" w:rsidR="0031161A" w:rsidP="00735C2F" w:rsidRDefault="0031161A" w14:paraId="6F802A89"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hideMark/>
          </w:tcPr>
          <w:p w:rsidRPr="00735C2F" w:rsidR="0031161A" w:rsidP="00735C2F" w:rsidRDefault="0031161A" w14:paraId="22ECB119"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r>
      <w:tr w:rsidRPr="00676F19" w:rsidR="0031161A" w:rsidTr="00735C2F" w14:paraId="15B2B2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31161A" w:rsidP="005616DC" w:rsidRDefault="0031161A" w14:paraId="1D54828D" w14:textId="77777777">
            <w:pPr>
              <w:spacing w:line="480" w:lineRule="auto"/>
              <w:ind w:firstLine="720"/>
              <w:jc w:val="left"/>
              <w:rPr>
                <w:rFonts w:cs="Arial"/>
                <w:sz w:val="21"/>
                <w:szCs w:val="21"/>
              </w:rPr>
            </w:pPr>
            <w:r w:rsidRPr="00735C2F">
              <w:rPr>
                <w:rFonts w:cs="Arial"/>
                <w:sz w:val="21"/>
                <w:szCs w:val="21"/>
              </w:rPr>
              <w:t>30</w:t>
            </w:r>
          </w:p>
        </w:tc>
        <w:tc>
          <w:tcPr>
            <w:tcW w:w="0" w:type="auto"/>
            <w:hideMark/>
          </w:tcPr>
          <w:p w:rsidRPr="00735C2F" w:rsidR="0031161A" w:rsidP="005616DC" w:rsidRDefault="0031161A" w14:paraId="4E211C2F"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hideMark/>
          </w:tcPr>
          <w:p w:rsidRPr="00735C2F" w:rsidR="0031161A" w:rsidP="005616DC" w:rsidRDefault="0031161A" w14:paraId="6743236B"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r>
    </w:tbl>
    <w:p w:rsidR="0016627B" w:rsidP="67D41C6A" w:rsidRDefault="0031161A" w14:paraId="652FF005" w14:textId="3322C90F">
      <w:pPr>
        <w:pStyle w:val="Estilo1"/>
        <w:rPr>
          <w:rStyle w:val="Textoennegrita"/>
          <w:b w:val="1"/>
          <w:bCs w:val="1"/>
        </w:rPr>
      </w:pPr>
      <w:r w:rsidRPr="67D41C6A" w:rsidR="0031161A">
        <w:rPr>
          <w:rStyle w:val="Textoennegrita"/>
          <w:b w:val="1"/>
          <w:bCs w:val="1"/>
        </w:rPr>
        <w:t>Tabla 1.</w:t>
      </w:r>
      <w:r w:rsidRPr="67D41C6A" w:rsidR="00735C2F">
        <w:rPr>
          <w:rStyle w:val="Textoennegrita"/>
          <w:b w:val="1"/>
          <w:bCs w:val="1"/>
        </w:rPr>
        <w:t xml:space="preserve"> </w:t>
      </w:r>
    </w:p>
    <w:p w:rsidR="0016627B" w:rsidP="00735C2F" w:rsidRDefault="0031161A" w14:paraId="30E23BB3" w14:textId="645E8BF6">
      <w:pPr>
        <w:pStyle w:val="Estilo1"/>
        <w:rPr>
          <w:rStyle w:val="Textoennegrita"/>
          <w:b w:val="1"/>
          <w:bCs w:val="1"/>
        </w:rPr>
      </w:pPr>
      <w:r w:rsidRPr="67D41C6A" w:rsidR="0016627B">
        <w:rPr>
          <w:rStyle w:val="Textoennegrita"/>
          <w:b w:val="1"/>
          <w:bCs w:val="1"/>
        </w:rPr>
        <w:t>Análisis de resultados</w:t>
      </w:r>
    </w:p>
    <w:p w:rsidRPr="00735C2F" w:rsidR="00735C2F" w:rsidP="00735C2F" w:rsidRDefault="00735C2F" w14:paraId="46411508" w14:textId="77777777">
      <w:pPr>
        <w:pStyle w:val="Estilo1"/>
        <w:rPr>
          <w:rStyle w:val="Textoennegrita"/>
          <w:b/>
          <w:bCs/>
        </w:rPr>
      </w:pPr>
    </w:p>
    <w:p w:rsidRPr="00676F19" w:rsidR="0016627B" w:rsidP="005616DC" w:rsidRDefault="0016627B" w14:paraId="72191A71" w14:textId="77777777">
      <w:pPr>
        <w:pStyle w:val="NormalWeb"/>
        <w:numPr>
          <w:ilvl w:val="0"/>
          <w:numId w:val="17"/>
        </w:numPr>
        <w:spacing w:before="0" w:beforeAutospacing="0" w:after="0" w:afterAutospacing="0" w:line="480" w:lineRule="auto"/>
        <w:rPr>
          <w:rFonts w:ascii="Arial" w:hAnsi="Arial" w:cs="Arial"/>
        </w:rPr>
      </w:pPr>
      <w:r w:rsidRPr="00676F19">
        <w:rPr>
          <w:rStyle w:val="Textoennegrita"/>
          <w:rFonts w:cs="Arial"/>
        </w:rPr>
        <w:t>Observación comparativa:</w:t>
      </w:r>
      <w:r w:rsidRPr="00676F19">
        <w:rPr>
          <w:rFonts w:ascii="Arial" w:hAnsi="Arial" w:cs="Arial"/>
        </w:rPr>
        <w:t xml:space="preserve"> analice las diferencias en la producción de burbujas entre ambos frascos. ¿Qué diferencias observa en la altura de las burbujas en el frasco con levadura (A) frente al frasco sin levadura (B)?</w:t>
      </w:r>
    </w:p>
    <w:p w:rsidRPr="00676F19" w:rsidR="0016627B" w:rsidP="005616DC" w:rsidRDefault="0016627B" w14:paraId="481847C7" w14:textId="77777777">
      <w:pPr>
        <w:pStyle w:val="NormalWeb"/>
        <w:numPr>
          <w:ilvl w:val="0"/>
          <w:numId w:val="17"/>
        </w:numPr>
        <w:spacing w:before="0" w:beforeAutospacing="0" w:after="0" w:afterAutospacing="0" w:line="480" w:lineRule="auto"/>
        <w:rPr>
          <w:rFonts w:ascii="Arial" w:hAnsi="Arial" w:cs="Arial"/>
        </w:rPr>
      </w:pPr>
      <w:r w:rsidRPr="00676F19">
        <w:rPr>
          <w:rStyle w:val="Textoennegrita"/>
          <w:rFonts w:cs="Arial"/>
        </w:rPr>
        <w:t>Interpretación del experimento</w:t>
      </w:r>
    </w:p>
    <w:p w:rsidRPr="00676F19" w:rsidR="0016627B" w:rsidP="005616DC" w:rsidRDefault="0016627B" w14:paraId="66867854" w14:textId="77777777">
      <w:pPr>
        <w:pStyle w:val="Prrafodelista"/>
        <w:numPr>
          <w:ilvl w:val="0"/>
          <w:numId w:val="22"/>
        </w:numPr>
        <w:spacing w:line="480" w:lineRule="auto"/>
        <w:jc w:val="left"/>
        <w:rPr>
          <w:rFonts w:cs="Arial"/>
          <w:szCs w:val="24"/>
        </w:rPr>
      </w:pPr>
      <w:r w:rsidRPr="00676F19">
        <w:rPr>
          <w:rFonts w:cs="Arial"/>
          <w:szCs w:val="24"/>
        </w:rPr>
        <w:t>¿Cómo explicaría la formación de burbujas en el frasco con levadura?</w:t>
      </w:r>
    </w:p>
    <w:p w:rsidRPr="00676F19" w:rsidR="0016627B" w:rsidP="005616DC" w:rsidRDefault="0016627B" w14:paraId="4FC322F4" w14:textId="77777777">
      <w:pPr>
        <w:pStyle w:val="Prrafodelista"/>
        <w:numPr>
          <w:ilvl w:val="0"/>
          <w:numId w:val="22"/>
        </w:numPr>
        <w:spacing w:line="480" w:lineRule="auto"/>
        <w:jc w:val="left"/>
        <w:rPr>
          <w:rFonts w:cs="Arial"/>
          <w:szCs w:val="24"/>
        </w:rPr>
      </w:pPr>
      <w:r w:rsidRPr="00676F19">
        <w:rPr>
          <w:rFonts w:cs="Arial"/>
          <w:szCs w:val="24"/>
        </w:rPr>
        <w:t>¿Por qué el frasco sin levadura no muestra la misma actividad?</w:t>
      </w:r>
    </w:p>
    <w:p w:rsidRPr="00676F19" w:rsidR="0016627B" w:rsidP="005616DC" w:rsidRDefault="0016627B" w14:paraId="0C20CED3" w14:textId="77777777">
      <w:pPr>
        <w:pStyle w:val="NormalWeb"/>
        <w:numPr>
          <w:ilvl w:val="0"/>
          <w:numId w:val="17"/>
        </w:numPr>
        <w:spacing w:before="0" w:beforeAutospacing="0" w:after="0" w:afterAutospacing="0" w:line="480" w:lineRule="auto"/>
        <w:rPr>
          <w:rFonts w:ascii="Arial" w:hAnsi="Arial" w:cs="Arial"/>
        </w:rPr>
      </w:pPr>
      <w:r w:rsidRPr="00676F19">
        <w:rPr>
          <w:rStyle w:val="Textoennegrita"/>
          <w:rFonts w:cs="Arial"/>
        </w:rPr>
        <w:t>Conexión con la teoría de Pasteur y Liebig</w:t>
      </w:r>
    </w:p>
    <w:p w:rsidRPr="00676F19" w:rsidR="0016627B" w:rsidP="005616DC" w:rsidRDefault="0016627B" w14:paraId="61AB2282" w14:textId="77777777">
      <w:pPr>
        <w:pStyle w:val="Prrafodelista"/>
        <w:numPr>
          <w:ilvl w:val="0"/>
          <w:numId w:val="23"/>
        </w:numPr>
        <w:spacing w:line="480" w:lineRule="auto"/>
        <w:jc w:val="left"/>
        <w:rPr>
          <w:rFonts w:cs="Arial"/>
          <w:szCs w:val="24"/>
        </w:rPr>
      </w:pPr>
      <w:r w:rsidRPr="00676F19">
        <w:rPr>
          <w:rFonts w:cs="Arial"/>
          <w:szCs w:val="24"/>
        </w:rPr>
        <w:t>Relacione los resultados observados con las teorías de fermentación de Pasteur (biológica) y Liebig (química). ¿Cuál de estas teorías parece respaldada por los resultados de su experimento?</w:t>
      </w:r>
    </w:p>
    <w:p w:rsidRPr="00676F19" w:rsidR="0016627B" w:rsidP="005616DC" w:rsidRDefault="0016627B" w14:paraId="7D57B55B" w14:textId="77777777">
      <w:pPr>
        <w:pStyle w:val="NormalWeb"/>
        <w:numPr>
          <w:ilvl w:val="0"/>
          <w:numId w:val="17"/>
        </w:numPr>
        <w:spacing w:before="0" w:beforeAutospacing="0" w:after="0" w:afterAutospacing="0" w:line="480" w:lineRule="auto"/>
        <w:rPr>
          <w:rFonts w:ascii="Arial" w:hAnsi="Arial" w:cs="Arial"/>
        </w:rPr>
      </w:pPr>
      <w:r w:rsidRPr="00676F19">
        <w:rPr>
          <w:rStyle w:val="Textoennegrita"/>
          <w:rFonts w:cs="Arial"/>
        </w:rPr>
        <w:t>Conclusión</w:t>
      </w:r>
    </w:p>
    <w:p w:rsidRPr="00676F19" w:rsidR="0016627B" w:rsidP="005616DC" w:rsidRDefault="0016627B" w14:paraId="28D565FC" w14:textId="77777777">
      <w:pPr>
        <w:pStyle w:val="Prrafodelista"/>
        <w:numPr>
          <w:ilvl w:val="0"/>
          <w:numId w:val="23"/>
        </w:numPr>
        <w:spacing w:line="480" w:lineRule="auto"/>
        <w:jc w:val="left"/>
        <w:rPr>
          <w:rFonts w:cs="Arial"/>
          <w:szCs w:val="24"/>
        </w:rPr>
      </w:pPr>
      <w:r w:rsidRPr="00676F19">
        <w:rPr>
          <w:rFonts w:cs="Arial"/>
          <w:szCs w:val="24"/>
        </w:rPr>
        <w:t>Escriba una conclusión sobre la importancia de los microorganismos en la fermentación y cómo este proceso se aplica en la industria alimentaria.</w:t>
      </w:r>
    </w:p>
    <w:p w:rsidRPr="00676F19" w:rsidR="0016627B" w:rsidP="005616DC" w:rsidRDefault="0016627B" w14:paraId="1DB64D31" w14:textId="77777777">
      <w:pPr>
        <w:pStyle w:val="NormalWeb"/>
        <w:numPr>
          <w:ilvl w:val="0"/>
          <w:numId w:val="17"/>
        </w:numPr>
        <w:spacing w:before="0" w:beforeAutospacing="0" w:after="0" w:afterAutospacing="0" w:line="480" w:lineRule="auto"/>
        <w:rPr>
          <w:rStyle w:val="Textoennegrita"/>
          <w:rFonts w:cs="Arial"/>
        </w:rPr>
      </w:pPr>
      <w:r w:rsidRPr="00676F19">
        <w:rPr>
          <w:rStyle w:val="Textoennegrita"/>
          <w:rFonts w:cs="Arial"/>
        </w:rPr>
        <w:t xml:space="preserve">Análisis y reflexión </w:t>
      </w:r>
    </w:p>
    <w:p w:rsidRPr="00676F19" w:rsidR="0016627B" w:rsidP="005616DC" w:rsidRDefault="0016627B" w14:paraId="75BBFFB4" w14:textId="77777777">
      <w:pPr>
        <w:pStyle w:val="NormalWeb"/>
        <w:numPr>
          <w:ilvl w:val="0"/>
          <w:numId w:val="23"/>
        </w:numPr>
        <w:spacing w:before="0" w:beforeAutospacing="0" w:after="0" w:afterAutospacing="0" w:line="480" w:lineRule="auto"/>
        <w:rPr>
          <w:rFonts w:ascii="Arial" w:hAnsi="Arial" w:cs="Arial"/>
        </w:rPr>
      </w:pPr>
      <w:r w:rsidRPr="00676F19">
        <w:rPr>
          <w:rStyle w:val="Textoennegrita"/>
          <w:rFonts w:cs="Arial"/>
        </w:rPr>
        <w:t>Discusión de resultados:</w:t>
      </w:r>
      <w:r w:rsidRPr="00676F19">
        <w:rPr>
          <w:rFonts w:ascii="Arial" w:hAnsi="Arial" w:cs="Arial"/>
        </w:rPr>
        <w:t xml:space="preserve"> en grupo, debatan cómo este experimento sencillo respalda la teoría biológica de Pasteur sobre la fermentación.</w:t>
      </w:r>
    </w:p>
    <w:p w:rsidRPr="00676F19" w:rsidR="0016627B" w:rsidP="005616DC" w:rsidRDefault="0016627B" w14:paraId="484D915A" w14:textId="77777777">
      <w:pPr>
        <w:pStyle w:val="Prrafodelista"/>
        <w:numPr>
          <w:ilvl w:val="0"/>
          <w:numId w:val="23"/>
        </w:numPr>
        <w:spacing w:before="100" w:beforeAutospacing="1" w:after="100" w:afterAutospacing="1" w:line="480" w:lineRule="auto"/>
        <w:jc w:val="left"/>
        <w:rPr>
          <w:rFonts w:cs="Arial"/>
          <w:szCs w:val="24"/>
        </w:rPr>
      </w:pPr>
      <w:r w:rsidRPr="00676F19">
        <w:rPr>
          <w:rStyle w:val="Textoennegrita"/>
          <w:rFonts w:cs="Arial"/>
          <w:szCs w:val="24"/>
        </w:rPr>
        <w:t>Comparación de teorías:</w:t>
      </w:r>
      <w:r w:rsidRPr="00676F19">
        <w:rPr>
          <w:rFonts w:cs="Arial"/>
          <w:szCs w:val="24"/>
        </w:rPr>
        <w:t xml:space="preserve"> exponga las ideas clave de Pasteur y Liebig sobre la fermentación y discuta cómo las observaciones del experimento pueden relacionarse con los puntos de vista de cada científico.</w:t>
      </w:r>
    </w:p>
    <w:p w:rsidRPr="00676F19" w:rsidR="0016627B" w:rsidP="005616DC" w:rsidRDefault="0016627B" w14:paraId="62CE185D" w14:textId="77777777">
      <w:pPr>
        <w:pStyle w:val="Prrafodelista"/>
        <w:numPr>
          <w:ilvl w:val="0"/>
          <w:numId w:val="23"/>
        </w:numPr>
        <w:spacing w:before="100" w:beforeAutospacing="1" w:after="100" w:afterAutospacing="1" w:line="480" w:lineRule="auto"/>
        <w:jc w:val="left"/>
        <w:rPr>
          <w:rFonts w:cs="Arial"/>
          <w:szCs w:val="24"/>
        </w:rPr>
      </w:pPr>
      <w:r w:rsidRPr="00676F19">
        <w:rPr>
          <w:rStyle w:val="Textoennegrita"/>
          <w:rFonts w:cs="Arial"/>
          <w:szCs w:val="24"/>
        </w:rPr>
        <w:t>Pregunta para reflexionar:</w:t>
      </w:r>
      <w:r w:rsidRPr="00676F19">
        <w:rPr>
          <w:rFonts w:cs="Arial"/>
          <w:szCs w:val="24"/>
        </w:rPr>
        <w:t xml:space="preserve"> “¿Cómo creen que los avances en el conocimiento de microorganismos han cambiado la forma en que entendemos y usamos la fermentación en la industria alimentaria hoy en día?”</w:t>
      </w:r>
    </w:p>
    <w:p w:rsidRPr="0016627B" w:rsidR="0016627B" w:rsidP="00735C2F" w:rsidRDefault="0016627B" w14:paraId="17898C7E" w14:textId="32833973">
      <w:pPr>
        <w:pStyle w:val="Encabezado"/>
      </w:pPr>
      <w:r w:rsidRPr="0016627B">
        <w:rPr>
          <w:rStyle w:val="Textoennegrita"/>
          <w:b/>
          <w:bCs w:val="0"/>
        </w:rPr>
        <w:t xml:space="preserve">Conexión histórica y aplicación práctica </w:t>
      </w:r>
    </w:p>
    <w:p w:rsidRPr="00676F19" w:rsidR="0016627B" w:rsidP="005616DC" w:rsidRDefault="0016627B" w14:paraId="12DF760C" w14:textId="77777777">
      <w:pPr>
        <w:pStyle w:val="Prrafodelista"/>
        <w:numPr>
          <w:ilvl w:val="0"/>
          <w:numId w:val="24"/>
        </w:numPr>
        <w:spacing w:line="480" w:lineRule="auto"/>
        <w:jc w:val="left"/>
        <w:rPr>
          <w:rFonts w:cs="Arial"/>
          <w:szCs w:val="24"/>
        </w:rPr>
      </w:pPr>
      <w:r w:rsidRPr="00676F19">
        <w:rPr>
          <w:rStyle w:val="Textoennegrita"/>
          <w:rFonts w:cs="Arial"/>
          <w:szCs w:val="24"/>
        </w:rPr>
        <w:t>Análisis de impacto:</w:t>
      </w:r>
      <w:r w:rsidRPr="00676F19">
        <w:rPr>
          <w:rFonts w:cs="Arial"/>
          <w:szCs w:val="24"/>
        </w:rPr>
        <w:t xml:space="preserve"> reflexione sobre cómo el descubrimiento de Pasteur transformó la industria de la alimentación y permitió el desarrollo de la pasteurización, un método fundamental en la preservación de alimentos.</w:t>
      </w:r>
    </w:p>
    <w:p w:rsidRPr="00676F19" w:rsidR="0016627B" w:rsidP="005616DC" w:rsidRDefault="0016627B" w14:paraId="21C06DA6" w14:textId="77777777">
      <w:pPr>
        <w:pStyle w:val="Prrafodelista"/>
        <w:numPr>
          <w:ilvl w:val="0"/>
          <w:numId w:val="24"/>
        </w:numPr>
        <w:spacing w:before="100" w:beforeAutospacing="1" w:after="100" w:afterAutospacing="1" w:line="480" w:lineRule="auto"/>
        <w:jc w:val="left"/>
        <w:rPr>
          <w:rFonts w:cs="Arial"/>
          <w:szCs w:val="24"/>
        </w:rPr>
      </w:pPr>
      <w:r w:rsidRPr="00676F19">
        <w:rPr>
          <w:rStyle w:val="Textoennegrita"/>
          <w:rFonts w:cs="Arial"/>
          <w:szCs w:val="24"/>
        </w:rPr>
        <w:t>Conclusión:</w:t>
      </w:r>
      <w:r w:rsidRPr="00676F19">
        <w:rPr>
          <w:rFonts w:cs="Arial"/>
          <w:szCs w:val="24"/>
        </w:rPr>
        <w:t xml:space="preserve"> pida a cada grupo que resuma sus conclusiones y las relacionen con la importancia de entender los procesos biológicos en la ciencia y la tecnología.</w:t>
      </w:r>
    </w:p>
    <w:p w:rsidR="00180F5D" w:rsidP="00735C2F" w:rsidRDefault="00180F5D" w14:paraId="4FFABE13" w14:textId="77777777">
      <w:pPr>
        <w:pStyle w:val="Encabezado"/>
        <w:rPr>
          <w:rStyle w:val="Textoennegrita"/>
          <w:b/>
          <w:bCs w:val="0"/>
        </w:rPr>
      </w:pPr>
    </w:p>
    <w:p w:rsidRPr="0016627B" w:rsidR="0016627B" w:rsidP="00735C2F" w:rsidRDefault="0016627B" w14:paraId="6E3B3120" w14:textId="28C2B086">
      <w:pPr>
        <w:pStyle w:val="Encabezado"/>
        <w:rPr>
          <w:bCs/>
        </w:rPr>
      </w:pPr>
      <w:r w:rsidRPr="0016627B">
        <w:rPr>
          <w:rStyle w:val="Textoennegrita"/>
          <w:b/>
          <w:bCs w:val="0"/>
        </w:rPr>
        <w:t>Evaluación formativa</w:t>
      </w:r>
    </w:p>
    <w:p w:rsidRPr="001E59F2" w:rsidR="0016627B" w:rsidP="005616DC" w:rsidRDefault="0016627B" w14:paraId="6FD87ED3" w14:textId="77777777">
      <w:pPr>
        <w:spacing w:line="480" w:lineRule="auto"/>
        <w:jc w:val="left"/>
        <w:rPr>
          <w:rFonts w:cs="Arial"/>
          <w:szCs w:val="24"/>
        </w:rPr>
      </w:pPr>
      <w:r w:rsidRPr="001E59F2">
        <w:rPr>
          <w:rStyle w:val="Textoennegrita"/>
          <w:rFonts w:cs="Arial"/>
          <w:szCs w:val="24"/>
        </w:rPr>
        <w:t>Esquema comparativo:</w:t>
      </w:r>
      <w:r w:rsidRPr="001E59F2">
        <w:rPr>
          <w:rFonts w:cs="Arial"/>
          <w:szCs w:val="24"/>
        </w:rPr>
        <w:t xml:space="preserve"> Solicite a los estudiantes elaborar un esquema comparativo de las teorías de Pasteur y Liebig, incluyendo conclusiones sobre cómo cada teoría abordaba la fermentación.</w:t>
      </w:r>
    </w:p>
    <w:tbl>
      <w:tblPr>
        <w:tblStyle w:val="Tablaconcuadrcula7concolores-nfasis61"/>
        <w:tblW w:w="0" w:type="auto"/>
        <w:tblLook w:val="04A0" w:firstRow="1" w:lastRow="0" w:firstColumn="1" w:lastColumn="0" w:noHBand="0" w:noVBand="1"/>
      </w:tblPr>
      <w:tblGrid>
        <w:gridCol w:w="1869"/>
        <w:gridCol w:w="3795"/>
        <w:gridCol w:w="3696"/>
      </w:tblGrid>
      <w:tr w:rsidRPr="00676F19" w:rsidR="001E59F2" w:rsidTr="00735C2F" w14:paraId="297C15F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735C2F" w:rsidR="001E59F2" w:rsidP="00735C2F" w:rsidRDefault="0031161A" w14:paraId="62FEA37E" w14:textId="49D0A354">
            <w:pPr>
              <w:spacing w:line="480" w:lineRule="auto"/>
              <w:jc w:val="left"/>
              <w:rPr>
                <w:rFonts w:cs="Arial"/>
                <w:b w:val="0"/>
                <w:bCs w:val="0"/>
                <w:szCs w:val="24"/>
              </w:rPr>
            </w:pPr>
            <w:r w:rsidRPr="00735C2F">
              <w:rPr>
                <w:rStyle w:val="Textoennegrita"/>
                <w:szCs w:val="24"/>
              </w:rPr>
              <w:t xml:space="preserve"> </w:t>
            </w:r>
            <w:r w:rsidRPr="00735C2F" w:rsidR="001E59F2">
              <w:rPr>
                <w:rFonts w:cs="Arial"/>
                <w:szCs w:val="24"/>
              </w:rPr>
              <w:t>Aspecto</w:t>
            </w:r>
          </w:p>
        </w:tc>
        <w:tc>
          <w:tcPr>
            <w:tcW w:w="0" w:type="auto"/>
            <w:hideMark/>
          </w:tcPr>
          <w:p w:rsidRPr="00735C2F" w:rsidR="001E59F2" w:rsidP="00735C2F" w:rsidRDefault="001E59F2" w14:paraId="5DD31454" w14:textId="77777777">
            <w:pPr>
              <w:spacing w:line="480" w:lineRule="auto"/>
              <w:ind w:firstLine="720"/>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735C2F">
              <w:rPr>
                <w:rFonts w:cs="Arial"/>
                <w:szCs w:val="24"/>
              </w:rPr>
              <w:t>Teoría de Pasteur</w:t>
            </w:r>
          </w:p>
        </w:tc>
        <w:tc>
          <w:tcPr>
            <w:tcW w:w="0" w:type="auto"/>
            <w:hideMark/>
          </w:tcPr>
          <w:p w:rsidRPr="00735C2F" w:rsidR="001E59F2" w:rsidP="00735C2F" w:rsidRDefault="001E59F2" w14:paraId="05BFC884" w14:textId="77777777">
            <w:pPr>
              <w:spacing w:line="480" w:lineRule="auto"/>
              <w:ind w:firstLine="720"/>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735C2F">
              <w:rPr>
                <w:rFonts w:cs="Arial"/>
                <w:szCs w:val="24"/>
              </w:rPr>
              <w:t>Teoría de Liebig</w:t>
            </w:r>
          </w:p>
        </w:tc>
      </w:tr>
      <w:tr w:rsidRPr="00676F19" w:rsidR="001E59F2" w:rsidTr="00735C2F" w14:paraId="3C970F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1E59F2" w:rsidP="00735C2F" w:rsidRDefault="001E59F2" w14:paraId="18629BEA" w14:textId="77777777">
            <w:pPr>
              <w:spacing w:line="276" w:lineRule="auto"/>
              <w:jc w:val="left"/>
              <w:rPr>
                <w:rFonts w:cs="Arial"/>
                <w:sz w:val="21"/>
                <w:szCs w:val="21"/>
              </w:rPr>
            </w:pPr>
            <w:r w:rsidRPr="00735C2F">
              <w:rPr>
                <w:rStyle w:val="Textoennegrita"/>
                <w:rFonts w:cs="Arial"/>
                <w:sz w:val="21"/>
                <w:szCs w:val="21"/>
              </w:rPr>
              <w:t>Naturaleza del proceso</w:t>
            </w:r>
          </w:p>
        </w:tc>
        <w:tc>
          <w:tcPr>
            <w:tcW w:w="0" w:type="auto"/>
            <w:hideMark/>
          </w:tcPr>
          <w:p w:rsidRPr="00735C2F" w:rsidR="001E59F2" w:rsidP="00735C2F" w:rsidRDefault="001E59F2" w14:paraId="1A041FE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Pasteur propuso que la fermentación es un proceso biológico causado por microorganismos vivos, específicamente levaduras, que transforman el azúcar en alcohol mediante su actividad vital.</w:t>
            </w:r>
          </w:p>
        </w:tc>
        <w:tc>
          <w:tcPr>
            <w:tcW w:w="0" w:type="auto"/>
            <w:hideMark/>
          </w:tcPr>
          <w:p w:rsidRPr="00735C2F" w:rsidR="001E59F2" w:rsidP="00735C2F" w:rsidRDefault="001E59F2" w14:paraId="2B49784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Liebig defendía que la fermentación es un proceso puramente químico causado por la descomposición de materia orgánica, sin la intervención de organismos vivos.</w:t>
            </w:r>
          </w:p>
        </w:tc>
      </w:tr>
      <w:tr w:rsidRPr="00676F19" w:rsidR="001E59F2" w:rsidTr="00735C2F" w14:paraId="44EE48FF"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35C2F" w:rsidR="001E59F2" w:rsidP="00735C2F" w:rsidRDefault="001E59F2" w14:paraId="0A2A7EAF" w14:textId="77777777">
            <w:pPr>
              <w:spacing w:line="276" w:lineRule="auto"/>
              <w:jc w:val="left"/>
              <w:rPr>
                <w:rFonts w:cs="Arial"/>
                <w:sz w:val="21"/>
                <w:szCs w:val="21"/>
              </w:rPr>
            </w:pPr>
            <w:r w:rsidRPr="00735C2F">
              <w:rPr>
                <w:rStyle w:val="Textoennegrita"/>
                <w:rFonts w:cs="Arial"/>
                <w:sz w:val="21"/>
                <w:szCs w:val="21"/>
              </w:rPr>
              <w:t>Explicación del mecanismo</w:t>
            </w:r>
          </w:p>
        </w:tc>
        <w:tc>
          <w:tcPr>
            <w:tcW w:w="0" w:type="auto"/>
            <w:hideMark/>
          </w:tcPr>
          <w:p w:rsidRPr="00735C2F" w:rsidR="001E59F2" w:rsidP="00735C2F" w:rsidRDefault="001E59F2" w14:paraId="1B4AC23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La fermentación ocurre debido a la actividad metabólica de microorganismos vivos, que consumen azúcares y liberan dióxido de carbono y alcohol como subproductos.</w:t>
            </w:r>
          </w:p>
        </w:tc>
        <w:tc>
          <w:tcPr>
            <w:tcW w:w="0" w:type="auto"/>
            <w:hideMark/>
          </w:tcPr>
          <w:p w:rsidRPr="00735C2F" w:rsidR="001E59F2" w:rsidP="00735C2F" w:rsidRDefault="001E59F2" w14:paraId="1E08714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La fermentación es el resultado de la "putrefacción" de compuestos orgánicos; la descomposición química de estos materiales genera cambios moleculares que fermentan el azúcar.</w:t>
            </w:r>
          </w:p>
        </w:tc>
      </w:tr>
      <w:tr w:rsidRPr="00676F19" w:rsidR="001E59F2" w:rsidTr="00735C2F" w14:paraId="07B9B3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1E59F2" w:rsidP="00735C2F" w:rsidRDefault="001E59F2" w14:paraId="04732BD1" w14:textId="77777777">
            <w:pPr>
              <w:spacing w:line="276" w:lineRule="auto"/>
              <w:jc w:val="left"/>
              <w:rPr>
                <w:rFonts w:cs="Arial"/>
                <w:sz w:val="21"/>
                <w:szCs w:val="21"/>
              </w:rPr>
            </w:pPr>
            <w:r w:rsidRPr="00735C2F">
              <w:rPr>
                <w:rStyle w:val="Textoennegrita"/>
                <w:rFonts w:cs="Arial"/>
                <w:sz w:val="21"/>
                <w:szCs w:val="21"/>
              </w:rPr>
              <w:t>Pruebas experimentales</w:t>
            </w:r>
          </w:p>
        </w:tc>
        <w:tc>
          <w:tcPr>
            <w:tcW w:w="0" w:type="auto"/>
            <w:hideMark/>
          </w:tcPr>
          <w:p w:rsidRPr="00735C2F" w:rsidR="001E59F2" w:rsidP="00735C2F" w:rsidRDefault="001E59F2" w14:paraId="5164A7D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Pasteur realizó experimentos (por ejemplo, con matraces de cuello de cisne) que mostraban que la fermentación no ocurría en ausencia de microorganismos, sugiriendo la necesidad de estos organismos para el proceso.</w:t>
            </w:r>
          </w:p>
        </w:tc>
        <w:tc>
          <w:tcPr>
            <w:tcW w:w="0" w:type="auto"/>
            <w:hideMark/>
          </w:tcPr>
          <w:p w:rsidRPr="00735C2F" w:rsidR="001E59F2" w:rsidP="00735C2F" w:rsidRDefault="001E59F2" w14:paraId="1D880F25"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Liebig argumentaba que el proceso de fermentación podía explicarse mediante vibraciones químicas inducidas en moléculas de azúcar por la descomposición de materia orgánica, sin requerir microorganismos.</w:t>
            </w:r>
          </w:p>
        </w:tc>
      </w:tr>
      <w:tr w:rsidRPr="00676F19" w:rsidR="001E59F2" w:rsidTr="00735C2F" w14:paraId="7F7B2D47"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35C2F" w:rsidR="001E59F2" w:rsidP="00735C2F" w:rsidRDefault="001E59F2" w14:paraId="7A3052F0" w14:textId="77777777">
            <w:pPr>
              <w:spacing w:line="276" w:lineRule="auto"/>
              <w:jc w:val="left"/>
              <w:rPr>
                <w:rFonts w:cs="Arial"/>
                <w:sz w:val="21"/>
                <w:szCs w:val="21"/>
              </w:rPr>
            </w:pPr>
            <w:r w:rsidRPr="00735C2F">
              <w:rPr>
                <w:rStyle w:val="Textoennegrita"/>
                <w:rFonts w:cs="Arial"/>
                <w:sz w:val="21"/>
                <w:szCs w:val="21"/>
              </w:rPr>
              <w:t>Influencia del medio</w:t>
            </w:r>
          </w:p>
        </w:tc>
        <w:tc>
          <w:tcPr>
            <w:tcW w:w="0" w:type="auto"/>
            <w:hideMark/>
          </w:tcPr>
          <w:p w:rsidRPr="00735C2F" w:rsidR="001E59F2" w:rsidP="00735C2F" w:rsidRDefault="001E59F2" w14:paraId="2AEAAAC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Pasteur creía que el medio (presencia de nutrientes, temperatura, etc.) influye en la actividad de los microorganismos que causan la fermentación.</w:t>
            </w:r>
          </w:p>
        </w:tc>
        <w:tc>
          <w:tcPr>
            <w:tcW w:w="0" w:type="auto"/>
            <w:hideMark/>
          </w:tcPr>
          <w:p w:rsidRPr="00735C2F" w:rsidR="001E59F2" w:rsidP="00735C2F" w:rsidRDefault="001E59F2" w14:paraId="07A5D22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Liebig sostenía que factores externos como la temperatura y el oxígeno iniciaban la fermentación al favorecer la descomposición química, sin necesidad de organismos vivos.</w:t>
            </w:r>
          </w:p>
        </w:tc>
      </w:tr>
      <w:tr w:rsidRPr="00676F19" w:rsidR="001E59F2" w:rsidTr="00735C2F" w14:paraId="470729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1E59F2" w:rsidP="00735C2F" w:rsidRDefault="001E59F2" w14:paraId="3384EF36" w14:textId="77777777">
            <w:pPr>
              <w:spacing w:line="276" w:lineRule="auto"/>
              <w:jc w:val="left"/>
              <w:rPr>
                <w:rFonts w:cs="Arial"/>
                <w:sz w:val="21"/>
                <w:szCs w:val="21"/>
              </w:rPr>
            </w:pPr>
            <w:r w:rsidRPr="00735C2F">
              <w:rPr>
                <w:rStyle w:val="Textoennegrita"/>
                <w:rFonts w:cs="Arial"/>
                <w:sz w:val="21"/>
                <w:szCs w:val="21"/>
              </w:rPr>
              <w:t>Aplicaciones</w:t>
            </w:r>
          </w:p>
        </w:tc>
        <w:tc>
          <w:tcPr>
            <w:tcW w:w="0" w:type="auto"/>
            <w:hideMark/>
          </w:tcPr>
          <w:p w:rsidRPr="00735C2F" w:rsidR="001E59F2" w:rsidP="00735C2F" w:rsidRDefault="001E59F2" w14:paraId="0DD9AC2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La teoría de Pasteur dio origen a métodos prácticos como la pasteurización para evitar la fermentación no deseada en alimentos y bebidas, así como una base para la microbiología moderna.</w:t>
            </w:r>
          </w:p>
        </w:tc>
        <w:tc>
          <w:tcPr>
            <w:tcW w:w="0" w:type="auto"/>
            <w:hideMark/>
          </w:tcPr>
          <w:p w:rsidRPr="00735C2F" w:rsidR="001E59F2" w:rsidP="00735C2F" w:rsidRDefault="001E59F2" w14:paraId="72AF381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La teoría de Liebig se alineaba con el mecanicismo y catalizó estudios químicos sobre descomposición, aunque no resultó en aplicaciones prácticas para controlar la fermentación en alimentos.</w:t>
            </w:r>
          </w:p>
        </w:tc>
      </w:tr>
    </w:tbl>
    <w:p w:rsidR="001E59F2" w:rsidP="005616DC" w:rsidRDefault="001E59F2" w14:paraId="7F8865D4" w14:textId="3674D91B">
      <w:pPr>
        <w:pStyle w:val="NormalWeb"/>
        <w:spacing w:line="480" w:lineRule="auto"/>
        <w:rPr>
          <w:rStyle w:val="Textoennegrita"/>
        </w:rPr>
      </w:pPr>
      <w:r w:rsidRPr="0031161A">
        <w:rPr>
          <w:rStyle w:val="Textoennegrita"/>
        </w:rPr>
        <w:t xml:space="preserve">Tabla </w:t>
      </w:r>
      <w:r>
        <w:rPr>
          <w:rStyle w:val="Textoennegrita"/>
        </w:rPr>
        <w:t>2</w:t>
      </w:r>
      <w:r w:rsidRPr="0031161A">
        <w:rPr>
          <w:rStyle w:val="Textoennegrita"/>
        </w:rPr>
        <w:t>.</w:t>
      </w:r>
    </w:p>
    <w:p w:rsidRPr="00676F19" w:rsidR="001E59F2" w:rsidP="005616DC" w:rsidRDefault="001E59F2" w14:paraId="5D433A9B" w14:textId="77777777">
      <w:pPr>
        <w:pStyle w:val="NormalWeb"/>
        <w:numPr>
          <w:ilvl w:val="0"/>
          <w:numId w:val="26"/>
        </w:numPr>
        <w:spacing w:line="480" w:lineRule="auto"/>
        <w:rPr>
          <w:rFonts w:ascii="Arial" w:hAnsi="Arial" w:cs="Arial"/>
        </w:rPr>
      </w:pPr>
      <w:r w:rsidRPr="00676F19">
        <w:rPr>
          <w:rStyle w:val="Textoennegrita"/>
          <w:rFonts w:cs="Arial"/>
        </w:rPr>
        <w:t>Conclusión de Pasteur</w:t>
      </w:r>
      <w:r w:rsidRPr="00676F19">
        <w:rPr>
          <w:rFonts w:ascii="Arial" w:hAnsi="Arial" w:cs="Arial"/>
        </w:rPr>
        <w:t>: la fermentación es esencialmente un proceso biológico, donde la presencia y actividad de microorganismos es fundamental. Esto dio pie al desarrollo de la microbiología y al entendimiento de que procesos como la fermentación y la descomposición son impulsados por seres vivos, no solo por reacciones químicas.</w:t>
      </w:r>
    </w:p>
    <w:p w:rsidRPr="00676F19" w:rsidR="001E59F2" w:rsidP="005616DC" w:rsidRDefault="001E59F2" w14:paraId="772C4457" w14:textId="77777777">
      <w:pPr>
        <w:pStyle w:val="NormalWeb"/>
        <w:numPr>
          <w:ilvl w:val="0"/>
          <w:numId w:val="26"/>
        </w:numPr>
        <w:spacing w:before="0" w:beforeAutospacing="0" w:after="0" w:afterAutospacing="0" w:line="480" w:lineRule="auto"/>
        <w:rPr>
          <w:rFonts w:ascii="Arial" w:hAnsi="Arial" w:cs="Arial"/>
        </w:rPr>
      </w:pPr>
      <w:r w:rsidRPr="00676F19">
        <w:rPr>
          <w:rStyle w:val="Textoennegrita"/>
          <w:rFonts w:cs="Arial"/>
        </w:rPr>
        <w:t>Conclusión de Liebig</w:t>
      </w:r>
      <w:r w:rsidRPr="00676F19">
        <w:rPr>
          <w:rFonts w:ascii="Arial" w:hAnsi="Arial" w:cs="Arial"/>
        </w:rPr>
        <w:t>: la fermentación es un proceso químico resultante de la descomposición molecular sin necesidad de organismos vivos, basada en un enfoque mecanicista de la química. Aunque sus ideas sobre la fermentación no perduraron, su visión de los procesos químicos impulsó estudios en el campo de las reacciones catalíticas y la bioquímica.</w:t>
      </w:r>
    </w:p>
    <w:p w:rsidRPr="00D50338" w:rsidR="001E59F2" w:rsidP="005616DC" w:rsidRDefault="001E59F2" w14:paraId="2D16086F" w14:textId="7CA46907">
      <w:pPr>
        <w:pStyle w:val="Prrafodelista"/>
        <w:numPr>
          <w:ilvl w:val="0"/>
          <w:numId w:val="25"/>
        </w:numPr>
        <w:spacing w:line="480" w:lineRule="auto"/>
        <w:jc w:val="left"/>
        <w:rPr>
          <w:rFonts w:cs="Arial"/>
          <w:szCs w:val="24"/>
        </w:rPr>
      </w:pPr>
      <w:r w:rsidRPr="00676F19">
        <w:rPr>
          <w:rStyle w:val="Textoennegrita"/>
          <w:rFonts w:cs="Arial"/>
          <w:szCs w:val="24"/>
        </w:rPr>
        <w:t>Reflexión escrita:</w:t>
      </w:r>
      <w:r w:rsidRPr="00676F19">
        <w:rPr>
          <w:rFonts w:cs="Arial"/>
          <w:szCs w:val="24"/>
        </w:rPr>
        <w:t xml:space="preserve"> cada estudiante redactará un breve párrafo sobre cómo este debate histórico refleja la evolución de la ciencia y cómo los desacuerdos pueden promover la investigación científica.</w:t>
      </w:r>
    </w:p>
    <w:p w:rsidR="00180F5D" w:rsidP="00735C2F" w:rsidRDefault="00180F5D" w14:paraId="713759A4" w14:textId="77777777">
      <w:pPr>
        <w:pStyle w:val="Encabezado"/>
      </w:pPr>
    </w:p>
    <w:p w:rsidRPr="001E59F2" w:rsidR="001E59F2" w:rsidP="00735C2F" w:rsidRDefault="001E59F2" w14:paraId="07E9261B" w14:textId="615ABDFC">
      <w:pPr>
        <w:pStyle w:val="Encabezado"/>
      </w:pPr>
      <w:r w:rsidRPr="001E59F2">
        <w:t>Actividad 2. Explorando el método científico en la reproducción de algas marinas</w:t>
      </w:r>
    </w:p>
    <w:p w:rsidRPr="00676F19" w:rsidR="001E59F2" w:rsidP="005616DC" w:rsidRDefault="001E59F2" w14:paraId="67F34311" w14:textId="77777777">
      <w:pPr>
        <w:spacing w:line="480" w:lineRule="auto"/>
        <w:ind w:firstLine="720"/>
        <w:jc w:val="left"/>
        <w:rPr>
          <w:rFonts w:eastAsia="Times New Roman" w:cs="Arial"/>
          <w:szCs w:val="24"/>
          <w:lang w:val="es-ES" w:eastAsia="zh-CN"/>
        </w:rPr>
      </w:pPr>
      <w:r w:rsidRPr="00676F19">
        <w:rPr>
          <w:rFonts w:eastAsia="Times New Roman" w:cs="Arial"/>
          <w:szCs w:val="24"/>
          <w:lang w:val="es-ES" w:eastAsia="zh-CN"/>
        </w:rPr>
        <w:t xml:space="preserve">Para esta actividad se analizará el artículo </w:t>
      </w:r>
      <w:r w:rsidRPr="00676F19">
        <w:rPr>
          <w:rFonts w:cs="Arial"/>
          <w:szCs w:val="24"/>
        </w:rPr>
        <w:t xml:space="preserve">de un trabajo conjunto del Laboratorio Internacional de Investigación Franco-Chileno </w:t>
      </w:r>
      <w:r w:rsidRPr="00676F19">
        <w:rPr>
          <w:rStyle w:val="nfasis"/>
          <w:rFonts w:cs="Arial"/>
          <w:szCs w:val="24"/>
        </w:rPr>
        <w:t>en</w:t>
      </w:r>
      <w:r w:rsidRPr="00676F19">
        <w:rPr>
          <w:rFonts w:eastAsia="Times New Roman" w:cs="Arial"/>
          <w:szCs w:val="24"/>
          <w:lang w:val="es-ES" w:eastAsia="zh-CN"/>
        </w:rPr>
        <w:t xml:space="preserve"> el que se descubre que el crustáceo </w:t>
      </w:r>
      <w:proofErr w:type="spellStart"/>
      <w:r w:rsidRPr="00676F19">
        <w:rPr>
          <w:rFonts w:eastAsia="Times New Roman" w:cs="Arial"/>
          <w:i/>
          <w:iCs/>
          <w:szCs w:val="24"/>
          <w:lang w:val="es-ES" w:eastAsia="zh-CN"/>
        </w:rPr>
        <w:t>Idotea</w:t>
      </w:r>
      <w:proofErr w:type="spellEnd"/>
      <w:r w:rsidRPr="00676F19">
        <w:rPr>
          <w:rFonts w:eastAsia="Times New Roman" w:cs="Arial"/>
          <w:i/>
          <w:iCs/>
          <w:szCs w:val="24"/>
          <w:lang w:val="es-ES" w:eastAsia="zh-CN"/>
        </w:rPr>
        <w:t xml:space="preserve"> </w:t>
      </w:r>
      <w:proofErr w:type="spellStart"/>
      <w:r w:rsidRPr="00676F19">
        <w:rPr>
          <w:rFonts w:eastAsia="Times New Roman" w:cs="Arial"/>
          <w:i/>
          <w:iCs/>
          <w:szCs w:val="24"/>
          <w:lang w:val="es-ES" w:eastAsia="zh-CN"/>
        </w:rPr>
        <w:t>balthica</w:t>
      </w:r>
      <w:proofErr w:type="spellEnd"/>
      <w:r w:rsidRPr="00676F19">
        <w:rPr>
          <w:rFonts w:eastAsia="Times New Roman" w:cs="Arial"/>
          <w:szCs w:val="24"/>
          <w:lang w:val="es-ES" w:eastAsia="zh-CN"/>
        </w:rPr>
        <w:t xml:space="preserve"> facilita la reproducción de algas rojas, específicamente </w:t>
      </w:r>
      <w:proofErr w:type="spellStart"/>
      <w:r w:rsidRPr="00676F19">
        <w:rPr>
          <w:rFonts w:eastAsia="Times New Roman" w:cs="Arial"/>
          <w:i/>
          <w:iCs/>
          <w:szCs w:val="24"/>
          <w:lang w:val="es-ES" w:eastAsia="zh-CN"/>
        </w:rPr>
        <w:t>Gracilaria</w:t>
      </w:r>
      <w:proofErr w:type="spellEnd"/>
      <w:r w:rsidRPr="00676F19">
        <w:rPr>
          <w:rFonts w:eastAsia="Times New Roman" w:cs="Arial"/>
          <w:i/>
          <w:iCs/>
          <w:szCs w:val="24"/>
          <w:lang w:val="es-ES" w:eastAsia="zh-CN"/>
        </w:rPr>
        <w:t xml:space="preserve"> </w:t>
      </w:r>
      <w:proofErr w:type="spellStart"/>
      <w:r w:rsidRPr="00676F19">
        <w:rPr>
          <w:rFonts w:eastAsia="Times New Roman" w:cs="Arial"/>
          <w:i/>
          <w:iCs/>
          <w:szCs w:val="24"/>
          <w:lang w:val="es-ES" w:eastAsia="zh-CN"/>
        </w:rPr>
        <w:t>gracilis</w:t>
      </w:r>
      <w:proofErr w:type="spellEnd"/>
      <w:r w:rsidRPr="00676F19">
        <w:rPr>
          <w:rFonts w:eastAsia="Times New Roman" w:cs="Arial"/>
          <w:szCs w:val="24"/>
          <w:lang w:val="es-ES" w:eastAsia="zh-CN"/>
        </w:rPr>
        <w:t xml:space="preserve">. </w:t>
      </w:r>
    </w:p>
    <w:p w:rsidRPr="00676F19" w:rsidR="001E59F2" w:rsidP="005616DC" w:rsidRDefault="001E59F2" w14:paraId="7A60C8B3" w14:textId="77777777">
      <w:pPr>
        <w:spacing w:line="480" w:lineRule="auto"/>
        <w:ind w:firstLine="708"/>
        <w:jc w:val="left"/>
        <w:rPr>
          <w:rFonts w:eastAsia="Times New Roman" w:cs="Arial"/>
          <w:b/>
          <w:bCs/>
          <w:szCs w:val="24"/>
          <w:lang w:val="es-ES" w:eastAsia="zh-CN"/>
        </w:rPr>
      </w:pPr>
      <w:r w:rsidRPr="00482E5E">
        <w:rPr>
          <w:rStyle w:val="Textoennegrita"/>
        </w:rPr>
        <w:t>Enlace:</w:t>
      </w:r>
      <w:r w:rsidRPr="00676F19">
        <w:rPr>
          <w:rFonts w:eastAsia="Times New Roman" w:cs="Arial"/>
          <w:b/>
          <w:bCs/>
          <w:szCs w:val="24"/>
          <w:lang w:val="es-ES" w:eastAsia="zh-CN"/>
        </w:rPr>
        <w:t xml:space="preserve"> </w:t>
      </w:r>
      <w:hyperlink w:tgtFrame="_blank" w:history="1" r:id="rId12">
        <w:r w:rsidRPr="00676F19">
          <w:rPr>
            <w:rStyle w:val="Hipervnculo"/>
            <w:rFonts w:cs="Arial"/>
            <w:color w:val="auto"/>
            <w:szCs w:val="24"/>
          </w:rPr>
          <w:t>“</w:t>
        </w:r>
        <w:proofErr w:type="spellStart"/>
        <w:r w:rsidRPr="00676F19">
          <w:rPr>
            <w:rStyle w:val="Hipervnculo"/>
            <w:rFonts w:cs="Arial"/>
            <w:color w:val="auto"/>
            <w:szCs w:val="24"/>
          </w:rPr>
          <w:t>Evolutionary</w:t>
        </w:r>
        <w:proofErr w:type="spellEnd"/>
        <w:r w:rsidRPr="00676F19">
          <w:rPr>
            <w:rStyle w:val="Hipervnculo"/>
            <w:rFonts w:cs="Arial"/>
            <w:color w:val="auto"/>
            <w:szCs w:val="24"/>
          </w:rPr>
          <w:t xml:space="preserve"> </w:t>
        </w:r>
        <w:proofErr w:type="spellStart"/>
        <w:r w:rsidRPr="00676F19">
          <w:rPr>
            <w:rStyle w:val="Hipervnculo"/>
            <w:rFonts w:cs="Arial"/>
            <w:color w:val="auto"/>
            <w:szCs w:val="24"/>
          </w:rPr>
          <w:t>Biology</w:t>
        </w:r>
        <w:proofErr w:type="spellEnd"/>
        <w:r w:rsidRPr="00676F19">
          <w:rPr>
            <w:rStyle w:val="Hipervnculo"/>
            <w:rFonts w:cs="Arial"/>
            <w:color w:val="auto"/>
            <w:szCs w:val="24"/>
          </w:rPr>
          <w:t xml:space="preserve"> and </w:t>
        </w:r>
        <w:proofErr w:type="spellStart"/>
        <w:r w:rsidRPr="00676F19">
          <w:rPr>
            <w:rStyle w:val="Hipervnculo"/>
            <w:rFonts w:cs="Arial"/>
            <w:color w:val="auto"/>
            <w:szCs w:val="24"/>
          </w:rPr>
          <w:t>Ecology</w:t>
        </w:r>
        <w:proofErr w:type="spellEnd"/>
        <w:r w:rsidRPr="00676F19">
          <w:rPr>
            <w:rStyle w:val="Hipervnculo"/>
            <w:rFonts w:cs="Arial"/>
            <w:color w:val="auto"/>
            <w:szCs w:val="24"/>
          </w:rPr>
          <w:t xml:space="preserve"> </w:t>
        </w:r>
        <w:proofErr w:type="spellStart"/>
        <w:r w:rsidRPr="00676F19">
          <w:rPr>
            <w:rStyle w:val="Hipervnculo"/>
            <w:rFonts w:cs="Arial"/>
            <w:color w:val="auto"/>
            <w:szCs w:val="24"/>
          </w:rPr>
          <w:t>of</w:t>
        </w:r>
        <w:proofErr w:type="spellEnd"/>
        <w:r w:rsidRPr="00676F19">
          <w:rPr>
            <w:rStyle w:val="Hipervnculo"/>
            <w:rFonts w:cs="Arial"/>
            <w:color w:val="auto"/>
            <w:szCs w:val="24"/>
          </w:rPr>
          <w:t xml:space="preserve"> </w:t>
        </w:r>
        <w:proofErr w:type="spellStart"/>
        <w:r w:rsidRPr="00676F19">
          <w:rPr>
            <w:rStyle w:val="Hipervnculo"/>
            <w:rFonts w:cs="Arial"/>
            <w:color w:val="auto"/>
            <w:szCs w:val="24"/>
          </w:rPr>
          <w:t>Algae</w:t>
        </w:r>
        <w:proofErr w:type="spellEnd"/>
        <w:r w:rsidRPr="00676F19">
          <w:rPr>
            <w:rStyle w:val="Hipervnculo"/>
            <w:rFonts w:cs="Arial"/>
            <w:color w:val="auto"/>
            <w:szCs w:val="24"/>
          </w:rPr>
          <w:t xml:space="preserve"> (EBEA)”</w:t>
        </w:r>
      </w:hyperlink>
      <w:r w:rsidRPr="00676F19">
        <w:rPr>
          <w:rFonts w:cs="Arial"/>
          <w:szCs w:val="24"/>
        </w:rPr>
        <w:t xml:space="preserve"> que </w:t>
      </w:r>
      <w:proofErr w:type="spellStart"/>
      <w:r w:rsidRPr="00676F19">
        <w:rPr>
          <w:rFonts w:cs="Arial"/>
          <w:szCs w:val="24"/>
        </w:rPr>
        <w:t>reune</w:t>
      </w:r>
      <w:proofErr w:type="spellEnd"/>
      <w:r w:rsidRPr="00676F19">
        <w:rPr>
          <w:rFonts w:cs="Arial"/>
          <w:szCs w:val="24"/>
        </w:rPr>
        <w:t xml:space="preserve"> a investigadores del  </w:t>
      </w:r>
      <w:hyperlink w:history="1" r:id="rId13">
        <w:r w:rsidRPr="00676F19">
          <w:rPr>
            <w:rStyle w:val="Hipervnculo"/>
            <w:rFonts w:cs="Arial"/>
            <w:color w:val="auto"/>
            <w:szCs w:val="24"/>
          </w:rPr>
          <w:t>CNRS,</w:t>
        </w:r>
      </w:hyperlink>
      <w:r w:rsidRPr="00676F19">
        <w:rPr>
          <w:rFonts w:cs="Arial"/>
          <w:szCs w:val="24"/>
        </w:rPr>
        <w:t xml:space="preserve"> </w:t>
      </w:r>
      <w:hyperlink w:history="1" r:id="rId14">
        <w:proofErr w:type="spellStart"/>
        <w:r w:rsidRPr="00676F19">
          <w:rPr>
            <w:rStyle w:val="Hipervnculo"/>
            <w:rFonts w:cs="Arial"/>
            <w:color w:val="auto"/>
            <w:szCs w:val="24"/>
          </w:rPr>
          <w:t>Sorbonne</w:t>
        </w:r>
        <w:proofErr w:type="spellEnd"/>
        <w:r w:rsidRPr="00676F19">
          <w:rPr>
            <w:rStyle w:val="Hipervnculo"/>
            <w:rFonts w:cs="Arial"/>
            <w:color w:val="auto"/>
            <w:szCs w:val="24"/>
          </w:rPr>
          <w:t xml:space="preserve"> Universidad,</w:t>
        </w:r>
      </w:hyperlink>
      <w:r w:rsidRPr="00676F19">
        <w:rPr>
          <w:rFonts w:cs="Arial"/>
          <w:szCs w:val="24"/>
        </w:rPr>
        <w:t xml:space="preserve"> </w:t>
      </w:r>
      <w:hyperlink w:tgtFrame="_blank" w:history="1" r:id="rId15">
        <w:r w:rsidRPr="00676F19">
          <w:rPr>
            <w:rStyle w:val="Hipervnculo"/>
            <w:rFonts w:cs="Arial"/>
            <w:color w:val="auto"/>
            <w:szCs w:val="24"/>
          </w:rPr>
          <w:t>Pontificia Universidad Católica de Chile</w:t>
        </w:r>
      </w:hyperlink>
      <w:r w:rsidRPr="00676F19">
        <w:rPr>
          <w:rFonts w:cs="Arial"/>
          <w:szCs w:val="24"/>
        </w:rPr>
        <w:t xml:space="preserve">, </w:t>
      </w:r>
      <w:hyperlink w:tgtFrame="_blank" w:history="1" r:id="rId16">
        <w:r w:rsidRPr="00676F19">
          <w:rPr>
            <w:rStyle w:val="Hipervnculo"/>
            <w:rFonts w:cs="Arial"/>
            <w:color w:val="auto"/>
            <w:szCs w:val="24"/>
          </w:rPr>
          <w:t>Universidad Austral de Chile</w:t>
        </w:r>
      </w:hyperlink>
    </w:p>
    <w:p w:rsidRPr="00676F19" w:rsidR="001E59F2" w:rsidP="005616DC" w:rsidRDefault="001E59F2" w14:paraId="6E007FF3" w14:textId="77777777">
      <w:pPr>
        <w:spacing w:line="480" w:lineRule="auto"/>
        <w:ind w:firstLine="720"/>
        <w:jc w:val="left"/>
        <w:rPr>
          <w:rFonts w:eastAsia="Times New Roman" w:cs="Arial"/>
          <w:szCs w:val="24"/>
          <w:lang w:val="es-ES" w:eastAsia="zh-CN"/>
        </w:rPr>
      </w:pPr>
      <w:r w:rsidRPr="00676F19">
        <w:rPr>
          <w:rFonts w:eastAsia="Times New Roman" w:cs="Arial"/>
          <w:szCs w:val="24"/>
          <w:lang w:val="es-ES" w:eastAsia="zh-CN"/>
        </w:rPr>
        <w:t>Este estudio ofrece una excelente herramienta pedagógica para enseñar sobre las interacciones ecológicas y la biodiversidad. Además, permite introducir conceptos de ecología marina, como la simbiosis y el mutualismo, utilizando un ejemplo único y visualmente comprensible. Desde un enfoque didáctico, el artículo facilita el aprendizaje sobre cómo las interacciones entre organismos de diferentes especies son esenciales para el equilibrio de los ecosistemas. Además, fomenta la conciencia ambiental y la importancia de proteger tanto a las especies marinas como sus interrelaciones en un entorno amenazado por el cambio climático y la contaminación.</w:t>
      </w:r>
    </w:p>
    <w:p w:rsidRPr="003633C6" w:rsidR="001E59F2" w:rsidP="005616DC" w:rsidRDefault="001E59F2" w14:paraId="64E36322" w14:textId="77777777">
      <w:pPr>
        <w:pStyle w:val="SubtituloCursiva"/>
        <w:rPr>
          <w:rStyle w:val="Textoennegrita"/>
          <w:b/>
          <w:bCs/>
          <w:color w:val="4EA72E" w:themeColor="accent6"/>
        </w:rPr>
      </w:pPr>
      <w:r w:rsidRPr="003633C6">
        <w:rPr>
          <w:rStyle w:val="Textoennegrita"/>
          <w:b/>
          <w:bCs/>
          <w:color w:val="4EA72E" w:themeColor="accent6"/>
        </w:rPr>
        <w:t xml:space="preserve">Introducción </w:t>
      </w:r>
    </w:p>
    <w:p w:rsidRPr="00482E5E" w:rsidR="001E59F2" w:rsidP="005616DC" w:rsidRDefault="001E59F2" w14:paraId="025F00DF" w14:textId="77777777">
      <w:pPr>
        <w:spacing w:line="480" w:lineRule="auto"/>
        <w:jc w:val="left"/>
        <w:rPr>
          <w:rFonts w:cs="Arial"/>
          <w:szCs w:val="24"/>
          <w:lang w:val="es-ES"/>
        </w:rPr>
      </w:pPr>
      <w:r w:rsidRPr="00482E5E">
        <w:rPr>
          <w:rStyle w:val="Textoennegrita"/>
          <w:lang w:val="es-ES"/>
        </w:rPr>
        <w:t>Lectura inicial:</w:t>
      </w:r>
      <w:r w:rsidRPr="00482E5E">
        <w:rPr>
          <w:rFonts w:cs="Arial"/>
          <w:szCs w:val="24"/>
          <w:lang w:val="es-ES"/>
        </w:rPr>
        <w:t xml:space="preserve"> Los estudiantes leerán el artículo en grupos pequeños.</w:t>
      </w:r>
    </w:p>
    <w:p w:rsidRPr="005616DC" w:rsidR="001E59F2" w:rsidP="005616DC" w:rsidRDefault="001E59F2" w14:paraId="11B1259C" w14:textId="77777777">
      <w:pPr>
        <w:spacing w:line="480" w:lineRule="auto"/>
        <w:jc w:val="left"/>
        <w:rPr>
          <w:rFonts w:cs="Arial"/>
          <w:szCs w:val="24"/>
          <w:lang w:val="es-ES"/>
        </w:rPr>
      </w:pPr>
      <w:r w:rsidRPr="00482E5E">
        <w:rPr>
          <w:rStyle w:val="Textoennegrita"/>
        </w:rPr>
        <w:t>Enlace:</w:t>
      </w:r>
      <w:r w:rsidRPr="005616DC">
        <w:rPr>
          <w:rFonts w:cs="Arial"/>
          <w:szCs w:val="24"/>
          <w:lang w:val="es-ES"/>
        </w:rPr>
        <w:t xml:space="preserve"> “</w:t>
      </w:r>
      <w:hyperlink w:tgtFrame="_new" w:history="1" r:id="rId17">
        <w:r w:rsidRPr="005616DC">
          <w:rPr>
            <w:rStyle w:val="Hipervnculo"/>
            <w:rFonts w:cs="Arial"/>
            <w:color w:val="auto"/>
            <w:szCs w:val="24"/>
            <w:lang w:val="es-ES"/>
          </w:rPr>
          <w:t>Por primera vez científicas describen rol de animales en la reproducción de algas marinas</w:t>
        </w:r>
      </w:hyperlink>
      <w:r w:rsidRPr="005616DC">
        <w:rPr>
          <w:rFonts w:cs="Arial"/>
          <w:szCs w:val="24"/>
          <w:lang w:val="es-ES"/>
        </w:rPr>
        <w:t>”</w:t>
      </w:r>
    </w:p>
    <w:p w:rsidRPr="005616DC" w:rsidR="001E59F2" w:rsidP="005616DC" w:rsidRDefault="001E59F2" w14:paraId="53FC86CC" w14:textId="77777777">
      <w:pPr>
        <w:spacing w:line="480" w:lineRule="auto"/>
        <w:jc w:val="left"/>
        <w:rPr>
          <w:rFonts w:cs="Arial"/>
          <w:szCs w:val="24"/>
        </w:rPr>
      </w:pPr>
      <w:r w:rsidRPr="00482E5E">
        <w:rPr>
          <w:rStyle w:val="Textoennegrita"/>
        </w:rPr>
        <w:t>Recurso digital:</w:t>
      </w:r>
      <w:r w:rsidRPr="005616DC">
        <w:rPr>
          <w:rFonts w:cs="Arial"/>
          <w:szCs w:val="24"/>
          <w:lang w:val="es-ES"/>
        </w:rPr>
        <w:t xml:space="preserve"> </w:t>
      </w:r>
      <w:r w:rsidRPr="005616DC">
        <w:rPr>
          <w:rFonts w:cs="Arial"/>
          <w:szCs w:val="24"/>
        </w:rPr>
        <w:t xml:space="preserve">Pontificia Universidad Católica de Chile. (2023). Por primera vez científicas describen rol de animales en la reproducción de algas marinas. </w:t>
      </w:r>
    </w:p>
    <w:p w:rsidRPr="005616DC" w:rsidR="001E59F2" w:rsidP="005616DC" w:rsidRDefault="001E59F2" w14:paraId="19CC28A3" w14:textId="77777777">
      <w:pPr>
        <w:spacing w:line="480" w:lineRule="auto"/>
        <w:jc w:val="left"/>
        <w:rPr>
          <w:rFonts w:cs="Arial"/>
          <w:szCs w:val="24"/>
        </w:rPr>
      </w:pPr>
      <w:r w:rsidRPr="00482E5E">
        <w:rPr>
          <w:rStyle w:val="Textoennegrita"/>
        </w:rPr>
        <w:t>Enlace:</w:t>
      </w:r>
      <w:hyperlink w:history="1" r:id="rId18">
        <w:r w:rsidRPr="005616DC">
          <w:rPr>
            <w:rStyle w:val="Hipervnculo"/>
            <w:rFonts w:cs="Arial"/>
            <w:szCs w:val="24"/>
          </w:rPr>
          <w:t>https://www.uc.cl/noticias/por-primera-vez-cientificas-describen-rol-de-animales-en-la-reproduccion-de-algas-marinas/</w:t>
        </w:r>
      </w:hyperlink>
    </w:p>
    <w:p w:rsidRPr="00676F19" w:rsidR="001E59F2" w:rsidP="005616DC" w:rsidRDefault="001E59F2" w14:paraId="483FB79A" w14:textId="77777777">
      <w:pPr>
        <w:pStyle w:val="NormalWeb"/>
        <w:spacing w:before="0" w:beforeAutospacing="0" w:after="0" w:afterAutospacing="0" w:line="480" w:lineRule="auto"/>
        <w:ind w:firstLine="708"/>
        <w:rPr>
          <w:rFonts w:ascii="Arial" w:hAnsi="Arial" w:cs="Arial"/>
        </w:rPr>
      </w:pPr>
      <w:r w:rsidRPr="00676F19">
        <w:rPr>
          <w:rFonts w:ascii="Arial" w:hAnsi="Arial" w:cs="Arial"/>
        </w:rPr>
        <w:t xml:space="preserve">Recientemente, un equipo de investigadoras de la Pontificia Universidad Católica de Chile, junto a otras instituciones científicas, ha logrado un importante hallazgo sobre la reproducción de algas marinas. Durante mucho tiempo, se pensó que la fertilización de las algas marinas se producía principalmente a través del movimiento de las corrientes marinas, las cuales transportaban los gametos de las algas macho hacia las hembras. Sin embargo, este nuevo descubrimiento ha desafiado esa idea al demostrar que ciertos animales marinos tienen un papel fundamental en este proceso. El estudio se centra en el crustáceo </w:t>
      </w:r>
      <w:proofErr w:type="spellStart"/>
      <w:r w:rsidRPr="00676F19">
        <w:rPr>
          <w:rStyle w:val="nfasis"/>
          <w:rFonts w:ascii="Arial" w:hAnsi="Arial" w:cs="Arial" w:eastAsiaTheme="majorEastAsia"/>
        </w:rPr>
        <w:t>Idotea</w:t>
      </w:r>
      <w:proofErr w:type="spellEnd"/>
      <w:r w:rsidRPr="00676F19">
        <w:rPr>
          <w:rStyle w:val="nfasis"/>
          <w:rFonts w:ascii="Arial" w:hAnsi="Arial" w:cs="Arial" w:eastAsiaTheme="majorEastAsia"/>
        </w:rPr>
        <w:t xml:space="preserve"> </w:t>
      </w:r>
      <w:proofErr w:type="spellStart"/>
      <w:r w:rsidRPr="00676F19">
        <w:rPr>
          <w:rStyle w:val="nfasis"/>
          <w:rFonts w:ascii="Arial" w:hAnsi="Arial" w:cs="Arial" w:eastAsiaTheme="majorEastAsia"/>
        </w:rPr>
        <w:t>balthica</w:t>
      </w:r>
      <w:proofErr w:type="spellEnd"/>
      <w:r w:rsidRPr="00676F19">
        <w:rPr>
          <w:rFonts w:ascii="Arial" w:hAnsi="Arial" w:cs="Arial"/>
        </w:rPr>
        <w:t>, el cual ha sido identificado como un intermediario clave en la transferencia de gametos masculinos de las algas hembra, facilitando así la fertilización.</w:t>
      </w:r>
    </w:p>
    <w:p w:rsidRPr="00676F19" w:rsidR="001E59F2" w:rsidP="005616DC" w:rsidRDefault="001E59F2" w14:paraId="4F73663C" w14:textId="77777777">
      <w:pPr>
        <w:pStyle w:val="NormalWeb"/>
        <w:spacing w:before="0" w:beforeAutospacing="0" w:after="0" w:afterAutospacing="0" w:line="480" w:lineRule="auto"/>
        <w:ind w:firstLine="720"/>
        <w:rPr>
          <w:rFonts w:ascii="Arial" w:hAnsi="Arial" w:cs="Arial"/>
        </w:rPr>
      </w:pPr>
      <w:r w:rsidRPr="00676F19">
        <w:rPr>
          <w:rFonts w:ascii="Arial" w:hAnsi="Arial" w:cs="Arial"/>
        </w:rPr>
        <w:t xml:space="preserve">El </w:t>
      </w:r>
      <w:proofErr w:type="spellStart"/>
      <w:r w:rsidRPr="00676F19">
        <w:rPr>
          <w:rStyle w:val="nfasis"/>
          <w:rFonts w:ascii="Arial" w:hAnsi="Arial" w:cs="Arial" w:eastAsiaTheme="majorEastAsia"/>
        </w:rPr>
        <w:t>Idotea</w:t>
      </w:r>
      <w:proofErr w:type="spellEnd"/>
      <w:r w:rsidRPr="00676F19">
        <w:rPr>
          <w:rStyle w:val="nfasis"/>
          <w:rFonts w:ascii="Arial" w:hAnsi="Arial" w:cs="Arial" w:eastAsiaTheme="majorEastAsia"/>
        </w:rPr>
        <w:t xml:space="preserve"> </w:t>
      </w:r>
      <w:proofErr w:type="spellStart"/>
      <w:r w:rsidRPr="00676F19">
        <w:rPr>
          <w:rStyle w:val="nfasis"/>
          <w:rFonts w:ascii="Arial" w:hAnsi="Arial" w:cs="Arial" w:eastAsiaTheme="majorEastAsia"/>
        </w:rPr>
        <w:t>balthica</w:t>
      </w:r>
      <w:proofErr w:type="spellEnd"/>
      <w:r w:rsidRPr="00676F19">
        <w:rPr>
          <w:rFonts w:ascii="Arial" w:hAnsi="Arial" w:cs="Arial"/>
        </w:rPr>
        <w:t>, un pequeño crustáceo, transporta los gametos masculinos adheridos a su cuerpo y los lleva hacia las algas femeninas. Este proceso es similar a la polinización realizada por los insectos en el medio terrestre. El descubrimiento es significativo porque pone en evidencia que la fertilización de las algas no depende únicamente de las corrientes de agua, como se pensaba, sino que la intervención activa de estos crustáceos puede ser crucial, especialmente en zonas donde las corrientes son más calmadas, como en las bajas mareas. Esto abre nuevas perspectivas para entender cómo interactúan los seres vivos en los ecosistemas marinos.</w:t>
      </w:r>
    </w:p>
    <w:p w:rsidRPr="00676F19" w:rsidR="001E59F2" w:rsidP="005616DC" w:rsidRDefault="001E59F2" w14:paraId="1925FD17" w14:textId="77777777">
      <w:pPr>
        <w:pStyle w:val="NormalWeb"/>
        <w:spacing w:before="0" w:beforeAutospacing="0" w:after="0" w:afterAutospacing="0" w:line="480" w:lineRule="auto"/>
        <w:ind w:firstLine="720"/>
        <w:rPr>
          <w:rFonts w:ascii="Arial" w:hAnsi="Arial" w:cs="Arial"/>
        </w:rPr>
      </w:pPr>
      <w:r w:rsidRPr="00676F19">
        <w:rPr>
          <w:rFonts w:ascii="Arial" w:hAnsi="Arial" w:cs="Arial"/>
        </w:rPr>
        <w:t>Este hallazgo también pone de relieve la importancia de las interacciones ecológicas entre distintas especies, no solo a nivel de las algas y los crustáceos, sino también en un contexto más amplio de la biodiversidad marina. Las algas marinas, además de ser una fuente esencial de alimento para muchas especies, juegan un papel crucial en la regulación de los ecosistemas oceánicos. La fertilización de las algas, facilitada por los crustáceos, asegura la reproducción de estas plantas vitales para el equilibrio ecológico de los océanos, lo que subraya la importancia de preservar tanto las especies individuales como las relaciones ecológicas que mantienen la salud de los ecosistemas.</w:t>
      </w:r>
    </w:p>
    <w:p w:rsidRPr="00F17180" w:rsidR="001E59F2" w:rsidP="005616DC" w:rsidRDefault="001E59F2" w14:paraId="3BB9AD89" w14:textId="0DEA94BC">
      <w:pPr>
        <w:pStyle w:val="NormalWeb"/>
        <w:spacing w:before="0" w:beforeAutospacing="0" w:after="0" w:afterAutospacing="0" w:line="480" w:lineRule="auto"/>
        <w:ind w:firstLine="720"/>
        <w:rPr>
          <w:rStyle w:val="Textoennegrita"/>
          <w:rFonts w:cs="Arial"/>
          <w:b w:val="0"/>
          <w:bCs w:val="0"/>
          <w:color w:val="auto"/>
        </w:rPr>
      </w:pPr>
      <w:r w:rsidRPr="00676F19">
        <w:rPr>
          <w:rFonts w:ascii="Arial" w:hAnsi="Arial" w:cs="Arial"/>
        </w:rPr>
        <w:t xml:space="preserve">Este descubrimiento también tiene implicaciones en la conservación de los ecosistemas marinos. La pérdida de especies clave como el </w:t>
      </w:r>
      <w:proofErr w:type="spellStart"/>
      <w:r w:rsidRPr="00676F19">
        <w:rPr>
          <w:rStyle w:val="nfasis"/>
          <w:rFonts w:ascii="Arial" w:hAnsi="Arial" w:cs="Arial" w:eastAsiaTheme="majorEastAsia"/>
        </w:rPr>
        <w:t>Idotea</w:t>
      </w:r>
      <w:proofErr w:type="spellEnd"/>
      <w:r w:rsidRPr="00676F19">
        <w:rPr>
          <w:rStyle w:val="nfasis"/>
          <w:rFonts w:ascii="Arial" w:hAnsi="Arial" w:cs="Arial" w:eastAsiaTheme="majorEastAsia"/>
        </w:rPr>
        <w:t xml:space="preserve"> </w:t>
      </w:r>
      <w:proofErr w:type="spellStart"/>
      <w:r w:rsidRPr="00676F19">
        <w:rPr>
          <w:rStyle w:val="nfasis"/>
          <w:rFonts w:ascii="Arial" w:hAnsi="Arial" w:cs="Arial" w:eastAsiaTheme="majorEastAsia"/>
        </w:rPr>
        <w:t>balthica</w:t>
      </w:r>
      <w:proofErr w:type="spellEnd"/>
      <w:r w:rsidRPr="00676F19">
        <w:rPr>
          <w:rFonts w:ascii="Arial" w:hAnsi="Arial" w:cs="Arial"/>
        </w:rPr>
        <w:t xml:space="preserve"> podría alterar significativamente los procesos reproductivos de las algas y, por ende, afectar la biodiversidad marina. Los investigadores recalcan que, para asegurar la salud de los ecosistemas marinos, es necesario proteger no solo a las especies individuales, sino también las complejas interacciones que existen entre ellas. Este hallazgo resalta cómo los animales y las plantas marinas dependen mutuamente para mantener el equilibrio ecológico y cómo los cambios en una parte del ecosistema pueden tener efectos en cadena.</w:t>
      </w:r>
    </w:p>
    <w:p w:rsidRPr="003633C6" w:rsidR="003633C6" w:rsidP="005616DC" w:rsidRDefault="00454145" w14:paraId="2D493DE1" w14:textId="7376D466">
      <w:pPr>
        <w:pStyle w:val="SubtituloCursiva"/>
      </w:pPr>
      <w:r w:rsidRPr="003633C6">
        <w:t>Objetivo</w:t>
      </w:r>
    </w:p>
    <w:p w:rsidRPr="00676F19" w:rsidR="00454145" w:rsidP="005616DC" w:rsidRDefault="003633C6" w14:paraId="1C0BFED2" w14:textId="04B698A1">
      <w:pPr>
        <w:spacing w:line="480" w:lineRule="auto"/>
        <w:ind w:firstLine="720"/>
        <w:jc w:val="left"/>
        <w:rPr>
          <w:rFonts w:cs="Arial"/>
          <w:szCs w:val="24"/>
          <w:lang w:val="es-ES"/>
        </w:rPr>
      </w:pPr>
      <w:r>
        <w:rPr>
          <w:rFonts w:cs="Arial"/>
          <w:szCs w:val="24"/>
          <w:lang w:val="es-ES"/>
        </w:rPr>
        <w:t>A</w:t>
      </w:r>
      <w:r w:rsidRPr="00676F19" w:rsidR="00454145">
        <w:rPr>
          <w:rFonts w:cs="Arial"/>
          <w:szCs w:val="24"/>
          <w:lang w:val="es-ES"/>
        </w:rPr>
        <w:t xml:space="preserve">nalizar el contexto del estudio e indagar sobre el método científico aplicado por las científicas. </w:t>
      </w:r>
    </w:p>
    <w:p w:rsidRPr="003633C6" w:rsidR="00454145" w:rsidP="005616DC" w:rsidRDefault="00454145" w14:paraId="04BC9662" w14:textId="77777777">
      <w:pPr>
        <w:pStyle w:val="SubtituloCursiva"/>
      </w:pPr>
      <w:r w:rsidRPr="003633C6">
        <w:t>Preguntas orientadoras</w:t>
      </w:r>
    </w:p>
    <w:p w:rsidRPr="00676F19" w:rsidR="00454145" w:rsidP="005616DC" w:rsidRDefault="00454145" w14:paraId="51E1E340" w14:textId="77777777">
      <w:pPr>
        <w:pStyle w:val="Prrafodelista"/>
        <w:numPr>
          <w:ilvl w:val="0"/>
          <w:numId w:val="25"/>
        </w:numPr>
        <w:spacing w:line="480" w:lineRule="auto"/>
        <w:jc w:val="left"/>
        <w:rPr>
          <w:rFonts w:cs="Arial"/>
          <w:szCs w:val="24"/>
          <w:lang w:val="es-ES"/>
        </w:rPr>
      </w:pPr>
      <w:r w:rsidRPr="00676F19">
        <w:rPr>
          <w:rFonts w:cs="Arial"/>
          <w:szCs w:val="24"/>
          <w:lang w:val="es-ES"/>
        </w:rPr>
        <w:t>¿Qué querían saber las científicas sobre las algas y los animales marinos?</w:t>
      </w:r>
    </w:p>
    <w:p w:rsidRPr="00676F19" w:rsidR="00454145" w:rsidP="005616DC" w:rsidRDefault="00454145" w14:paraId="61D7EA2F" w14:textId="77777777">
      <w:pPr>
        <w:pStyle w:val="Prrafodelista"/>
        <w:numPr>
          <w:ilvl w:val="0"/>
          <w:numId w:val="25"/>
        </w:numPr>
        <w:spacing w:line="480" w:lineRule="auto"/>
        <w:jc w:val="left"/>
        <w:rPr>
          <w:rFonts w:cs="Arial"/>
          <w:szCs w:val="24"/>
          <w:lang w:val="es-ES"/>
        </w:rPr>
      </w:pPr>
      <w:r w:rsidRPr="00676F19">
        <w:rPr>
          <w:rFonts w:cs="Arial"/>
          <w:szCs w:val="24"/>
          <w:lang w:val="es-ES"/>
        </w:rPr>
        <w:t>¿Por qué es importante saber cómo interactúan las algas con los animales en el mar?</w:t>
      </w:r>
    </w:p>
    <w:p w:rsidRPr="003633C6" w:rsidR="003633C6" w:rsidP="005616DC" w:rsidRDefault="003633C6" w14:paraId="6F8350A2" w14:textId="77777777">
      <w:pPr>
        <w:pStyle w:val="SubtituloCursiva"/>
      </w:pPr>
      <w:r w:rsidRPr="003633C6">
        <w:t xml:space="preserve">Planteamiento del problema y formulación de hipótesis </w:t>
      </w:r>
    </w:p>
    <w:p w:rsidRPr="00676F19" w:rsidR="003633C6" w:rsidP="005616DC" w:rsidRDefault="003633C6" w14:paraId="1BB9540F" w14:textId="77777777">
      <w:pPr>
        <w:pStyle w:val="Prrafodelista"/>
        <w:numPr>
          <w:ilvl w:val="0"/>
          <w:numId w:val="27"/>
        </w:numPr>
        <w:spacing w:line="480" w:lineRule="auto"/>
        <w:jc w:val="left"/>
        <w:rPr>
          <w:rFonts w:cs="Arial"/>
          <w:szCs w:val="24"/>
          <w:lang w:val="es-ES"/>
        </w:rPr>
      </w:pPr>
      <w:r w:rsidRPr="003633C6">
        <w:rPr>
          <w:rStyle w:val="Textoennegrita"/>
        </w:rPr>
        <w:t>Planteamiento del problema:</w:t>
      </w:r>
      <w:r w:rsidRPr="00676F19">
        <w:rPr>
          <w:rFonts w:cs="Arial"/>
          <w:szCs w:val="24"/>
          <w:lang w:val="es-ES"/>
        </w:rPr>
        <w:t xml:space="preserve"> en esta etapa, los estudiantes identificarán el problema de investigación que las científicas querían resolver.</w:t>
      </w:r>
    </w:p>
    <w:p w:rsidRPr="00676F19" w:rsidR="003633C6" w:rsidP="005616DC" w:rsidRDefault="003633C6" w14:paraId="2FDA8B02" w14:textId="77777777">
      <w:pPr>
        <w:pStyle w:val="Prrafodelista"/>
        <w:numPr>
          <w:ilvl w:val="0"/>
          <w:numId w:val="27"/>
        </w:numPr>
        <w:spacing w:line="480" w:lineRule="auto"/>
        <w:jc w:val="left"/>
        <w:rPr>
          <w:rFonts w:cs="Arial"/>
          <w:szCs w:val="24"/>
          <w:lang w:val="es-ES"/>
        </w:rPr>
      </w:pPr>
      <w:r w:rsidRPr="003633C6">
        <w:rPr>
          <w:rStyle w:val="Textoennegrita"/>
        </w:rPr>
        <w:t>Problema del estudio:</w:t>
      </w:r>
      <w:r w:rsidRPr="00676F19">
        <w:rPr>
          <w:rFonts w:cs="Arial"/>
          <w:szCs w:val="24"/>
          <w:lang w:val="es-ES"/>
        </w:rPr>
        <w:t xml:space="preserve"> “¿Tienen los animales algún papel en la reproducción de las algas en el mar?”</w:t>
      </w:r>
    </w:p>
    <w:p w:rsidRPr="00676F19" w:rsidR="003633C6" w:rsidP="005616DC" w:rsidRDefault="003633C6" w14:paraId="6E13911C" w14:textId="77777777">
      <w:pPr>
        <w:pStyle w:val="Prrafodelista"/>
        <w:numPr>
          <w:ilvl w:val="0"/>
          <w:numId w:val="27"/>
        </w:numPr>
        <w:spacing w:line="480" w:lineRule="auto"/>
        <w:jc w:val="left"/>
        <w:rPr>
          <w:rFonts w:cs="Arial"/>
          <w:szCs w:val="24"/>
          <w:lang w:val="es-ES"/>
        </w:rPr>
      </w:pPr>
      <w:r w:rsidRPr="003633C6">
        <w:rPr>
          <w:rStyle w:val="Textoennegrita"/>
        </w:rPr>
        <w:t>Hipótesis:</w:t>
      </w:r>
      <w:r w:rsidRPr="00676F19">
        <w:rPr>
          <w:rFonts w:cs="Arial"/>
          <w:szCs w:val="24"/>
          <w:lang w:val="es-ES"/>
        </w:rPr>
        <w:t xml:space="preserve"> una hipótesis es una suposición que las científicas quisieron probar. En este caso, los estudiantes explorarán la idea de que los animales (como los crustáceos) podrían ayudar a las algas en su reproducción.</w:t>
      </w:r>
    </w:p>
    <w:p w:rsidRPr="00676F19" w:rsidR="003633C6" w:rsidP="005616DC" w:rsidRDefault="003633C6" w14:paraId="7FB2C0A6" w14:textId="77777777">
      <w:pPr>
        <w:pStyle w:val="Prrafodelista"/>
        <w:numPr>
          <w:ilvl w:val="0"/>
          <w:numId w:val="27"/>
        </w:numPr>
        <w:spacing w:line="480" w:lineRule="auto"/>
        <w:jc w:val="left"/>
        <w:rPr>
          <w:rFonts w:cs="Arial"/>
          <w:szCs w:val="24"/>
          <w:lang w:val="es-ES"/>
        </w:rPr>
      </w:pPr>
      <w:r w:rsidRPr="003633C6">
        <w:rPr>
          <w:rStyle w:val="Textoennegrita"/>
        </w:rPr>
        <w:t>Ejemplo de hipótesis:</w:t>
      </w:r>
      <w:r w:rsidRPr="00676F19">
        <w:rPr>
          <w:rFonts w:cs="Arial"/>
          <w:szCs w:val="24"/>
          <w:lang w:val="es-ES"/>
        </w:rPr>
        <w:t xml:space="preserve"> “Los crustáceos, como </w:t>
      </w:r>
      <w:proofErr w:type="spellStart"/>
      <w:r w:rsidRPr="00676F19">
        <w:rPr>
          <w:rFonts w:cs="Arial"/>
          <w:i/>
          <w:iCs/>
          <w:szCs w:val="24"/>
          <w:lang w:val="es-ES"/>
        </w:rPr>
        <w:t>Idotea</w:t>
      </w:r>
      <w:proofErr w:type="spellEnd"/>
      <w:r w:rsidRPr="00676F19">
        <w:rPr>
          <w:rFonts w:cs="Arial"/>
          <w:i/>
          <w:iCs/>
          <w:szCs w:val="24"/>
          <w:lang w:val="es-ES"/>
        </w:rPr>
        <w:t xml:space="preserve"> </w:t>
      </w:r>
      <w:proofErr w:type="spellStart"/>
      <w:r w:rsidRPr="00676F19">
        <w:rPr>
          <w:rFonts w:cs="Arial"/>
          <w:i/>
          <w:iCs/>
          <w:szCs w:val="24"/>
          <w:lang w:val="es-ES"/>
        </w:rPr>
        <w:t>balthica</w:t>
      </w:r>
      <w:proofErr w:type="spellEnd"/>
      <w:r w:rsidRPr="00676F19">
        <w:rPr>
          <w:rFonts w:cs="Arial"/>
          <w:szCs w:val="24"/>
          <w:lang w:val="es-ES"/>
        </w:rPr>
        <w:t>, facilitan la reproducción de las algas al mover los gametos de un lugar a otro”.</w:t>
      </w:r>
    </w:p>
    <w:p w:rsidR="00180F5D" w:rsidP="005616DC" w:rsidRDefault="00180F5D" w14:paraId="329A672F" w14:textId="77777777">
      <w:pPr>
        <w:pStyle w:val="SubtituloCursiva"/>
      </w:pPr>
    </w:p>
    <w:p w:rsidRPr="003633C6" w:rsidR="003633C6" w:rsidP="005616DC" w:rsidRDefault="003633C6" w14:paraId="36743392" w14:textId="6875340A">
      <w:pPr>
        <w:pStyle w:val="SubtituloCursiva"/>
      </w:pPr>
      <w:r w:rsidRPr="003633C6">
        <w:t>Preguntas de reflexión</w:t>
      </w:r>
    </w:p>
    <w:p w:rsidRPr="00676F19" w:rsidR="003633C6" w:rsidP="005616DC" w:rsidRDefault="003633C6" w14:paraId="22EB30DF" w14:textId="77777777">
      <w:pPr>
        <w:pStyle w:val="Prrafodelista"/>
        <w:numPr>
          <w:ilvl w:val="0"/>
          <w:numId w:val="28"/>
        </w:numPr>
        <w:spacing w:line="480" w:lineRule="auto"/>
        <w:jc w:val="left"/>
        <w:rPr>
          <w:rFonts w:cs="Arial"/>
          <w:szCs w:val="24"/>
          <w:lang w:val="es-ES"/>
        </w:rPr>
      </w:pPr>
      <w:r w:rsidRPr="00676F19">
        <w:rPr>
          <w:rFonts w:cs="Arial"/>
          <w:szCs w:val="24"/>
          <w:lang w:val="es-ES"/>
        </w:rPr>
        <w:t>¿Por qué las científicas pensaron que los animales podrían ayudar a las algas a reproducirse?</w:t>
      </w:r>
    </w:p>
    <w:p w:rsidRPr="00676F19" w:rsidR="003633C6" w:rsidP="005616DC" w:rsidRDefault="003633C6" w14:paraId="33BEA3C5" w14:textId="77777777">
      <w:pPr>
        <w:pStyle w:val="Prrafodelista"/>
        <w:numPr>
          <w:ilvl w:val="0"/>
          <w:numId w:val="28"/>
        </w:numPr>
        <w:spacing w:line="480" w:lineRule="auto"/>
        <w:jc w:val="left"/>
        <w:rPr>
          <w:rFonts w:cs="Arial"/>
          <w:szCs w:val="24"/>
          <w:lang w:val="es-ES"/>
        </w:rPr>
      </w:pPr>
      <w:r w:rsidRPr="00676F19">
        <w:rPr>
          <w:rFonts w:cs="Arial"/>
          <w:szCs w:val="24"/>
          <w:lang w:val="es-ES"/>
        </w:rPr>
        <w:t>¿Cuál es la diferencia entre esta hipótesis y lo que ya sabemos sobre la reproducción en otros organismos?</w:t>
      </w:r>
    </w:p>
    <w:p w:rsidRPr="00676F19" w:rsidR="003633C6" w:rsidP="005616DC" w:rsidRDefault="003633C6" w14:paraId="32165D04" w14:textId="77777777">
      <w:pPr>
        <w:pStyle w:val="SubtituloCursiva"/>
      </w:pPr>
      <w:r w:rsidRPr="00676F19">
        <w:t>Comprensión del experimento y análisis de variables</w:t>
      </w:r>
    </w:p>
    <w:p w:rsidRPr="00676F19" w:rsidR="003633C6" w:rsidP="005616DC" w:rsidRDefault="003633C6" w14:paraId="1EFB37B0" w14:textId="77777777">
      <w:pPr>
        <w:pStyle w:val="Prrafodelista"/>
        <w:numPr>
          <w:ilvl w:val="0"/>
          <w:numId w:val="29"/>
        </w:numPr>
        <w:spacing w:line="480" w:lineRule="auto"/>
        <w:jc w:val="left"/>
        <w:rPr>
          <w:rFonts w:cs="Arial"/>
          <w:szCs w:val="24"/>
          <w:lang w:val="es-ES"/>
        </w:rPr>
      </w:pPr>
      <w:r w:rsidRPr="003633C6">
        <w:rPr>
          <w:rStyle w:val="Textoennegrita"/>
        </w:rPr>
        <w:t>Análisis del experimento:</w:t>
      </w:r>
      <w:r w:rsidRPr="00676F19">
        <w:rPr>
          <w:rFonts w:cs="Arial"/>
          <w:szCs w:val="24"/>
          <w:lang w:val="es-ES"/>
        </w:rPr>
        <w:t xml:space="preserve"> los estudiantes descubrirán cómo las científicas diseñaron sus experimentos para probar la hipótesis.</w:t>
      </w:r>
    </w:p>
    <w:p w:rsidRPr="003633C6" w:rsidR="003633C6" w:rsidP="67D41C6A" w:rsidRDefault="003633C6" w14:paraId="269412E0" w14:textId="77777777" w14:noSpellErr="1">
      <w:pPr>
        <w:pStyle w:val="Prrafodelista"/>
        <w:numPr>
          <w:ilvl w:val="0"/>
          <w:numId w:val="29"/>
        </w:numPr>
        <w:spacing w:line="480" w:lineRule="auto"/>
        <w:jc w:val="left"/>
        <w:rPr>
          <w:rFonts w:cs="Arial"/>
          <w:b w:val="1"/>
          <w:bCs w:val="1"/>
          <w:color w:val="196B24" w:themeColor="accent3" w:themeTint="FF" w:themeShade="FF"/>
          <w:lang w:val="es-ES"/>
        </w:rPr>
      </w:pPr>
      <w:r w:rsidRPr="67D41C6A" w:rsidR="003633C6">
        <w:rPr>
          <w:rFonts w:cs="Arial"/>
          <w:b w:val="1"/>
          <w:bCs w:val="1"/>
          <w:color w:val="196B24" w:themeColor="accent3" w:themeTint="FF" w:themeShade="FF"/>
          <w:lang w:val="es-ES"/>
        </w:rPr>
        <w:t>Identificación de variables</w:t>
      </w:r>
    </w:p>
    <w:p w:rsidRPr="00676F19" w:rsidR="003633C6" w:rsidP="005616DC" w:rsidRDefault="003633C6" w14:paraId="19A4D27D" w14:textId="77777777">
      <w:pPr>
        <w:pStyle w:val="Prrafodelista"/>
        <w:numPr>
          <w:ilvl w:val="0"/>
          <w:numId w:val="29"/>
        </w:numPr>
        <w:spacing w:line="480" w:lineRule="auto"/>
        <w:jc w:val="left"/>
        <w:rPr>
          <w:rFonts w:cs="Arial"/>
          <w:szCs w:val="24"/>
          <w:lang w:val="es-ES"/>
        </w:rPr>
      </w:pPr>
      <w:r w:rsidRPr="00100F0D">
        <w:rPr>
          <w:rStyle w:val="Textoennegrita"/>
        </w:rPr>
        <w:t>Variable independiente:</w:t>
      </w:r>
      <w:r w:rsidRPr="00676F19">
        <w:rPr>
          <w:rFonts w:cs="Arial"/>
          <w:szCs w:val="24"/>
          <w:lang w:val="es-ES"/>
        </w:rPr>
        <w:t xml:space="preserve"> Presencia del crustáceo </w:t>
      </w:r>
      <w:proofErr w:type="spellStart"/>
      <w:r w:rsidRPr="00676F19">
        <w:rPr>
          <w:rFonts w:cs="Arial"/>
          <w:i/>
          <w:iCs/>
          <w:szCs w:val="24"/>
          <w:lang w:val="es-ES"/>
        </w:rPr>
        <w:t>Idotea</w:t>
      </w:r>
      <w:proofErr w:type="spellEnd"/>
      <w:r w:rsidRPr="00676F19">
        <w:rPr>
          <w:rFonts w:cs="Arial"/>
          <w:i/>
          <w:iCs/>
          <w:szCs w:val="24"/>
          <w:lang w:val="es-ES"/>
        </w:rPr>
        <w:t xml:space="preserve"> </w:t>
      </w:r>
      <w:proofErr w:type="spellStart"/>
      <w:r w:rsidRPr="00676F19">
        <w:rPr>
          <w:rFonts w:cs="Arial"/>
          <w:i/>
          <w:iCs/>
          <w:szCs w:val="24"/>
          <w:lang w:val="es-ES"/>
        </w:rPr>
        <w:t>balthica</w:t>
      </w:r>
      <w:proofErr w:type="spellEnd"/>
      <w:r w:rsidRPr="00676F19">
        <w:rPr>
          <w:rFonts w:cs="Arial"/>
          <w:szCs w:val="24"/>
          <w:lang w:val="es-ES"/>
        </w:rPr>
        <w:t>.</w:t>
      </w:r>
    </w:p>
    <w:p w:rsidRPr="00676F19" w:rsidR="003633C6" w:rsidP="005616DC" w:rsidRDefault="003633C6" w14:paraId="632BBC98" w14:textId="77777777">
      <w:pPr>
        <w:pStyle w:val="Prrafodelista"/>
        <w:numPr>
          <w:ilvl w:val="0"/>
          <w:numId w:val="29"/>
        </w:numPr>
        <w:spacing w:line="480" w:lineRule="auto"/>
        <w:jc w:val="left"/>
        <w:rPr>
          <w:rFonts w:cs="Arial"/>
          <w:szCs w:val="24"/>
          <w:lang w:val="es-ES"/>
        </w:rPr>
      </w:pPr>
      <w:r w:rsidRPr="00100F0D">
        <w:rPr>
          <w:rStyle w:val="Textoennegrita"/>
        </w:rPr>
        <w:t>Variable dependiente:</w:t>
      </w:r>
      <w:r w:rsidRPr="00676F19">
        <w:rPr>
          <w:rFonts w:cs="Arial"/>
          <w:szCs w:val="24"/>
          <w:lang w:val="es-ES"/>
        </w:rPr>
        <w:t xml:space="preserve"> Nivel de éxito en la reproducción de las algas.</w:t>
      </w:r>
    </w:p>
    <w:p w:rsidRPr="00676F19" w:rsidR="003633C6" w:rsidP="005616DC" w:rsidRDefault="003633C6" w14:paraId="1FEEF7BD" w14:textId="77777777">
      <w:pPr>
        <w:pStyle w:val="Prrafodelista"/>
        <w:numPr>
          <w:ilvl w:val="0"/>
          <w:numId w:val="29"/>
        </w:numPr>
        <w:spacing w:line="480" w:lineRule="auto"/>
        <w:jc w:val="left"/>
        <w:rPr>
          <w:rFonts w:cs="Arial"/>
          <w:szCs w:val="24"/>
          <w:lang w:val="es-ES"/>
        </w:rPr>
      </w:pPr>
      <w:r w:rsidRPr="00100F0D">
        <w:rPr>
          <w:rStyle w:val="Textoennegrita"/>
        </w:rPr>
        <w:t>Variables controladas:</w:t>
      </w:r>
      <w:r w:rsidRPr="00676F19">
        <w:rPr>
          <w:rFonts w:cs="Arial"/>
          <w:szCs w:val="24"/>
          <w:lang w:val="es-ES"/>
        </w:rPr>
        <w:t xml:space="preserve"> Condiciones constantes en el ambiente, como temperatura del agua y luz.</w:t>
      </w:r>
    </w:p>
    <w:p w:rsidRPr="00C14EEE" w:rsidR="003633C6" w:rsidP="005616DC" w:rsidRDefault="003633C6" w14:paraId="2DA2C7A8" w14:textId="77777777">
      <w:pPr>
        <w:pStyle w:val="SubtituloCursiva"/>
      </w:pPr>
      <w:r w:rsidRPr="00C14EEE">
        <w:t>Preguntas para el análisis</w:t>
      </w:r>
    </w:p>
    <w:p w:rsidRPr="00676F19" w:rsidR="003633C6" w:rsidP="005616DC" w:rsidRDefault="003633C6" w14:paraId="58D24222" w14:textId="77777777">
      <w:pPr>
        <w:pStyle w:val="Prrafodelista"/>
        <w:numPr>
          <w:ilvl w:val="0"/>
          <w:numId w:val="29"/>
        </w:numPr>
        <w:spacing w:line="480" w:lineRule="auto"/>
        <w:jc w:val="left"/>
        <w:rPr>
          <w:rFonts w:cs="Arial"/>
          <w:szCs w:val="24"/>
          <w:lang w:val="es-ES"/>
        </w:rPr>
      </w:pPr>
      <w:r w:rsidRPr="00676F19">
        <w:rPr>
          <w:rFonts w:cs="Arial"/>
          <w:szCs w:val="24"/>
          <w:lang w:val="es-ES"/>
        </w:rPr>
        <w:t>¿Qué tipo de experimento podrían hacer las científicas para ver si los crustáceos realmente ayudan a las algas?</w:t>
      </w:r>
    </w:p>
    <w:p w:rsidRPr="00676F19" w:rsidR="003633C6" w:rsidP="005616DC" w:rsidRDefault="003633C6" w14:paraId="154004D8" w14:textId="77777777">
      <w:pPr>
        <w:pStyle w:val="Prrafodelista"/>
        <w:numPr>
          <w:ilvl w:val="0"/>
          <w:numId w:val="29"/>
        </w:numPr>
        <w:spacing w:line="480" w:lineRule="auto"/>
        <w:jc w:val="left"/>
        <w:rPr>
          <w:rFonts w:cs="Arial"/>
          <w:szCs w:val="24"/>
          <w:lang w:val="es-ES"/>
        </w:rPr>
      </w:pPr>
      <w:r w:rsidRPr="00676F19">
        <w:rPr>
          <w:rFonts w:cs="Arial"/>
          <w:szCs w:val="24"/>
          <w:lang w:val="es-ES"/>
        </w:rPr>
        <w:t>¿Cómo se pueden asegurar de que sus resultados sean confiables?</w:t>
      </w:r>
    </w:p>
    <w:p w:rsidR="00180F5D" w:rsidP="005616DC" w:rsidRDefault="00180F5D" w14:paraId="11E00FD2" w14:textId="77777777">
      <w:pPr>
        <w:pStyle w:val="SubtituloCursiva"/>
      </w:pPr>
    </w:p>
    <w:p w:rsidRPr="00C14EEE" w:rsidR="003633C6" w:rsidP="005616DC" w:rsidRDefault="003633C6" w14:paraId="54069AEC" w14:textId="5BCB9D57">
      <w:pPr>
        <w:pStyle w:val="SubtituloCursiva"/>
      </w:pPr>
      <w:r w:rsidRPr="00C14EEE">
        <w:t xml:space="preserve">Resultados y conclusiones </w:t>
      </w:r>
    </w:p>
    <w:p w:rsidRPr="00676F19" w:rsidR="003633C6" w:rsidP="005616DC" w:rsidRDefault="003633C6" w14:paraId="1C724261" w14:textId="77777777">
      <w:pPr>
        <w:pStyle w:val="Prrafodelista"/>
        <w:numPr>
          <w:ilvl w:val="0"/>
          <w:numId w:val="30"/>
        </w:numPr>
        <w:spacing w:line="480" w:lineRule="auto"/>
        <w:jc w:val="left"/>
        <w:rPr>
          <w:rFonts w:cs="Arial"/>
          <w:szCs w:val="24"/>
          <w:lang w:val="es-ES"/>
        </w:rPr>
      </w:pPr>
      <w:r w:rsidRPr="00100F0D">
        <w:rPr>
          <w:rStyle w:val="Textoennegrita"/>
        </w:rPr>
        <w:t>Interpretación de resultados:</w:t>
      </w:r>
      <w:r w:rsidRPr="00676F19">
        <w:rPr>
          <w:rFonts w:cs="Arial"/>
          <w:szCs w:val="24"/>
          <w:lang w:val="es-ES"/>
        </w:rPr>
        <w:t xml:space="preserve"> Los estudiantes revisarán los resultados obtenidos en el estudio y discutirán si se confirma la hipótesis.</w:t>
      </w:r>
    </w:p>
    <w:p w:rsidRPr="00676F19" w:rsidR="003633C6" w:rsidP="005616DC" w:rsidRDefault="003633C6" w14:paraId="66693344" w14:textId="77777777">
      <w:pPr>
        <w:pStyle w:val="Prrafodelista"/>
        <w:numPr>
          <w:ilvl w:val="0"/>
          <w:numId w:val="30"/>
        </w:numPr>
        <w:spacing w:line="480" w:lineRule="auto"/>
        <w:jc w:val="left"/>
        <w:rPr>
          <w:rFonts w:cs="Arial"/>
          <w:szCs w:val="24"/>
          <w:lang w:val="es-ES"/>
        </w:rPr>
      </w:pPr>
      <w:r w:rsidRPr="00100F0D">
        <w:rPr>
          <w:rStyle w:val="Textoennegrita"/>
        </w:rPr>
        <w:t>Conclusión del estudio:</w:t>
      </w:r>
      <w:r w:rsidRPr="00676F19">
        <w:rPr>
          <w:rFonts w:cs="Arial"/>
          <w:szCs w:val="24"/>
          <w:lang w:val="es-ES"/>
        </w:rPr>
        <w:t xml:space="preserve"> Los crustáceos actúan como “ayudantes” para la fertilización de las algas, un papel similar al de los polinizadores en las plantas terrestres.</w:t>
      </w:r>
    </w:p>
    <w:p w:rsidRPr="00C14EEE" w:rsidR="003633C6" w:rsidP="005616DC" w:rsidRDefault="003633C6" w14:paraId="6CE0A219" w14:textId="77777777">
      <w:pPr>
        <w:pStyle w:val="SubtituloCursiva"/>
      </w:pPr>
      <w:r w:rsidRPr="00C14EEE">
        <w:t>Reflexión final</w:t>
      </w:r>
    </w:p>
    <w:p w:rsidRPr="00676F19" w:rsidR="003633C6" w:rsidP="005616DC" w:rsidRDefault="003633C6" w14:paraId="00B79697" w14:textId="77777777">
      <w:pPr>
        <w:pStyle w:val="Prrafodelista"/>
        <w:numPr>
          <w:ilvl w:val="0"/>
          <w:numId w:val="30"/>
        </w:numPr>
        <w:spacing w:line="480" w:lineRule="auto"/>
        <w:jc w:val="left"/>
        <w:rPr>
          <w:rFonts w:cs="Arial"/>
          <w:szCs w:val="24"/>
          <w:lang w:val="es-ES"/>
        </w:rPr>
      </w:pPr>
      <w:r w:rsidRPr="00676F19">
        <w:rPr>
          <w:rFonts w:cs="Arial"/>
          <w:szCs w:val="24"/>
          <w:lang w:val="es-ES"/>
        </w:rPr>
        <w:t>¿Qué nos dicen estos resultados sobre las relaciones entre especies en el mar?</w:t>
      </w:r>
    </w:p>
    <w:p w:rsidRPr="00676F19" w:rsidR="003633C6" w:rsidP="005616DC" w:rsidRDefault="003633C6" w14:paraId="1E18DBED" w14:textId="77777777">
      <w:pPr>
        <w:pStyle w:val="Prrafodelista"/>
        <w:numPr>
          <w:ilvl w:val="0"/>
          <w:numId w:val="30"/>
        </w:numPr>
        <w:spacing w:line="480" w:lineRule="auto"/>
        <w:jc w:val="left"/>
        <w:rPr>
          <w:rFonts w:cs="Arial"/>
          <w:szCs w:val="24"/>
          <w:lang w:val="es-ES"/>
        </w:rPr>
      </w:pPr>
      <w:r w:rsidRPr="00676F19">
        <w:rPr>
          <w:rFonts w:cs="Arial"/>
          <w:szCs w:val="24"/>
          <w:lang w:val="es-ES"/>
        </w:rPr>
        <w:t>¿Por qué es importante entender cómo interactúan diferentes organismos en un ecosistema?</w:t>
      </w:r>
    </w:p>
    <w:p w:rsidRPr="00C14EEE" w:rsidR="003633C6" w:rsidP="005616DC" w:rsidRDefault="003633C6" w14:paraId="3AB9C800" w14:textId="1E7FAD9E">
      <w:pPr>
        <w:pStyle w:val="SubtituloCursiva"/>
      </w:pPr>
      <w:r w:rsidRPr="00C14EEE">
        <w:t xml:space="preserve">Síntesis y reflexión </w:t>
      </w:r>
    </w:p>
    <w:p w:rsidRPr="00676F19" w:rsidR="003633C6" w:rsidP="005616DC" w:rsidRDefault="003633C6" w14:paraId="043A701F" w14:textId="77777777">
      <w:pPr>
        <w:pStyle w:val="Prrafodelista"/>
        <w:numPr>
          <w:ilvl w:val="0"/>
          <w:numId w:val="30"/>
        </w:numPr>
        <w:spacing w:line="480" w:lineRule="auto"/>
        <w:jc w:val="left"/>
        <w:rPr>
          <w:rFonts w:cs="Arial"/>
          <w:szCs w:val="24"/>
          <w:lang w:val="es-ES"/>
        </w:rPr>
      </w:pPr>
      <w:r w:rsidRPr="00100F0D">
        <w:rPr>
          <w:rStyle w:val="Textoennegrita"/>
        </w:rPr>
        <w:t>Reflexión individual:</w:t>
      </w:r>
      <w:r w:rsidRPr="00676F19">
        <w:rPr>
          <w:rFonts w:cs="Arial"/>
          <w:szCs w:val="24"/>
          <w:lang w:val="es-ES"/>
        </w:rPr>
        <w:t xml:space="preserve"> Cada estudiante escribirá un breve resumen sobre cómo las científicas siguieron el método científico para descubrir algo nuevo. Reflexionarán sobre cómo este estudio puede ayudarnos a cuidar mejor los océanos y las especies que habitan en ellos.</w:t>
      </w:r>
    </w:p>
    <w:p w:rsidRPr="00676F19" w:rsidR="003633C6" w:rsidP="005616DC" w:rsidRDefault="003633C6" w14:paraId="50EC1566" w14:textId="77777777">
      <w:pPr>
        <w:pStyle w:val="Prrafodelista"/>
        <w:numPr>
          <w:ilvl w:val="0"/>
          <w:numId w:val="30"/>
        </w:numPr>
        <w:spacing w:line="480" w:lineRule="auto"/>
        <w:jc w:val="left"/>
        <w:rPr>
          <w:rFonts w:cs="Arial"/>
          <w:szCs w:val="24"/>
          <w:lang w:val="es-ES"/>
        </w:rPr>
      </w:pPr>
      <w:r w:rsidRPr="00100F0D">
        <w:rPr>
          <w:rStyle w:val="Textoennegrita"/>
        </w:rPr>
        <w:t>Discusión en grupo:</w:t>
      </w:r>
      <w:r w:rsidRPr="00676F19">
        <w:rPr>
          <w:rFonts w:cs="Arial"/>
          <w:szCs w:val="24"/>
          <w:lang w:val="es-ES"/>
        </w:rPr>
        <w:t xml:space="preserve"> Los estudiantes compartirán sus ideas, discutiendo cómo el aprendizaje de este experimento podría aplicarse para entender otros tipos de relaciones en la naturaleza.</w:t>
      </w:r>
    </w:p>
    <w:p w:rsidR="00180F5D" w:rsidP="00735C2F" w:rsidRDefault="00180F5D" w14:paraId="02128194" w14:textId="77777777">
      <w:pPr>
        <w:pStyle w:val="Encabezado"/>
      </w:pPr>
    </w:p>
    <w:p w:rsidRPr="0031161A" w:rsidR="0031161A" w:rsidP="00735C2F" w:rsidRDefault="005528A9" w14:paraId="7BF10A1D" w14:textId="55ED0CD7">
      <w:pPr>
        <w:pStyle w:val="Encabezado"/>
      </w:pPr>
      <w:r w:rsidRPr="005528A9">
        <w:t>Actividad 3: Estrategias de reproducción y adaptación de los organismos</w:t>
      </w:r>
    </w:p>
    <w:p w:rsidRPr="00676F19" w:rsidR="001069EA" w:rsidP="005616DC" w:rsidRDefault="001069EA" w14:paraId="09DA6D23" w14:textId="77777777">
      <w:pPr>
        <w:pStyle w:val="NormalWeb"/>
        <w:spacing w:before="0" w:beforeAutospacing="0" w:after="0" w:afterAutospacing="0" w:line="480" w:lineRule="auto"/>
        <w:ind w:firstLine="720"/>
        <w:rPr>
          <w:rFonts w:ascii="Arial" w:hAnsi="Arial" w:cs="Arial"/>
        </w:rPr>
      </w:pPr>
      <w:r w:rsidRPr="00676F19">
        <w:rPr>
          <w:rFonts w:ascii="Arial" w:hAnsi="Arial" w:cs="Arial"/>
        </w:rPr>
        <w:t>Para esta actividad se plantea el articulo “</w:t>
      </w:r>
      <w:r w:rsidRPr="00676F19">
        <w:rPr>
          <w:rFonts w:ascii="Arial" w:hAnsi="Arial" w:cs="Arial"/>
          <w:i/>
          <w:iCs/>
        </w:rPr>
        <w:t>El insecto que nace prácticamente embarazado y otros animales con una madurez sexual temprana"</w:t>
      </w:r>
      <w:r w:rsidRPr="00676F19">
        <w:rPr>
          <w:rFonts w:ascii="Arial" w:hAnsi="Arial" w:cs="Arial"/>
        </w:rPr>
        <w:t xml:space="preserve"> </w:t>
      </w:r>
      <w:r w:rsidRPr="00676F19">
        <w:rPr>
          <w:rFonts w:ascii="Arial" w:hAnsi="Arial" w:cs="Arial"/>
          <w:i/>
          <w:iCs/>
        </w:rPr>
        <w:t xml:space="preserve">de </w:t>
      </w:r>
      <w:proofErr w:type="spellStart"/>
      <w:r w:rsidRPr="00676F19">
        <w:rPr>
          <w:rFonts w:ascii="Arial" w:hAnsi="Arial" w:cs="Arial"/>
          <w:i/>
          <w:iCs/>
        </w:rPr>
        <w:t>National</w:t>
      </w:r>
      <w:proofErr w:type="spellEnd"/>
      <w:r w:rsidRPr="00676F19">
        <w:rPr>
          <w:rFonts w:ascii="Arial" w:hAnsi="Arial" w:cs="Arial"/>
          <w:i/>
          <w:iCs/>
        </w:rPr>
        <w:t xml:space="preserve"> </w:t>
      </w:r>
      <w:proofErr w:type="spellStart"/>
      <w:r w:rsidRPr="00676F19">
        <w:rPr>
          <w:rFonts w:ascii="Arial" w:hAnsi="Arial" w:cs="Arial"/>
          <w:i/>
          <w:iCs/>
        </w:rPr>
        <w:t>Geographic</w:t>
      </w:r>
      <w:proofErr w:type="spellEnd"/>
      <w:r w:rsidRPr="00676F19">
        <w:rPr>
          <w:rFonts w:ascii="Arial" w:hAnsi="Arial" w:cs="Arial"/>
        </w:rPr>
        <w:t>, el cual examina las estrategias reproductivas únicas de algunas especies que alcanzan la madurez sexual de forma extremadamente temprana para adaptarse a su entorno. Destaca al pulgón verde del guisante (</w:t>
      </w:r>
      <w:proofErr w:type="spellStart"/>
      <w:r w:rsidRPr="00676F19">
        <w:rPr>
          <w:rFonts w:ascii="Arial" w:hAnsi="Arial" w:cs="Arial"/>
          <w:i/>
          <w:iCs/>
        </w:rPr>
        <w:t>Acyrthosiphon</w:t>
      </w:r>
      <w:proofErr w:type="spellEnd"/>
      <w:r w:rsidRPr="00676F19">
        <w:rPr>
          <w:rFonts w:ascii="Arial" w:hAnsi="Arial" w:cs="Arial"/>
          <w:i/>
          <w:iCs/>
        </w:rPr>
        <w:t xml:space="preserve"> </w:t>
      </w:r>
      <w:proofErr w:type="spellStart"/>
      <w:r w:rsidRPr="00676F19">
        <w:rPr>
          <w:rFonts w:ascii="Arial" w:hAnsi="Arial" w:cs="Arial"/>
          <w:i/>
          <w:iCs/>
        </w:rPr>
        <w:t>pisum</w:t>
      </w:r>
      <w:proofErr w:type="spellEnd"/>
      <w:r w:rsidRPr="00676F19">
        <w:rPr>
          <w:rFonts w:ascii="Arial" w:hAnsi="Arial" w:cs="Arial"/>
        </w:rPr>
        <w:t xml:space="preserve">), un insecto que nace con embriones en desarrollo en su interior, permitiéndole reproducirse casi de inmediato, lo cual le confiere una ventaja evolutiva en ambientes de alta competencia o recursos limitados. Otros ejemplos incluyen al pez mero del Atlántico, que cambia de sexo para maximizar sus posibilidades de reproducción, y al caracol de charco, que puede </w:t>
      </w:r>
      <w:proofErr w:type="spellStart"/>
      <w:r w:rsidRPr="00676F19">
        <w:rPr>
          <w:rFonts w:ascii="Arial" w:hAnsi="Arial" w:cs="Arial"/>
        </w:rPr>
        <w:t>autofecundarse</w:t>
      </w:r>
      <w:proofErr w:type="spellEnd"/>
      <w:r w:rsidRPr="00676F19">
        <w:rPr>
          <w:rFonts w:ascii="Arial" w:hAnsi="Arial" w:cs="Arial"/>
        </w:rPr>
        <w:t xml:space="preserve"> en ausencia de pareja. Estas adaptaciones aseguran que estos organismos puedan transmitir sus genes con rapidez y eficiencia, especialmente en entornos donde la supervivencia depende de la rapidez reproductiva y la flexibilidad biológica.</w:t>
      </w:r>
    </w:p>
    <w:p w:rsidRPr="00676F19" w:rsidR="001069EA" w:rsidP="005616DC" w:rsidRDefault="001069EA" w14:paraId="073A2EA9" w14:textId="77777777">
      <w:pPr>
        <w:spacing w:line="480" w:lineRule="auto"/>
        <w:ind w:firstLine="720"/>
        <w:jc w:val="left"/>
        <w:rPr>
          <w:rFonts w:eastAsia="Times New Roman" w:cs="Arial"/>
          <w:szCs w:val="24"/>
          <w:lang w:val="es-ES" w:eastAsia="zh-CN"/>
        </w:rPr>
      </w:pPr>
      <w:r w:rsidRPr="00676F19">
        <w:rPr>
          <w:rFonts w:eastAsia="Times New Roman" w:cs="Arial"/>
          <w:szCs w:val="24"/>
          <w:lang w:val="es-ES" w:eastAsia="zh-CN"/>
        </w:rPr>
        <w:t>Este artículo ejemplifica la diversidad de adaptaciones evolutivas en respuesta a los desafíos ambientales y a la competencia por recursos. Al estudiar estos casos, los estudiantes pueden profundizar en temas clave como la selección natural, la adaptación y las estrategias de reproducción. Estos ejemplos también invitan a reflexionar sobre cómo la reproducción rápida y flexible permite a algunas especies prosperar en condiciones adversas, lo cual enriquece su comprensión sobre los mecanismos de supervivencia y la importancia de la variabilidad en los sistemas biológicos.</w:t>
      </w:r>
    </w:p>
    <w:p w:rsidRPr="001069EA" w:rsidR="001069EA" w:rsidP="005616DC" w:rsidRDefault="001069EA" w14:paraId="33B253B8" w14:textId="77777777">
      <w:pPr>
        <w:pStyle w:val="SubtituloCursiva"/>
      </w:pPr>
      <w:r w:rsidRPr="001069EA">
        <w:t>Recursos digitales</w:t>
      </w:r>
    </w:p>
    <w:p w:rsidRPr="00676F19" w:rsidR="001069EA" w:rsidP="005616DC" w:rsidRDefault="001069EA" w14:paraId="589BF5F9" w14:textId="77777777">
      <w:pPr>
        <w:pStyle w:val="Prrafodelista"/>
        <w:numPr>
          <w:ilvl w:val="0"/>
          <w:numId w:val="31"/>
        </w:numPr>
        <w:spacing w:line="480" w:lineRule="auto"/>
        <w:jc w:val="left"/>
        <w:rPr>
          <w:rFonts w:cs="Arial"/>
          <w:szCs w:val="24"/>
          <w:u w:val="single"/>
          <w:lang w:val="es-MX"/>
        </w:rPr>
      </w:pPr>
      <w:r w:rsidRPr="00676F19">
        <w:rPr>
          <w:rFonts w:cs="Arial"/>
          <w:i/>
          <w:iCs/>
          <w:szCs w:val="24"/>
        </w:rPr>
        <w:t>National Geographic. (</w:t>
      </w:r>
      <w:r w:rsidRPr="00676F19">
        <w:rPr>
          <w:rFonts w:cs="Arial"/>
          <w:szCs w:val="24"/>
        </w:rPr>
        <w:t xml:space="preserve">2017). El insecto que nace prácticamente embarazado y otros animales con una madurez sexual temprana. </w:t>
      </w:r>
    </w:p>
    <w:p w:rsidRPr="00676F19" w:rsidR="001069EA" w:rsidP="005616DC" w:rsidRDefault="001069EA" w14:paraId="72382752" w14:textId="77777777">
      <w:pPr>
        <w:pStyle w:val="Prrafodelista"/>
        <w:spacing w:line="480" w:lineRule="auto"/>
        <w:jc w:val="left"/>
        <w:rPr>
          <w:rStyle w:val="Hipervnculo"/>
          <w:rFonts w:cs="Arial"/>
          <w:color w:val="auto"/>
          <w:szCs w:val="24"/>
          <w:lang w:val="en-US"/>
        </w:rPr>
      </w:pPr>
      <w:r w:rsidRPr="005616DC">
        <w:rPr>
          <w:rFonts w:cs="Arial"/>
          <w:b/>
          <w:bCs/>
          <w:color w:val="196B24" w:themeColor="accent3"/>
          <w:szCs w:val="24"/>
          <w:lang w:val="en-US"/>
        </w:rPr>
        <w:t>Enlace:</w:t>
      </w:r>
      <w:r w:rsidRPr="00676F19">
        <w:rPr>
          <w:rFonts w:cs="Arial"/>
          <w:b/>
          <w:bCs/>
          <w:szCs w:val="24"/>
          <w:lang w:val="en-US"/>
        </w:rPr>
        <w:t xml:space="preserve"> </w:t>
      </w:r>
      <w:hyperlink w:tgtFrame="_new" w:history="1" r:id="rId19">
        <w:r w:rsidRPr="00A002D8">
          <w:rPr>
            <w:rStyle w:val="Hipervnculo"/>
          </w:rPr>
          <w:t>https://www.nationalgeographic.es/animales/2017/10/el-insecto-que-nace-practicamente-embarazado-y-otros-animales-con-una-madurez-sexual-temprana</w:t>
        </w:r>
      </w:hyperlink>
    </w:p>
    <w:p w:rsidRPr="00676F19" w:rsidR="001069EA" w:rsidP="005616DC" w:rsidRDefault="001069EA" w14:paraId="6F497B22" w14:textId="77777777">
      <w:pPr>
        <w:pStyle w:val="NormalWeb"/>
        <w:numPr>
          <w:ilvl w:val="0"/>
          <w:numId w:val="31"/>
        </w:numPr>
        <w:spacing w:before="0" w:beforeAutospacing="0" w:after="0" w:afterAutospacing="0" w:line="480" w:lineRule="auto"/>
        <w:rPr>
          <w:rFonts w:ascii="Arial" w:hAnsi="Arial" w:cs="Arial"/>
          <w:lang w:val="pt-PT"/>
        </w:rPr>
      </w:pPr>
      <w:proofErr w:type="spellStart"/>
      <w:r w:rsidRPr="00676F19">
        <w:rPr>
          <w:rFonts w:ascii="Arial" w:hAnsi="Arial" w:cs="Arial"/>
          <w:i/>
          <w:iCs/>
        </w:rPr>
        <w:t>Koppert</w:t>
      </w:r>
      <w:proofErr w:type="spellEnd"/>
      <w:r w:rsidRPr="00676F19">
        <w:rPr>
          <w:rFonts w:ascii="Arial" w:hAnsi="Arial" w:cs="Arial"/>
          <w:i/>
          <w:iCs/>
        </w:rPr>
        <w:t xml:space="preserve"> </w:t>
      </w:r>
      <w:proofErr w:type="spellStart"/>
      <w:r w:rsidRPr="00676F19">
        <w:rPr>
          <w:rFonts w:ascii="Arial" w:hAnsi="Arial" w:cs="Arial"/>
          <w:i/>
          <w:iCs/>
        </w:rPr>
        <w:t>Biological</w:t>
      </w:r>
      <w:proofErr w:type="spellEnd"/>
      <w:r w:rsidRPr="00676F19">
        <w:rPr>
          <w:rFonts w:ascii="Arial" w:hAnsi="Arial" w:cs="Arial"/>
          <w:i/>
          <w:iCs/>
        </w:rPr>
        <w:t xml:space="preserve"> </w:t>
      </w:r>
      <w:proofErr w:type="spellStart"/>
      <w:r w:rsidRPr="00676F19">
        <w:rPr>
          <w:rFonts w:ascii="Arial" w:hAnsi="Arial" w:cs="Arial"/>
          <w:i/>
          <w:iCs/>
        </w:rPr>
        <w:t>Systems</w:t>
      </w:r>
      <w:proofErr w:type="spellEnd"/>
      <w:r w:rsidRPr="00676F19">
        <w:rPr>
          <w:rFonts w:ascii="Arial" w:hAnsi="Arial" w:cs="Arial"/>
          <w:i/>
          <w:iCs/>
        </w:rPr>
        <w:t>.</w:t>
      </w:r>
      <w:r w:rsidRPr="00676F19">
        <w:rPr>
          <w:rFonts w:ascii="Arial" w:hAnsi="Arial" w:cs="Arial"/>
        </w:rPr>
        <w:t xml:space="preserve"> (2023). </w:t>
      </w:r>
      <w:r w:rsidRPr="00676F19">
        <w:rPr>
          <w:rStyle w:val="nfasis"/>
          <w:rFonts w:ascii="Arial" w:hAnsi="Arial" w:cs="Arial" w:eastAsiaTheme="majorEastAsia"/>
        </w:rPr>
        <w:t>Pulgones: Reproducción y control en cultivos</w:t>
      </w:r>
      <w:r w:rsidRPr="00676F19">
        <w:rPr>
          <w:rFonts w:ascii="Arial" w:hAnsi="Arial" w:cs="Arial"/>
        </w:rPr>
        <w:t xml:space="preserve">. </w:t>
      </w:r>
      <w:r w:rsidRPr="00A002D8">
        <w:rPr>
          <w:rStyle w:val="Textoennegrita"/>
        </w:rPr>
        <w:t>Enlace:</w:t>
      </w:r>
      <w:r w:rsidRPr="00676F19">
        <w:rPr>
          <w:rFonts w:ascii="Arial" w:hAnsi="Arial" w:cs="Arial"/>
          <w:b/>
          <w:bCs/>
          <w:lang w:val="pt-PT"/>
        </w:rPr>
        <w:t xml:space="preserve"> </w:t>
      </w:r>
      <w:hyperlink w:tgtFrame="_new" w:history="1" r:id="rId20">
        <w:r w:rsidRPr="00A002D8">
          <w:rPr>
            <w:rStyle w:val="Hipervnculo"/>
            <w:rFonts w:eastAsiaTheme="majorEastAsia"/>
          </w:rPr>
          <w:t>https://www.youtube.com/watch?v=AEiP-d1QitY</w:t>
        </w:r>
      </w:hyperlink>
      <w:r w:rsidRPr="00676F19">
        <w:rPr>
          <w:rFonts w:ascii="Arial" w:hAnsi="Arial" w:cs="Arial"/>
          <w:lang w:val="pt-PT"/>
        </w:rPr>
        <w:t>.</w:t>
      </w:r>
    </w:p>
    <w:p w:rsidRPr="001069EA" w:rsidR="001069EA" w:rsidP="005616DC" w:rsidRDefault="001069EA" w14:paraId="18CD3F27" w14:textId="77777777">
      <w:pPr>
        <w:pStyle w:val="SubtituloCursiva"/>
      </w:pPr>
      <w:r w:rsidRPr="001069EA">
        <w:rPr>
          <w:rStyle w:val="Textoennegrita"/>
          <w:b/>
          <w:bCs/>
          <w:color w:val="4EA72E" w:themeColor="accent6"/>
        </w:rPr>
        <w:t xml:space="preserve">Introducción y activación de conocimientos previos </w:t>
      </w:r>
    </w:p>
    <w:p w:rsidRPr="00676F19" w:rsidR="001069EA" w:rsidP="005616DC" w:rsidRDefault="001069EA" w14:paraId="14FC7B9C" w14:textId="77777777">
      <w:pPr>
        <w:pStyle w:val="Prrafodelista"/>
        <w:numPr>
          <w:ilvl w:val="0"/>
          <w:numId w:val="31"/>
        </w:numPr>
        <w:spacing w:line="480" w:lineRule="auto"/>
        <w:jc w:val="left"/>
        <w:rPr>
          <w:rFonts w:cs="Arial"/>
          <w:szCs w:val="24"/>
        </w:rPr>
      </w:pPr>
      <w:r w:rsidRPr="00676F19">
        <w:rPr>
          <w:rStyle w:val="Textoennegrita"/>
          <w:rFonts w:cs="Arial"/>
          <w:szCs w:val="24"/>
        </w:rPr>
        <w:t>¿Qué saben sobre las formas en que se reproducen los animales?</w:t>
      </w:r>
    </w:p>
    <w:p w:rsidRPr="00676F19" w:rsidR="001069EA" w:rsidP="005616DC" w:rsidRDefault="001069EA" w14:paraId="351ECB3E" w14:textId="77777777">
      <w:pPr>
        <w:pStyle w:val="Prrafodelista"/>
        <w:spacing w:before="100" w:beforeAutospacing="1" w:after="100" w:afterAutospacing="1" w:line="480" w:lineRule="auto"/>
        <w:jc w:val="left"/>
        <w:rPr>
          <w:rFonts w:cs="Arial"/>
          <w:szCs w:val="24"/>
        </w:rPr>
      </w:pPr>
      <w:r w:rsidRPr="00676F19">
        <w:rPr>
          <w:rFonts w:cs="Arial"/>
          <w:szCs w:val="24"/>
        </w:rPr>
        <w:t>Los estudiantes podrán mencionar que los animales se reproducen de distintas maneras, como la reproducción sexual (entre dos individuos) y la asexual (sin necesidad de otro individuo).</w:t>
      </w:r>
    </w:p>
    <w:p w:rsidRPr="00676F19" w:rsidR="001069EA" w:rsidP="005616DC" w:rsidRDefault="001069EA" w14:paraId="7967CC82" w14:textId="77777777">
      <w:pPr>
        <w:pStyle w:val="Prrafodelista"/>
        <w:numPr>
          <w:ilvl w:val="0"/>
          <w:numId w:val="31"/>
        </w:numPr>
        <w:spacing w:before="100" w:beforeAutospacing="1" w:after="100" w:afterAutospacing="1" w:line="480" w:lineRule="auto"/>
        <w:jc w:val="left"/>
        <w:rPr>
          <w:rFonts w:cs="Arial"/>
          <w:szCs w:val="24"/>
        </w:rPr>
      </w:pPr>
      <w:r w:rsidRPr="00676F19">
        <w:rPr>
          <w:rStyle w:val="Textoennegrita"/>
          <w:rFonts w:cs="Arial"/>
          <w:szCs w:val="24"/>
        </w:rPr>
        <w:t>¿Creen que los animales necesitan llegar a una cierta edad para reproducirse?</w:t>
      </w:r>
    </w:p>
    <w:p w:rsidRPr="00676F19" w:rsidR="001069EA" w:rsidP="005616DC" w:rsidRDefault="001069EA" w14:paraId="1E1D7FE7" w14:textId="77777777">
      <w:pPr>
        <w:pStyle w:val="Prrafodelista"/>
        <w:spacing w:before="100" w:beforeAutospacing="1" w:after="100" w:afterAutospacing="1" w:line="480" w:lineRule="auto"/>
        <w:jc w:val="left"/>
        <w:rPr>
          <w:rFonts w:cs="Arial"/>
          <w:szCs w:val="24"/>
        </w:rPr>
      </w:pPr>
      <w:r w:rsidRPr="00676F19">
        <w:rPr>
          <w:rFonts w:cs="Arial"/>
          <w:szCs w:val="24"/>
        </w:rPr>
        <w:t>Los estudiantes podrían pensar que sí, ya que la mayoría de los animales necesitan alcanzar la madurez. Sin embargo, aprenderán que algunas especies, como el pulgón verde del guisante, pueden reproducirse inmediatamente después de nacer.</w:t>
      </w:r>
    </w:p>
    <w:p w:rsidRPr="00676F19" w:rsidR="001069EA" w:rsidP="005616DC" w:rsidRDefault="001069EA" w14:paraId="6CC09150" w14:textId="77777777">
      <w:pPr>
        <w:pStyle w:val="Prrafodelista"/>
        <w:numPr>
          <w:ilvl w:val="0"/>
          <w:numId w:val="31"/>
        </w:numPr>
        <w:spacing w:before="100" w:beforeAutospacing="1" w:after="100" w:afterAutospacing="1" w:line="480" w:lineRule="auto"/>
        <w:jc w:val="left"/>
        <w:rPr>
          <w:rFonts w:cs="Arial"/>
          <w:szCs w:val="24"/>
        </w:rPr>
      </w:pPr>
      <w:r w:rsidRPr="00676F19">
        <w:rPr>
          <w:rStyle w:val="Textoennegrita"/>
          <w:rFonts w:cs="Arial"/>
          <w:szCs w:val="24"/>
        </w:rPr>
        <w:t>¿Por qué creen que algunos animales necesitan reproducirse rápido mientras que otros no?</w:t>
      </w:r>
    </w:p>
    <w:p w:rsidR="00127DA4" w:rsidP="005616DC" w:rsidRDefault="001069EA" w14:paraId="0684EE0D" w14:textId="77777777">
      <w:pPr>
        <w:pStyle w:val="Prrafodelista"/>
        <w:spacing w:before="100" w:beforeAutospacing="1" w:after="100" w:afterAutospacing="1" w:line="480" w:lineRule="auto"/>
        <w:jc w:val="left"/>
        <w:rPr>
          <w:rFonts w:cs="Arial"/>
          <w:szCs w:val="24"/>
        </w:rPr>
      </w:pPr>
      <w:r w:rsidRPr="00676F19">
        <w:rPr>
          <w:rFonts w:cs="Arial"/>
          <w:szCs w:val="24"/>
        </w:rPr>
        <w:t>La reproducción rápida puede ser una estrategia adaptativa en ambientes donde hay muchos depredadores o condiciones de vida difíciles, ya que permite asegurar la supervivencia de la especie al tener descendencia rápidamente.</w:t>
      </w:r>
    </w:p>
    <w:p w:rsidRPr="00127DA4" w:rsidR="001069EA" w:rsidP="005616DC" w:rsidRDefault="001069EA" w14:paraId="2AE13333" w14:textId="2779CB9C">
      <w:pPr>
        <w:pStyle w:val="SubtituloCursiva"/>
      </w:pPr>
      <w:r w:rsidRPr="00127DA4">
        <w:rPr>
          <w:rStyle w:val="Textoennegrita"/>
          <w:rFonts w:eastAsiaTheme="majorEastAsia"/>
          <w:b/>
          <w:bCs/>
          <w:color w:val="4EA72E" w:themeColor="accent6"/>
        </w:rPr>
        <w:t>Presentación del contexto</w:t>
      </w:r>
    </w:p>
    <w:p w:rsidR="001069EA" w:rsidP="005616DC" w:rsidRDefault="001069EA" w14:paraId="1C75E7B2" w14:textId="3261235E">
      <w:pPr>
        <w:spacing w:before="100" w:beforeAutospacing="1" w:after="100" w:afterAutospacing="1" w:line="480" w:lineRule="auto"/>
        <w:ind w:firstLine="708"/>
        <w:jc w:val="left"/>
        <w:rPr>
          <w:rFonts w:cs="Arial"/>
          <w:szCs w:val="24"/>
        </w:rPr>
      </w:pPr>
      <w:r w:rsidRPr="00127DA4">
        <w:rPr>
          <w:rFonts w:cs="Arial"/>
          <w:szCs w:val="24"/>
        </w:rPr>
        <w:t xml:space="preserve">El docente introduce el artículo de </w:t>
      </w:r>
      <w:r w:rsidRPr="00127DA4">
        <w:rPr>
          <w:rFonts w:cs="Arial"/>
          <w:i/>
          <w:iCs/>
          <w:szCs w:val="24"/>
        </w:rPr>
        <w:t>National Geographic</w:t>
      </w:r>
      <w:r w:rsidRPr="00127DA4">
        <w:rPr>
          <w:rFonts w:cs="Arial"/>
          <w:szCs w:val="24"/>
        </w:rPr>
        <w:t>, mencionando a los animales destacados: el pulgón verde del guisante, que puede nacer con embriones, el mero del Atlántico, que puede cambiar de sexo, y el caracol de charco, que puede auto fecundarse. Se explica que estas estrategias les ayudan a adaptarse a sus ambientes particulares.</w:t>
      </w:r>
    </w:p>
    <w:p w:rsidR="00127DA4" w:rsidP="005616DC" w:rsidRDefault="00127DA4" w14:paraId="549CB493" w14:textId="5FFA70D0">
      <w:pPr>
        <w:pStyle w:val="SubtituloCursiva"/>
        <w:rPr>
          <w:rStyle w:val="Textoennegrita"/>
          <w:rFonts w:eastAsiaTheme="majorEastAsia"/>
          <w:b/>
          <w:bCs/>
          <w:color w:val="4EA72E" w:themeColor="accent6"/>
        </w:rPr>
      </w:pPr>
      <w:r>
        <w:rPr>
          <w:rStyle w:val="Textoennegrita"/>
          <w:rFonts w:eastAsiaTheme="majorEastAsia"/>
          <w:b/>
          <w:bCs/>
          <w:color w:val="4EA72E" w:themeColor="accent6"/>
        </w:rPr>
        <w:t>Lectura guiada</w:t>
      </w:r>
    </w:p>
    <w:p w:rsidR="00127DA4" w:rsidP="005616DC" w:rsidRDefault="00127DA4" w14:paraId="65E19CF8" w14:textId="7DDE0E52">
      <w:pPr>
        <w:spacing w:line="480" w:lineRule="auto"/>
        <w:ind w:firstLine="708"/>
        <w:jc w:val="left"/>
        <w:rPr>
          <w:rFonts w:cs="Arial"/>
          <w:szCs w:val="24"/>
        </w:rPr>
      </w:pPr>
      <w:r w:rsidRPr="00127DA4">
        <w:rPr>
          <w:rFonts w:cs="Arial"/>
          <w:szCs w:val="24"/>
        </w:rPr>
        <w:t>Los estudiantes, en parejas, leen un resumen del artículo y se enfocan en las características reproductivas de cada especie. Discuten en parejas cómo cada estrategia les podría ayudar a sobrevivir.</w:t>
      </w:r>
    </w:p>
    <w:p w:rsidRPr="00676F19" w:rsidR="00127DA4" w:rsidP="005616DC" w:rsidRDefault="00127DA4" w14:paraId="6777A128" w14:textId="77777777">
      <w:pPr>
        <w:pStyle w:val="NormalWeb"/>
        <w:spacing w:before="0" w:beforeAutospacing="0" w:after="0" w:afterAutospacing="0" w:line="480" w:lineRule="auto"/>
        <w:ind w:firstLine="720"/>
        <w:rPr>
          <w:rFonts w:ascii="Arial" w:hAnsi="Arial" w:cs="Arial"/>
        </w:rPr>
      </w:pPr>
      <w:r w:rsidRPr="00676F19">
        <w:rPr>
          <w:rFonts w:ascii="Arial" w:hAnsi="Arial" w:cs="Arial"/>
        </w:rPr>
        <w:t xml:space="preserve">En este artículo se presentan algunos ejemplos fascinantes de animales que tienen estrategias reproductivas adaptativas, que incluyen la madurez sexual temprana y otras formas inusuales de reproducción. Uno de los ejemplos más sorprendentes es el </w:t>
      </w:r>
      <w:r w:rsidRPr="00A7781B">
        <w:rPr>
          <w:rStyle w:val="Textoennegrita"/>
          <w:rFonts w:eastAsiaTheme="majorEastAsia"/>
        </w:rPr>
        <w:t>pulgón verde del guisante</w:t>
      </w:r>
      <w:r w:rsidRPr="00676F19">
        <w:rPr>
          <w:rFonts w:ascii="Arial" w:hAnsi="Arial" w:cs="Arial"/>
        </w:rPr>
        <w:t xml:space="preserve"> (</w:t>
      </w:r>
      <w:proofErr w:type="spellStart"/>
      <w:r w:rsidRPr="00676F19">
        <w:rPr>
          <w:rStyle w:val="nfasis"/>
          <w:rFonts w:ascii="Arial" w:hAnsi="Arial" w:cs="Arial" w:eastAsiaTheme="majorEastAsia"/>
        </w:rPr>
        <w:t>Acyrthosiphon</w:t>
      </w:r>
      <w:proofErr w:type="spellEnd"/>
      <w:r w:rsidRPr="00676F19">
        <w:rPr>
          <w:rStyle w:val="nfasis"/>
          <w:rFonts w:ascii="Arial" w:hAnsi="Arial" w:cs="Arial" w:eastAsiaTheme="majorEastAsia"/>
        </w:rPr>
        <w:t xml:space="preserve"> </w:t>
      </w:r>
      <w:proofErr w:type="spellStart"/>
      <w:r w:rsidRPr="00676F19">
        <w:rPr>
          <w:rStyle w:val="nfasis"/>
          <w:rFonts w:ascii="Arial" w:hAnsi="Arial" w:cs="Arial" w:eastAsiaTheme="majorEastAsia"/>
        </w:rPr>
        <w:t>pisum</w:t>
      </w:r>
      <w:proofErr w:type="spellEnd"/>
      <w:r w:rsidRPr="00676F19">
        <w:rPr>
          <w:rFonts w:ascii="Arial" w:hAnsi="Arial" w:cs="Arial"/>
        </w:rPr>
        <w:t>), un insecto que nace prácticamente con embriones en su interior. Estos embriones se desarrollan dentro del cuerpo de la hembra, lo que significa que el insecto puede empezar a reproducirse casi de inmediato, sin la necesidad de un ciclo de reproducción externo. Este tipo de estrategia permite que el pulgón maximice su reproducción en ambientes donde la competencia por recursos es alta o los depredadores son frecuentes.</w:t>
      </w:r>
    </w:p>
    <w:p w:rsidRPr="00676F19" w:rsidR="00127DA4" w:rsidP="005616DC" w:rsidRDefault="00127DA4" w14:paraId="736E6EC5" w14:textId="77777777">
      <w:pPr>
        <w:pStyle w:val="NormalWeb"/>
        <w:spacing w:before="0" w:beforeAutospacing="0" w:after="0" w:afterAutospacing="0" w:line="480" w:lineRule="auto"/>
        <w:ind w:firstLine="720"/>
        <w:rPr>
          <w:rFonts w:ascii="Arial" w:hAnsi="Arial" w:cs="Arial"/>
        </w:rPr>
      </w:pPr>
      <w:r w:rsidRPr="00676F19">
        <w:rPr>
          <w:rFonts w:ascii="Arial" w:hAnsi="Arial" w:cs="Arial"/>
        </w:rPr>
        <w:t xml:space="preserve">El artículo también menciona otras especies como el </w:t>
      </w:r>
      <w:r w:rsidRPr="00A7781B">
        <w:rPr>
          <w:rStyle w:val="Textoennegrita"/>
          <w:rFonts w:eastAsiaTheme="majorEastAsia"/>
        </w:rPr>
        <w:t>pez mero del Atlántico</w:t>
      </w:r>
      <w:r w:rsidRPr="00676F19">
        <w:rPr>
          <w:rFonts w:ascii="Arial" w:hAnsi="Arial" w:cs="Arial"/>
        </w:rPr>
        <w:t>, que puede cambiar de sexo a lo largo de su vida para maximizar sus oportunidades reproductivas. En particular, el pez puede convertirse en hembra si la población de hembras es escasa, o viceversa, dependiendo de las necesidades reproductivas del grupo. Esto le permite adaptarse mejor a su entorno social y aumentar las posibilidades de éxito reproductivo.</w:t>
      </w:r>
    </w:p>
    <w:p w:rsidRPr="00676F19" w:rsidR="00127DA4" w:rsidP="005616DC" w:rsidRDefault="00127DA4" w14:paraId="6E9C6357" w14:textId="77777777">
      <w:pPr>
        <w:pStyle w:val="NormalWeb"/>
        <w:spacing w:before="0" w:beforeAutospacing="0" w:after="0" w:afterAutospacing="0" w:line="480" w:lineRule="auto"/>
        <w:ind w:firstLine="720"/>
        <w:rPr>
          <w:rFonts w:ascii="Arial" w:hAnsi="Arial" w:cs="Arial"/>
        </w:rPr>
      </w:pPr>
      <w:r w:rsidRPr="00676F19">
        <w:rPr>
          <w:rFonts w:ascii="Arial" w:hAnsi="Arial" w:cs="Arial"/>
        </w:rPr>
        <w:t xml:space="preserve">Otro ejemplo destacado es el </w:t>
      </w:r>
      <w:r w:rsidRPr="00A7781B">
        <w:rPr>
          <w:rStyle w:val="Textoennegrita"/>
          <w:rFonts w:eastAsiaTheme="majorEastAsia"/>
        </w:rPr>
        <w:t>caracol de charco</w:t>
      </w:r>
      <w:r w:rsidRPr="00676F19">
        <w:rPr>
          <w:rFonts w:ascii="Arial" w:hAnsi="Arial" w:cs="Arial"/>
          <w:b/>
          <w:bCs/>
        </w:rPr>
        <w:t>,</w:t>
      </w:r>
      <w:r w:rsidRPr="00676F19">
        <w:rPr>
          <w:rFonts w:ascii="Arial" w:hAnsi="Arial" w:cs="Arial"/>
        </w:rPr>
        <w:t xml:space="preserve"> que puede </w:t>
      </w:r>
      <w:proofErr w:type="spellStart"/>
      <w:r w:rsidRPr="00676F19">
        <w:rPr>
          <w:rFonts w:ascii="Arial" w:hAnsi="Arial" w:cs="Arial"/>
        </w:rPr>
        <w:t>autofecundarse</w:t>
      </w:r>
      <w:proofErr w:type="spellEnd"/>
      <w:r w:rsidRPr="00676F19">
        <w:rPr>
          <w:rFonts w:ascii="Arial" w:hAnsi="Arial" w:cs="Arial"/>
        </w:rPr>
        <w:t>. Esto significa que, en ausencia de pareja, este caracol puede fertilizar sus propios óvulos, lo que le da una ventaja cuando las parejas son escasas o las condiciones no permiten la reproducción sexual.</w:t>
      </w:r>
    </w:p>
    <w:p w:rsidRPr="00676F19" w:rsidR="00127DA4" w:rsidP="005616DC" w:rsidRDefault="00127DA4" w14:paraId="009BF07A" w14:textId="77777777">
      <w:pPr>
        <w:pStyle w:val="NormalWeb"/>
        <w:spacing w:before="0" w:beforeAutospacing="0" w:after="0" w:afterAutospacing="0" w:line="480" w:lineRule="auto"/>
        <w:ind w:firstLine="720"/>
        <w:rPr>
          <w:rFonts w:ascii="Arial" w:hAnsi="Arial" w:cs="Arial"/>
        </w:rPr>
      </w:pPr>
      <w:r w:rsidRPr="00676F19">
        <w:rPr>
          <w:rFonts w:ascii="Arial" w:hAnsi="Arial" w:cs="Arial"/>
        </w:rPr>
        <w:t>Estas estrategias reproductivas excepcionales muestran cómo los animales pueden adaptarse a sus ambientes de formas creativas para asegurar la continuidad de su especie. En lugares donde las condiciones cambian rápidamente o donde los recursos son limitados, tener la capacidad de reproducirse rápidamente o con pocas limitaciones puede ser crucial para la supervivencia. La madurez sexual temprana, la autofecundación, y los cambios de sexo son adaptaciones que ayudan a las especies a prosperar en condiciones difíciles.</w:t>
      </w:r>
    </w:p>
    <w:p w:rsidRPr="00676F19" w:rsidR="00127DA4" w:rsidP="005616DC" w:rsidRDefault="00127DA4" w14:paraId="79653323" w14:textId="77777777">
      <w:pPr>
        <w:pStyle w:val="NormalWeb"/>
        <w:numPr>
          <w:ilvl w:val="0"/>
          <w:numId w:val="32"/>
        </w:numPr>
        <w:spacing w:before="0" w:beforeAutospacing="0" w:after="0" w:afterAutospacing="0" w:line="480" w:lineRule="auto"/>
        <w:rPr>
          <w:rFonts w:ascii="Arial" w:hAnsi="Arial" w:cs="Arial"/>
          <w:lang w:val="pt-PT"/>
        </w:rPr>
      </w:pPr>
      <w:r w:rsidRPr="00676F19">
        <w:rPr>
          <w:rFonts w:ascii="Arial" w:hAnsi="Arial" w:cs="Arial"/>
          <w:lang w:val="es-MX"/>
        </w:rPr>
        <w:t xml:space="preserve">Recursos complementarios: </w:t>
      </w:r>
      <w:r w:rsidRPr="00676F19">
        <w:rPr>
          <w:rFonts w:ascii="Arial" w:hAnsi="Arial" w:cs="Arial"/>
          <w:i/>
          <w:iCs/>
          <w:lang w:val="es-MX"/>
        </w:rPr>
        <w:t>Koppert Biological Systems.</w:t>
      </w:r>
      <w:r w:rsidRPr="00676F19">
        <w:rPr>
          <w:rFonts w:ascii="Arial" w:hAnsi="Arial" w:cs="Arial"/>
          <w:lang w:val="es-MX"/>
        </w:rPr>
        <w:t xml:space="preserve"> </w:t>
      </w:r>
      <w:r w:rsidRPr="00676F19">
        <w:rPr>
          <w:rFonts w:ascii="Arial" w:hAnsi="Arial" w:cs="Arial"/>
        </w:rPr>
        <w:t xml:space="preserve">(2023). </w:t>
      </w:r>
      <w:r w:rsidRPr="00676F19">
        <w:rPr>
          <w:rStyle w:val="nfasis"/>
          <w:rFonts w:ascii="Arial" w:hAnsi="Arial" w:cs="Arial" w:eastAsiaTheme="majorEastAsia"/>
        </w:rPr>
        <w:t>Pulgones: Reproducción y control en cultivos</w:t>
      </w:r>
      <w:r w:rsidRPr="00676F19">
        <w:rPr>
          <w:rFonts w:ascii="Arial" w:hAnsi="Arial" w:cs="Arial"/>
        </w:rPr>
        <w:t xml:space="preserve">. </w:t>
      </w:r>
    </w:p>
    <w:p w:rsidRPr="00676F19" w:rsidR="00127DA4" w:rsidP="005616DC" w:rsidRDefault="00127DA4" w14:paraId="3A67B61C" w14:textId="77777777">
      <w:pPr>
        <w:pStyle w:val="NormalWeb"/>
        <w:spacing w:before="0" w:beforeAutospacing="0" w:after="0" w:afterAutospacing="0" w:line="480" w:lineRule="auto"/>
        <w:ind w:left="720"/>
        <w:rPr>
          <w:rFonts w:ascii="Arial" w:hAnsi="Arial" w:cs="Arial"/>
          <w:lang w:val="en-US"/>
        </w:rPr>
      </w:pPr>
      <w:r w:rsidRPr="0058189C">
        <w:rPr>
          <w:rStyle w:val="Textoennegrita"/>
          <w:lang w:val="en-US"/>
        </w:rPr>
        <w:t>Enlace:</w:t>
      </w:r>
      <w:r w:rsidRPr="00676F19">
        <w:rPr>
          <w:rFonts w:ascii="Arial" w:hAnsi="Arial" w:cs="Arial"/>
          <w:b/>
          <w:bCs/>
          <w:lang w:val="en-US"/>
        </w:rPr>
        <w:t xml:space="preserve"> </w:t>
      </w:r>
      <w:hyperlink w:tgtFrame="_new" w:history="1" r:id="rId21">
        <w:r w:rsidRPr="00A002D8">
          <w:rPr>
            <w:rStyle w:val="Hipervnculo"/>
            <w:rFonts w:eastAsiaTheme="majorEastAsia"/>
          </w:rPr>
          <w:t>https://www.youtube.com/watch?v=AEiP-d1QitY</w:t>
        </w:r>
      </w:hyperlink>
      <w:r w:rsidRPr="00676F19">
        <w:rPr>
          <w:rFonts w:ascii="Arial" w:hAnsi="Arial" w:cs="Arial"/>
          <w:lang w:val="en-US"/>
        </w:rPr>
        <w:t>.</w:t>
      </w:r>
    </w:p>
    <w:p w:rsidRPr="00676F19" w:rsidR="00127DA4" w:rsidP="005616DC" w:rsidRDefault="00127DA4" w14:paraId="37C220DF" w14:textId="77777777">
      <w:pPr>
        <w:pStyle w:val="NormalWeb"/>
        <w:spacing w:before="0" w:beforeAutospacing="0" w:after="0" w:afterAutospacing="0" w:line="480" w:lineRule="auto"/>
        <w:ind w:firstLine="720"/>
        <w:rPr>
          <w:rFonts w:ascii="Arial" w:hAnsi="Arial" w:cs="Arial"/>
        </w:rPr>
      </w:pPr>
      <w:r w:rsidRPr="00676F19">
        <w:rPr>
          <w:rFonts w:ascii="Arial" w:hAnsi="Arial" w:cs="Arial"/>
        </w:rPr>
        <w:t>El video se centra en la reproducción de los pulgones, un aspecto crucial de su biología que contribuye significativamente a su capacidad de invadir y dañar cultivos. Los pulgones pueden reproducirse tanto sexual como asexualmente, pero la reproducción asexual es la forma más común y eficiente para estas plagas.</w:t>
      </w:r>
    </w:p>
    <w:p w:rsidRPr="00676F19" w:rsidR="00127DA4" w:rsidP="005616DC" w:rsidRDefault="00127DA4" w14:paraId="2D73D68A" w14:textId="77777777">
      <w:pPr>
        <w:pStyle w:val="NormalWeb"/>
        <w:spacing w:before="0" w:beforeAutospacing="0" w:after="0" w:afterAutospacing="0" w:line="480" w:lineRule="auto"/>
        <w:ind w:firstLine="720"/>
        <w:rPr>
          <w:rFonts w:ascii="Arial" w:hAnsi="Arial" w:cs="Arial"/>
        </w:rPr>
      </w:pPr>
      <w:r w:rsidRPr="00676F19">
        <w:rPr>
          <w:rFonts w:ascii="Arial" w:hAnsi="Arial" w:cs="Arial"/>
        </w:rPr>
        <w:t>Cuando los pulgones se reproducen asexualmente, las hembras vivíparas producen ninfas que nacen ya desarrolladas y listas para alimentarse de la savia de las plantas. Estas ninfas comienzan a alimentarse inmediatamente, lo que les permite crecer rápidamente y continuar con su proceso reproductivo en muy poco tiempo. Los pulgones jóvenes pasan por varias mudas durante su desarrollo, cuatro en total, cada una de las cuales se caracteriza por la formación de una capa blanca de exoesqueleto, lo que es una señal clara de su presencia en los cultivos. Esta reproducción asexual les permite una proliferación masiva en poco tiempo, lo que puede generar graves problemas para los cultivos si no se controla adecuadamente.</w:t>
      </w:r>
    </w:p>
    <w:p w:rsidRPr="00440C18" w:rsidR="00127DA4" w:rsidP="005616DC" w:rsidRDefault="00127DA4" w14:paraId="4AD84FBB" w14:textId="4AC279A0">
      <w:pPr>
        <w:pStyle w:val="NormalWeb"/>
        <w:spacing w:before="0" w:beforeAutospacing="0" w:after="0" w:afterAutospacing="0" w:line="480" w:lineRule="auto"/>
        <w:ind w:firstLine="720"/>
        <w:rPr>
          <w:rFonts w:ascii="Arial" w:hAnsi="Arial" w:cs="Arial"/>
        </w:rPr>
      </w:pPr>
      <w:r w:rsidRPr="00676F19">
        <w:rPr>
          <w:rFonts w:ascii="Arial" w:hAnsi="Arial" w:cs="Arial"/>
        </w:rPr>
        <w:t>En la reproducción sexual, los pulgones producen huevos que pueden hibernar, pero la mayor parte de la propagación de estas plagas ocurre a través de la partenogénesis, en la que las hembras producen descendencia sin la necesidad de fertilización masculina. Este modo de reproducción permite que los pulgones se reproduzcan con gran rapidez y que continúen invadiendo los cultivos, a menudo antes de que los agricultores puedan reaccionar.</w:t>
      </w:r>
    </w:p>
    <w:p w:rsidRPr="00632FE7" w:rsidR="00632FE7" w:rsidP="005616DC" w:rsidRDefault="00632FE7" w14:paraId="0060BA4B" w14:textId="77777777">
      <w:pPr>
        <w:pStyle w:val="SubtituloCursiva"/>
      </w:pPr>
      <w:r w:rsidRPr="00632FE7">
        <w:rPr>
          <w:rStyle w:val="Textoennegrita"/>
          <w:rFonts w:eastAsiaTheme="majorEastAsia"/>
          <w:b/>
          <w:bCs/>
          <w:color w:val="4EA72E" w:themeColor="accent6"/>
        </w:rPr>
        <w:t>Discusión en grupo</w:t>
      </w:r>
    </w:p>
    <w:p w:rsidRPr="00676F19" w:rsidR="00632FE7" w:rsidP="005616DC" w:rsidRDefault="00632FE7" w14:paraId="19D78BDE" w14:textId="77777777">
      <w:pPr>
        <w:pStyle w:val="Prrafodelista"/>
        <w:numPr>
          <w:ilvl w:val="0"/>
          <w:numId w:val="32"/>
        </w:numPr>
        <w:spacing w:line="480" w:lineRule="auto"/>
        <w:jc w:val="left"/>
        <w:rPr>
          <w:rFonts w:cs="Arial"/>
          <w:szCs w:val="24"/>
        </w:rPr>
      </w:pPr>
      <w:r w:rsidRPr="00676F19">
        <w:rPr>
          <w:rStyle w:val="Textoennegrita"/>
          <w:rFonts w:cs="Arial"/>
          <w:szCs w:val="24"/>
        </w:rPr>
        <w:t>Pregunta para el grupo</w:t>
      </w:r>
      <w:r w:rsidRPr="00676F19">
        <w:rPr>
          <w:rFonts w:cs="Arial"/>
          <w:szCs w:val="24"/>
        </w:rPr>
        <w:t>: ¿Cómo podrían beneficiarse estos animales de alcanzar la madurez sexual tan temprano o de formas de reproducción poco comunes?</w:t>
      </w:r>
    </w:p>
    <w:p w:rsidRPr="00632FE7" w:rsidR="00632FE7" w:rsidP="005616DC" w:rsidRDefault="00632FE7" w14:paraId="03FBEBD3" w14:textId="5728F721">
      <w:pPr>
        <w:pStyle w:val="Prrafodelista"/>
        <w:numPr>
          <w:ilvl w:val="0"/>
          <w:numId w:val="32"/>
        </w:numPr>
        <w:spacing w:before="100" w:beforeAutospacing="1" w:after="100" w:afterAutospacing="1" w:line="480" w:lineRule="auto"/>
        <w:jc w:val="left"/>
        <w:rPr>
          <w:rFonts w:cs="Arial"/>
          <w:szCs w:val="24"/>
        </w:rPr>
      </w:pPr>
      <w:r w:rsidRPr="00632FE7">
        <w:rPr>
          <w:rStyle w:val="Textoennegrita"/>
        </w:rPr>
        <w:t>Respuesta esperada:</w:t>
      </w:r>
      <w:r w:rsidRPr="00676F19">
        <w:rPr>
          <w:rFonts w:cs="Arial"/>
          <w:szCs w:val="24"/>
        </w:rPr>
        <w:t xml:space="preserve"> los estudiantes pueden señalar que estas estrategias les permiten a las especies adaptarse rápidamente a sus entornos, enfrentar la escasez de pareja o la presencia de depredadores y asegurar su descendencia en situaciones desafiantes.</w:t>
      </w:r>
    </w:p>
    <w:p w:rsidR="00127DA4" w:rsidP="00735C2F" w:rsidRDefault="00632FE7" w14:paraId="25C6C3A4" w14:textId="0D91FDC4">
      <w:pPr>
        <w:pStyle w:val="Encabezado"/>
      </w:pPr>
      <w:r w:rsidRPr="00632FE7">
        <w:t>An</w:t>
      </w:r>
      <w:r>
        <w:t>á</w:t>
      </w:r>
      <w:r w:rsidRPr="00632FE7">
        <w:t>lisis comparativo</w:t>
      </w:r>
      <w:r>
        <w:t xml:space="preserve"> </w:t>
      </w:r>
      <w:r w:rsidRPr="00632FE7">
        <w:t>de estrategias reproductivas</w:t>
      </w:r>
    </w:p>
    <w:p w:rsidRPr="00632FE7" w:rsidR="00632FE7" w:rsidP="005616DC" w:rsidRDefault="00632FE7" w14:paraId="77252A37" w14:textId="77777777">
      <w:pPr>
        <w:pStyle w:val="SubtituloCursiva"/>
      </w:pPr>
      <w:r w:rsidRPr="00632FE7">
        <w:t>Organización en grupos</w:t>
      </w:r>
    </w:p>
    <w:p w:rsidR="00632FE7" w:rsidP="005616DC" w:rsidRDefault="00632FE7" w14:paraId="0FF09E07" w14:textId="4A1378F0">
      <w:pPr>
        <w:spacing w:line="480" w:lineRule="auto"/>
        <w:ind w:firstLine="708"/>
        <w:jc w:val="left"/>
      </w:pPr>
      <w:r w:rsidRPr="00632FE7">
        <w:t>Los estudiantes se dividen en grupos y se asigna a cada grupo una de las estrategias: reproducción temprana (pulgón verde), cambio de sexo (mero del Atlántico), y autofecundación (caracol de charco).</w:t>
      </w:r>
    </w:p>
    <w:p w:rsidRPr="00E1633B" w:rsidR="00E1633B" w:rsidP="005616DC" w:rsidRDefault="00E1633B" w14:paraId="61CFC796" w14:textId="1CFE9D75">
      <w:pPr>
        <w:pStyle w:val="SubtituloCursiva"/>
      </w:pPr>
      <w:r w:rsidRPr="00E1633B">
        <w:t>Trabajo en equipo</w:t>
      </w:r>
    </w:p>
    <w:p w:rsidRPr="00E1633B" w:rsidR="00E1633B" w:rsidP="005616DC" w:rsidRDefault="00E1633B" w14:paraId="39AA7A5E" w14:textId="77777777">
      <w:pPr>
        <w:pStyle w:val="Prrafodelista"/>
        <w:numPr>
          <w:ilvl w:val="0"/>
          <w:numId w:val="33"/>
        </w:numPr>
        <w:spacing w:line="480" w:lineRule="auto"/>
        <w:jc w:val="left"/>
      </w:pPr>
      <w:r w:rsidRPr="00E1633B">
        <w:t>Cada grupo investiga cómo su estrategia ayuda a la especie a adaptarse a su ambiente y luego elabora un cuadro comparativo que incluye:</w:t>
      </w:r>
    </w:p>
    <w:p w:rsidRPr="00682774" w:rsidR="00632FE7" w:rsidP="005616DC" w:rsidRDefault="00E1633B" w14:paraId="0858C0E0" w14:textId="4029B562">
      <w:pPr>
        <w:pStyle w:val="Prrafodelista"/>
        <w:numPr>
          <w:ilvl w:val="0"/>
          <w:numId w:val="33"/>
        </w:numPr>
        <w:spacing w:line="480" w:lineRule="auto"/>
        <w:jc w:val="left"/>
      </w:pPr>
      <w:r w:rsidRPr="00E1633B">
        <w:rPr>
          <w:rStyle w:val="Textoennegrita"/>
        </w:rPr>
        <w:t>Descripción de la estrategia:</w:t>
      </w:r>
      <w:r w:rsidRPr="00E1633B">
        <w:t xml:space="preserve"> Un ejemplo es el pulgón verde nace prácticamente embarazado.</w:t>
      </w:r>
    </w:p>
    <w:p w:rsidRPr="00E1633B" w:rsidR="00E1633B" w:rsidP="005616DC" w:rsidRDefault="00E1633B" w14:paraId="667199EF" w14:textId="77777777">
      <w:pPr>
        <w:pStyle w:val="SubtituloCursiva"/>
        <w:rPr>
          <w:lang w:val="es-CO"/>
        </w:rPr>
      </w:pPr>
      <w:r w:rsidRPr="00E1633B">
        <w:rPr>
          <w:lang w:val="es-CO"/>
        </w:rPr>
        <w:t>Ventajas y desventajas</w:t>
      </w:r>
    </w:p>
    <w:p w:rsidRPr="00676F19" w:rsidR="00E1633B" w:rsidP="005616DC" w:rsidRDefault="00E1633B" w14:paraId="1217E4EE" w14:textId="77777777">
      <w:pPr>
        <w:pStyle w:val="Prrafodelista"/>
        <w:numPr>
          <w:ilvl w:val="0"/>
          <w:numId w:val="34"/>
        </w:numPr>
        <w:spacing w:line="480" w:lineRule="auto"/>
        <w:jc w:val="left"/>
        <w:rPr>
          <w:rFonts w:cs="Arial"/>
          <w:szCs w:val="24"/>
        </w:rPr>
      </w:pPr>
      <w:r w:rsidRPr="00E1633B">
        <w:rPr>
          <w:rStyle w:val="Textoennegrita"/>
        </w:rPr>
        <w:t>Ventaja:</w:t>
      </w:r>
      <w:r w:rsidRPr="00676F19">
        <w:rPr>
          <w:rFonts w:cs="Arial"/>
          <w:szCs w:val="24"/>
        </w:rPr>
        <w:t xml:space="preserve"> Permite reproducirse en ambientes de alta depredación o competencia.</w:t>
      </w:r>
    </w:p>
    <w:p w:rsidRPr="00676F19" w:rsidR="00E1633B" w:rsidP="005616DC" w:rsidRDefault="00E1633B" w14:paraId="39B6475E" w14:textId="77777777">
      <w:pPr>
        <w:pStyle w:val="Prrafodelista"/>
        <w:numPr>
          <w:ilvl w:val="0"/>
          <w:numId w:val="34"/>
        </w:numPr>
        <w:spacing w:before="100" w:beforeAutospacing="1" w:after="100" w:afterAutospacing="1" w:line="480" w:lineRule="auto"/>
        <w:jc w:val="left"/>
        <w:rPr>
          <w:rFonts w:cs="Arial"/>
          <w:szCs w:val="24"/>
        </w:rPr>
      </w:pPr>
      <w:r w:rsidRPr="00676F19">
        <w:rPr>
          <w:rFonts w:cs="Arial"/>
          <w:szCs w:val="24"/>
        </w:rPr>
        <w:t>Desventaja: La reproducción rápida puede reducir la variedad genética.</w:t>
      </w:r>
    </w:p>
    <w:p w:rsidRPr="0093670C" w:rsidR="0093670C" w:rsidP="005616DC" w:rsidRDefault="0093670C" w14:paraId="11380526" w14:textId="77777777">
      <w:pPr>
        <w:pStyle w:val="SubtituloCursiva"/>
        <w:rPr>
          <w:lang w:val="es-CO"/>
        </w:rPr>
      </w:pPr>
      <w:r w:rsidRPr="0093670C">
        <w:rPr>
          <w:lang w:val="es-CO"/>
        </w:rPr>
        <w:t>Ejemplos de otros animales</w:t>
      </w:r>
    </w:p>
    <w:p w:rsidRPr="0093670C" w:rsidR="0093670C" w:rsidP="005616DC" w:rsidRDefault="0093670C" w14:paraId="2F7ABC4E" w14:textId="77777777">
      <w:pPr>
        <w:spacing w:line="480" w:lineRule="auto"/>
        <w:ind w:firstLine="708"/>
        <w:jc w:val="left"/>
        <w:rPr>
          <w:rFonts w:cs="Arial"/>
          <w:szCs w:val="24"/>
        </w:rPr>
      </w:pPr>
      <w:r w:rsidRPr="0093670C">
        <w:rPr>
          <w:rStyle w:val="Textoennegrita"/>
        </w:rPr>
        <w:t>Animales similares:</w:t>
      </w:r>
      <w:r w:rsidRPr="0093670C">
        <w:rPr>
          <w:rFonts w:cs="Arial"/>
          <w:szCs w:val="24"/>
        </w:rPr>
        <w:t xml:space="preserve"> algunas especies de insectos tienen estrategias de reproducción rápida.</w:t>
      </w:r>
    </w:p>
    <w:p w:rsidRPr="0093670C" w:rsidR="0093670C" w:rsidP="005616DC" w:rsidRDefault="0093670C" w14:paraId="11466923" w14:textId="77777777">
      <w:pPr>
        <w:pStyle w:val="SubtituloCursiva"/>
      </w:pPr>
      <w:r w:rsidRPr="0093670C">
        <w:t>Presentación de resultados</w:t>
      </w:r>
    </w:p>
    <w:p w:rsidRPr="0093670C" w:rsidR="0093670C" w:rsidP="005616DC" w:rsidRDefault="0093670C" w14:paraId="7B4EADE5" w14:textId="77777777">
      <w:pPr>
        <w:spacing w:line="480" w:lineRule="auto"/>
        <w:ind w:firstLine="708"/>
        <w:jc w:val="left"/>
        <w:rPr>
          <w:rFonts w:cs="Arial"/>
          <w:szCs w:val="24"/>
        </w:rPr>
      </w:pPr>
      <w:r w:rsidRPr="0093670C">
        <w:rPr>
          <w:rFonts w:cs="Arial"/>
          <w:szCs w:val="24"/>
        </w:rPr>
        <w:t>Cada grupo presenta su cuadro comparativo y discuten las ventajas y desventajas de cada estrategia reproductiva.</w:t>
      </w:r>
    </w:p>
    <w:p w:rsidRPr="0093670C" w:rsidR="0093670C" w:rsidP="005616DC" w:rsidRDefault="0093670C" w14:paraId="2D2A1151" w14:textId="15BFA59D">
      <w:pPr>
        <w:pStyle w:val="SubtituloCursiva"/>
      </w:pPr>
      <w:r w:rsidRPr="0093670C">
        <w:rPr>
          <w:rStyle w:val="Textoennegrita"/>
          <w:b/>
          <w:bCs/>
          <w:color w:val="4EA72E" w:themeColor="accent6"/>
        </w:rPr>
        <w:t>Resolución de problemas: adaptación de estrategias reproductivas a nuevos escenarios</w:t>
      </w:r>
      <w:r w:rsidR="00EE4B31">
        <w:rPr>
          <w:rStyle w:val="Textoennegrita"/>
          <w:b/>
          <w:bCs/>
          <w:color w:val="4EA72E" w:themeColor="accent6"/>
        </w:rPr>
        <w:t xml:space="preserve">. </w:t>
      </w:r>
      <w:r w:rsidRPr="0093670C">
        <w:rPr>
          <w:rStyle w:val="Textoennegrita"/>
          <w:b/>
          <w:bCs/>
          <w:color w:val="4EA72E" w:themeColor="accent6"/>
        </w:rPr>
        <w:t>Planteamiento del problema</w:t>
      </w:r>
      <w:r w:rsidRPr="0093670C">
        <w:t>:</w:t>
      </w:r>
    </w:p>
    <w:p w:rsidR="0093670C" w:rsidP="005616DC" w:rsidRDefault="0093670C" w14:paraId="038FC3F2" w14:textId="74F66D48">
      <w:pPr>
        <w:pStyle w:val="Prrafodelista"/>
        <w:numPr>
          <w:ilvl w:val="0"/>
          <w:numId w:val="35"/>
        </w:numPr>
        <w:spacing w:line="480" w:lineRule="auto"/>
        <w:jc w:val="left"/>
        <w:rPr>
          <w:rFonts w:cs="Arial"/>
          <w:szCs w:val="24"/>
        </w:rPr>
      </w:pPr>
      <w:r w:rsidRPr="00676F19">
        <w:rPr>
          <w:rFonts w:cs="Arial"/>
          <w:szCs w:val="24"/>
        </w:rPr>
        <w:t>Los estudiantes imaginan un escenario donde el cambio climático ha afectado el ambiente de cada especie.</w:t>
      </w:r>
    </w:p>
    <w:p w:rsidR="0093670C" w:rsidP="005616DC" w:rsidRDefault="0093670C" w14:paraId="2CCB6C0D" w14:textId="631ED275">
      <w:pPr>
        <w:pStyle w:val="Prrafodelista"/>
        <w:numPr>
          <w:ilvl w:val="0"/>
          <w:numId w:val="35"/>
        </w:numPr>
        <w:spacing w:before="100" w:beforeAutospacing="1" w:after="100" w:afterAutospacing="1" w:line="480" w:lineRule="auto"/>
        <w:jc w:val="left"/>
        <w:rPr>
          <w:rFonts w:cs="Arial"/>
          <w:szCs w:val="24"/>
        </w:rPr>
      </w:pPr>
      <w:r w:rsidRPr="00676F19">
        <w:rPr>
          <w:rStyle w:val="Textoennegrita"/>
          <w:rFonts w:cs="Arial"/>
          <w:szCs w:val="24"/>
        </w:rPr>
        <w:t>Problema para resolver</w:t>
      </w:r>
      <w:r w:rsidRPr="00676F19">
        <w:rPr>
          <w:rFonts w:cs="Arial"/>
          <w:szCs w:val="24"/>
        </w:rPr>
        <w:t>: ¿Cómo podría cada especie adaptar o modificar su estrategia reproductiva para sobrevivir en un nuevo ambiente con menos recursos, mayores temperaturas o cambios en la estructura de la población?</w:t>
      </w:r>
    </w:p>
    <w:p w:rsidRPr="0093670C" w:rsidR="0093670C" w:rsidP="005616DC" w:rsidRDefault="0093670C" w14:paraId="6D735965" w14:textId="77777777">
      <w:pPr>
        <w:pStyle w:val="SubtituloCursiva"/>
      </w:pPr>
      <w:r w:rsidRPr="0093670C">
        <w:t>Resolución del problema en grupos</w:t>
      </w:r>
    </w:p>
    <w:p w:rsidRPr="0093670C" w:rsidR="0093670C" w:rsidP="005616DC" w:rsidRDefault="0093670C" w14:paraId="42CD5708" w14:textId="77777777">
      <w:pPr>
        <w:spacing w:line="480" w:lineRule="auto"/>
        <w:ind w:left="360"/>
        <w:jc w:val="left"/>
        <w:rPr>
          <w:rFonts w:cs="Arial"/>
          <w:szCs w:val="24"/>
        </w:rPr>
      </w:pPr>
      <w:r w:rsidRPr="0093670C">
        <w:rPr>
          <w:rFonts w:cs="Arial"/>
          <w:szCs w:val="24"/>
        </w:rPr>
        <w:t>Cada grupo discute y responde las siguientes preguntas para su especie asignada:</w:t>
      </w:r>
    </w:p>
    <w:p w:rsidRPr="00676F19" w:rsidR="0093670C" w:rsidP="005616DC" w:rsidRDefault="0093670C" w14:paraId="2308CA68" w14:textId="77777777">
      <w:pPr>
        <w:spacing w:line="480" w:lineRule="auto"/>
        <w:jc w:val="left"/>
        <w:rPr>
          <w:rFonts w:cs="Arial"/>
          <w:szCs w:val="24"/>
        </w:rPr>
      </w:pPr>
      <w:r w:rsidRPr="00676F19">
        <w:rPr>
          <w:rStyle w:val="Textoennegrita"/>
          <w:rFonts w:cs="Arial"/>
          <w:szCs w:val="24"/>
        </w:rPr>
        <w:t>¿Podrían los pulgones verdes cambiar su reproducción si el número de depredadores aumenta?</w:t>
      </w:r>
    </w:p>
    <w:p w:rsidR="0093670C" w:rsidP="67D41C6A" w:rsidRDefault="0093670C" w14:paraId="6034F421" w14:textId="2B74C0A4" w14:noSpellErr="1">
      <w:pPr>
        <w:spacing w:line="480" w:lineRule="auto"/>
        <w:ind w:firstLine="708"/>
        <w:jc w:val="left"/>
        <w:rPr>
          <w:rFonts w:cs="Arial"/>
        </w:rPr>
      </w:pPr>
      <w:r w:rsidRPr="67D41C6A" w:rsidR="0093670C">
        <w:rPr>
          <w:rFonts w:cs="Arial"/>
          <w:b w:val="1"/>
          <w:bCs w:val="1"/>
          <w:color w:val="196B24" w:themeColor="accent3" w:themeTint="FF" w:themeShade="FF"/>
        </w:rPr>
        <w:t>Respuesta esperada:</w:t>
      </w:r>
      <w:r w:rsidRPr="67D41C6A" w:rsidR="0093670C">
        <w:rPr>
          <w:rFonts w:cs="Arial"/>
        </w:rPr>
        <w:t xml:space="preserve"> los pulgones verdes podrían optar por una reproducción asexual para tener descendencia rápida y en grandes cantidades, asegurando la supervivencia, aunque haya más depredadores.</w:t>
      </w:r>
    </w:p>
    <w:p w:rsidRPr="00676F19" w:rsidR="0093670C" w:rsidP="005616DC" w:rsidRDefault="0093670C" w14:paraId="159EDB6F" w14:textId="77777777">
      <w:pPr>
        <w:spacing w:before="100" w:beforeAutospacing="1" w:after="100" w:afterAutospacing="1" w:line="480" w:lineRule="auto"/>
        <w:jc w:val="left"/>
        <w:rPr>
          <w:rFonts w:cs="Arial"/>
          <w:szCs w:val="24"/>
        </w:rPr>
      </w:pPr>
      <w:r w:rsidRPr="00676F19">
        <w:rPr>
          <w:rStyle w:val="Textoennegrita"/>
          <w:rFonts w:cs="Arial"/>
          <w:szCs w:val="24"/>
        </w:rPr>
        <w:t>¿Cómo respondería el mero del Atlántico si hubiera menos hembras en su hábitat?</w:t>
      </w:r>
    </w:p>
    <w:p w:rsidRPr="0093670C" w:rsidR="0093670C" w:rsidP="67D41C6A" w:rsidRDefault="0093670C" w14:paraId="16917B75" w14:textId="77777777" w14:noSpellErr="1">
      <w:pPr>
        <w:spacing w:before="100" w:beforeAutospacing="on" w:after="100" w:afterAutospacing="on" w:line="480" w:lineRule="auto"/>
        <w:ind w:left="360"/>
        <w:jc w:val="left"/>
        <w:rPr>
          <w:rFonts w:cs="Arial"/>
        </w:rPr>
      </w:pPr>
      <w:r w:rsidRPr="67D41C6A" w:rsidR="0093670C">
        <w:rPr>
          <w:rFonts w:cs="Arial"/>
          <w:b w:val="1"/>
          <w:bCs w:val="1"/>
          <w:color w:val="196B24" w:themeColor="accent3" w:themeTint="FF" w:themeShade="FF"/>
        </w:rPr>
        <w:t>Respuesta esperada:</w:t>
      </w:r>
      <w:r w:rsidRPr="67D41C6A" w:rsidR="0093670C">
        <w:rPr>
          <w:rFonts w:cs="Arial"/>
        </w:rPr>
        <w:t xml:space="preserve"> el mero podría beneficiarse de su capacidad de cambiar de sexo, lo que aseguraría que siempre haya suficientes individuos reproductivos.</w:t>
      </w:r>
    </w:p>
    <w:p w:rsidRPr="00676F19" w:rsidR="0093670C" w:rsidP="005616DC" w:rsidRDefault="0093670C" w14:paraId="6639FFA8" w14:textId="77777777">
      <w:pPr>
        <w:spacing w:line="480" w:lineRule="auto"/>
        <w:jc w:val="left"/>
        <w:rPr>
          <w:rFonts w:cs="Arial"/>
          <w:szCs w:val="24"/>
        </w:rPr>
      </w:pPr>
      <w:r w:rsidRPr="00676F19">
        <w:rPr>
          <w:rStyle w:val="Textoennegrita"/>
          <w:rFonts w:cs="Arial"/>
          <w:szCs w:val="24"/>
        </w:rPr>
        <w:t>¿Qué haría el caracol de charco si su número disminuyera drásticamente?</w:t>
      </w:r>
    </w:p>
    <w:p w:rsidRPr="00676F19" w:rsidR="0093670C" w:rsidP="67D41C6A" w:rsidRDefault="0093670C" w14:paraId="5A11CD29" w14:textId="77777777" w14:noSpellErr="1">
      <w:pPr>
        <w:pStyle w:val="Prrafodelista"/>
        <w:spacing w:line="480" w:lineRule="auto"/>
        <w:ind w:left="720"/>
        <w:jc w:val="left"/>
        <w:rPr>
          <w:rFonts w:cs="Arial"/>
        </w:rPr>
      </w:pPr>
      <w:r w:rsidRPr="67D41C6A" w:rsidR="0093670C">
        <w:rPr>
          <w:rFonts w:cs="Arial"/>
          <w:b w:val="1"/>
          <w:bCs w:val="1"/>
          <w:color w:val="196B24" w:themeColor="accent3" w:themeTint="FF" w:themeShade="FF"/>
        </w:rPr>
        <w:t>Respuesta esperada:</w:t>
      </w:r>
      <w:r w:rsidRPr="67D41C6A" w:rsidR="0093670C">
        <w:rPr>
          <w:rFonts w:cs="Arial"/>
        </w:rPr>
        <w:t xml:space="preserve"> la autofecundación le permitiría reproducirse sin depender de otros individuos, asegurando que la especie continúe a pesar de la baja densidad poblacional.</w:t>
      </w:r>
    </w:p>
    <w:p w:rsidR="0093670C" w:rsidP="005616DC" w:rsidRDefault="0093670C" w14:paraId="77F884C5" w14:textId="4CC13188">
      <w:pPr>
        <w:pStyle w:val="Prrafodelista"/>
        <w:numPr>
          <w:ilvl w:val="0"/>
          <w:numId w:val="36"/>
        </w:numPr>
        <w:spacing w:before="100" w:beforeAutospacing="1" w:after="100" w:afterAutospacing="1" w:line="480" w:lineRule="auto"/>
        <w:jc w:val="left"/>
        <w:rPr>
          <w:rFonts w:cs="Arial"/>
          <w:szCs w:val="24"/>
        </w:rPr>
      </w:pPr>
      <w:r w:rsidRPr="00676F19">
        <w:rPr>
          <w:rFonts w:cs="Arial"/>
          <w:szCs w:val="24"/>
        </w:rPr>
        <w:t>Cada grupo propone y argumenta una adaptación que ayudaría a su especie a sobrevivir en este nuevo escenario y luego presenta sus ideas al resto de la clase.</w:t>
      </w:r>
    </w:p>
    <w:p w:rsidR="00440C18" w:rsidP="005616DC" w:rsidRDefault="00440C18" w14:paraId="7D7FCB2A" w14:textId="77777777">
      <w:pPr>
        <w:pStyle w:val="SubtituloCursiva"/>
        <w:rPr>
          <w:rStyle w:val="Textoennegrita"/>
          <w:b/>
          <w:bCs/>
          <w:color w:val="4EA72E" w:themeColor="accent6"/>
        </w:rPr>
      </w:pPr>
    </w:p>
    <w:p w:rsidR="00EE4B31" w:rsidP="67D41C6A" w:rsidRDefault="00EE4B31" w14:paraId="539E24BB" w14:textId="4499AB8B">
      <w:pPr>
        <w:pStyle w:val="SubtituloCursiva"/>
        <w:rPr>
          <w:rStyle w:val="Textoennegrita"/>
          <w:b w:val="1"/>
          <w:bCs w:val="1"/>
          <w:color w:val="4EA72E" w:themeColor="accent6" w:themeTint="FF" w:themeShade="FF"/>
        </w:rPr>
      </w:pPr>
      <w:r w:rsidRPr="67D41C6A" w:rsidR="00EE4B31">
        <w:rPr>
          <w:rStyle w:val="Textoennegrita"/>
          <w:b w:val="1"/>
          <w:bCs w:val="1"/>
          <w:color w:val="4EA72E" w:themeColor="accent6" w:themeTint="FF" w:themeShade="FF"/>
        </w:rPr>
        <w:t>Reflexión final y síntesis</w:t>
      </w:r>
    </w:p>
    <w:p w:rsidR="00EE4B31" w:rsidP="005616DC" w:rsidRDefault="00EE4B31" w14:paraId="46F4A8BB" w14:textId="12D30F7A">
      <w:pPr>
        <w:pStyle w:val="SubtituloCursiva"/>
      </w:pPr>
      <w:r w:rsidR="00EE4B31">
        <w:rPr/>
        <w:t>Discusión de las soluciones</w:t>
      </w:r>
    </w:p>
    <w:p w:rsidRPr="00967D4D" w:rsidR="00EE4B31" w:rsidP="005616DC" w:rsidRDefault="00EE4B31" w14:paraId="19F68237" w14:textId="57D082FC">
      <w:pPr>
        <w:spacing w:line="480" w:lineRule="auto"/>
        <w:ind w:firstLine="708"/>
        <w:jc w:val="left"/>
        <w:rPr>
          <w:rFonts w:cs="Arial"/>
          <w:szCs w:val="24"/>
        </w:rPr>
      </w:pPr>
      <w:r w:rsidRPr="00EE4B31">
        <w:rPr>
          <w:rFonts w:cs="Arial"/>
          <w:szCs w:val="24"/>
        </w:rPr>
        <w:t>Los grupos comparten sus propuestas de adaptación y discuten:</w:t>
      </w:r>
    </w:p>
    <w:p w:rsidRPr="00676F19" w:rsidR="00EE4B31" w:rsidP="005616DC" w:rsidRDefault="00EE4B31" w14:paraId="57A9D2F0" w14:textId="77777777">
      <w:pPr>
        <w:spacing w:before="100" w:beforeAutospacing="1" w:after="100" w:afterAutospacing="1" w:line="480" w:lineRule="auto"/>
        <w:jc w:val="left"/>
        <w:rPr>
          <w:rFonts w:cs="Arial"/>
          <w:szCs w:val="24"/>
        </w:rPr>
      </w:pPr>
      <w:r w:rsidRPr="00676F19">
        <w:rPr>
          <w:rStyle w:val="Textoennegrita"/>
          <w:rFonts w:cs="Arial"/>
          <w:szCs w:val="24"/>
        </w:rPr>
        <w:t>¿Qué aprendimos sobre la relación entre el ambiente y las estrategias reproductivas?</w:t>
      </w:r>
    </w:p>
    <w:p w:rsidRPr="00EE4B31" w:rsidR="00EE4B31" w:rsidP="67D41C6A" w:rsidRDefault="00EE4B31" w14:paraId="290E1F99" w14:textId="77777777" w14:noSpellErr="1">
      <w:pPr>
        <w:spacing w:before="100" w:beforeAutospacing="on" w:after="100" w:afterAutospacing="on" w:line="480" w:lineRule="auto"/>
        <w:ind w:firstLine="708"/>
        <w:jc w:val="left"/>
        <w:rPr>
          <w:rFonts w:cs="Arial"/>
        </w:rPr>
      </w:pPr>
      <w:r w:rsidRPr="67D41C6A" w:rsidR="00EE4B31">
        <w:rPr>
          <w:rFonts w:cs="Arial"/>
          <w:b w:val="1"/>
          <w:bCs w:val="1"/>
          <w:color w:val="196B24" w:themeColor="accent3" w:themeTint="FF" w:themeShade="FF"/>
        </w:rPr>
        <w:t>Respuesta:</w:t>
      </w:r>
      <w:r w:rsidRPr="67D41C6A" w:rsidR="00EE4B31">
        <w:rPr>
          <w:rFonts w:cs="Arial"/>
        </w:rPr>
        <w:t xml:space="preserve"> aprendimos que los animales adaptan sus estrategias reproductivas según su ambiente. Cuando el ambiente cambia, las especies que pueden ajustar sus estrategias tienen más posibilidades de sobrevivir.</w:t>
      </w:r>
    </w:p>
    <w:p w:rsidRPr="00676F19" w:rsidR="00EE4B31" w:rsidP="005616DC" w:rsidRDefault="00EE4B31" w14:paraId="1DDF0554" w14:textId="77777777">
      <w:pPr>
        <w:spacing w:line="480" w:lineRule="auto"/>
        <w:jc w:val="left"/>
        <w:rPr>
          <w:rFonts w:cs="Arial"/>
          <w:szCs w:val="24"/>
        </w:rPr>
      </w:pPr>
      <w:r w:rsidRPr="00676F19">
        <w:rPr>
          <w:rStyle w:val="Textoennegrita"/>
          <w:rFonts w:cs="Arial"/>
          <w:szCs w:val="24"/>
        </w:rPr>
        <w:t>¿Qué tan importante es la adaptación en la supervivencia de una especie?</w:t>
      </w:r>
    </w:p>
    <w:p w:rsidRPr="00EE4B31" w:rsidR="00EE4B31" w:rsidP="67D41C6A" w:rsidRDefault="00EE4B31" w14:paraId="0FDC2BB4" w14:textId="218FD763" w14:noSpellErr="1">
      <w:pPr>
        <w:spacing w:line="480" w:lineRule="auto"/>
        <w:ind w:firstLine="708"/>
        <w:jc w:val="left"/>
        <w:rPr>
          <w:rFonts w:cs="Arial"/>
        </w:rPr>
      </w:pPr>
      <w:r w:rsidRPr="67D41C6A" w:rsidR="00EE4B31">
        <w:rPr>
          <w:rFonts w:cs="Arial"/>
          <w:b w:val="1"/>
          <w:bCs w:val="1"/>
          <w:color w:val="196B24" w:themeColor="accent3" w:themeTint="FF" w:themeShade="FF"/>
        </w:rPr>
        <w:t>Respuesta:</w:t>
      </w:r>
      <w:r w:rsidRPr="67D41C6A" w:rsidR="00EE4B31">
        <w:rPr>
          <w:rFonts w:cs="Arial"/>
          <w:color w:val="196B24" w:themeColor="accent3" w:themeTint="FF" w:themeShade="FF"/>
        </w:rPr>
        <w:t xml:space="preserve"> </w:t>
      </w:r>
      <w:r w:rsidRPr="67D41C6A" w:rsidR="00EE4B31">
        <w:rPr>
          <w:rFonts w:cs="Arial"/>
        </w:rPr>
        <w:t>la adaptación es crucial porque permite a una especie ajustarse a cambios en su entorno, aumentando sus posibilidades de supervivencia.</w:t>
      </w:r>
    </w:p>
    <w:p w:rsidRPr="00676F19" w:rsidR="00EE4B31" w:rsidP="005616DC" w:rsidRDefault="00EE4B31" w14:paraId="0C85571C" w14:textId="77777777">
      <w:pPr>
        <w:spacing w:before="120" w:line="480" w:lineRule="auto"/>
        <w:jc w:val="left"/>
        <w:rPr>
          <w:rFonts w:cs="Arial"/>
          <w:szCs w:val="24"/>
        </w:rPr>
      </w:pPr>
      <w:r w:rsidRPr="00676F19">
        <w:rPr>
          <w:rStyle w:val="Textoennegrita"/>
          <w:rFonts w:cs="Arial"/>
          <w:szCs w:val="24"/>
        </w:rPr>
        <w:t>¿Cómo podría la biodiversidad ayudar a enfrentar cambios en el ambiente?</w:t>
      </w:r>
    </w:p>
    <w:p w:rsidR="00EE4B31" w:rsidP="67D41C6A" w:rsidRDefault="00EE4B31" w14:paraId="726B81EB" w14:textId="3B6F67B5" w14:noSpellErr="1">
      <w:pPr>
        <w:spacing w:line="480" w:lineRule="auto"/>
        <w:ind w:firstLine="708"/>
        <w:jc w:val="left"/>
        <w:rPr>
          <w:rFonts w:cs="Arial"/>
        </w:rPr>
      </w:pPr>
      <w:r w:rsidRPr="67D41C6A" w:rsidR="00EE4B31">
        <w:rPr>
          <w:rFonts w:cs="Arial"/>
          <w:b w:val="1"/>
          <w:bCs w:val="1"/>
          <w:color w:val="196B24" w:themeColor="accent3" w:themeTint="FF" w:themeShade="FF"/>
        </w:rPr>
        <w:t>Respuesta:</w:t>
      </w:r>
      <w:r w:rsidRPr="67D41C6A" w:rsidR="00EE4B31">
        <w:rPr>
          <w:rFonts w:cs="Arial"/>
        </w:rPr>
        <w:t xml:space="preserve"> la biodiversidad es importante porque, con más especies y diferentes estrategias reproductivas, un ecosistema tiene mayores probabilidades de resistir cambios y recuperarse de perturbaciones ambientales.</w:t>
      </w:r>
    </w:p>
    <w:p w:rsidRPr="00EE4B31" w:rsidR="00EE4B31" w:rsidP="005616DC" w:rsidRDefault="00EE4B31" w14:paraId="2B6C897C" w14:textId="77777777">
      <w:pPr>
        <w:pStyle w:val="SubtituloCursiva"/>
      </w:pPr>
      <w:r w:rsidRPr="00EE4B31">
        <w:rPr>
          <w:rStyle w:val="Textoennegrita"/>
          <w:rFonts w:eastAsiaTheme="majorEastAsia"/>
          <w:b/>
          <w:bCs/>
          <w:color w:val="4EA72E" w:themeColor="accent6"/>
        </w:rPr>
        <w:t>Reflexión individual</w:t>
      </w:r>
    </w:p>
    <w:p w:rsidRPr="00676F19" w:rsidR="00EE4B31" w:rsidP="005616DC" w:rsidRDefault="00EE4B31" w14:paraId="69DAA9AF" w14:textId="77777777">
      <w:pPr>
        <w:pStyle w:val="Prrafodelista"/>
        <w:numPr>
          <w:ilvl w:val="0"/>
          <w:numId w:val="37"/>
        </w:numPr>
        <w:spacing w:line="480" w:lineRule="auto"/>
        <w:jc w:val="left"/>
        <w:rPr>
          <w:rFonts w:cs="Arial"/>
          <w:szCs w:val="24"/>
        </w:rPr>
      </w:pPr>
      <w:r w:rsidRPr="00676F19">
        <w:rPr>
          <w:rFonts w:cs="Arial"/>
          <w:szCs w:val="24"/>
        </w:rPr>
        <w:t>Cada estudiante escribe en su cuaderno sobre lo que más le sorprendió de la actividad y reflexiona sobre cómo los cambios ambientales afectan las formas de vida de los animales.</w:t>
      </w:r>
    </w:p>
    <w:p w:rsidRPr="00676F19" w:rsidR="00EE4B31" w:rsidP="005616DC" w:rsidRDefault="00EE4B31" w14:paraId="04AC9B69" w14:textId="77777777">
      <w:pPr>
        <w:pStyle w:val="Prrafodelista"/>
        <w:numPr>
          <w:ilvl w:val="0"/>
          <w:numId w:val="37"/>
        </w:numPr>
        <w:spacing w:before="100" w:beforeAutospacing="1" w:after="100" w:afterAutospacing="1" w:line="480" w:lineRule="auto"/>
        <w:jc w:val="left"/>
        <w:rPr>
          <w:rFonts w:cs="Arial"/>
          <w:szCs w:val="24"/>
        </w:rPr>
      </w:pPr>
      <w:r w:rsidRPr="00EE4B31">
        <w:rPr>
          <w:rStyle w:val="Textoennegrita"/>
        </w:rPr>
        <w:t>Ejemplo de reflexión:</w:t>
      </w:r>
      <w:r w:rsidRPr="00676F19">
        <w:rPr>
          <w:rFonts w:cs="Arial"/>
          <w:szCs w:val="24"/>
        </w:rPr>
        <w:t xml:space="preserve"> "Me sorprendió saber que algunos animales pueden nacer listos para reproducirse o cambiar de sexo si es necesario. Esto muestra que la naturaleza tiene maneras de adaptarse, y entender estas estrategias puede ayudarnos a proteger a las especies en un mundo que cambia rápidamente."</w:t>
      </w:r>
    </w:p>
    <w:p w:rsidR="00EE4B31" w:rsidP="00735C2F" w:rsidRDefault="00EE4B31" w14:paraId="1F3E248F" w14:textId="358DF647">
      <w:pPr>
        <w:pStyle w:val="Encabezado"/>
      </w:pPr>
      <w:r w:rsidRPr="00EE4B31">
        <w:t>Actividades de evaluación</w:t>
      </w:r>
    </w:p>
    <w:p w:rsidR="00EE4B31" w:rsidP="00735C2F" w:rsidRDefault="00EE4B31" w14:paraId="52869C16" w14:textId="527D0849">
      <w:pPr>
        <w:pStyle w:val="Encabezado"/>
      </w:pPr>
      <w:r w:rsidRPr="00676F19">
        <w:t>Actividad 1. Decisión sobre el control de pulgones en un cultivo colombiano</w:t>
      </w:r>
    </w:p>
    <w:p w:rsidR="00EE4B31" w:rsidP="005616DC" w:rsidRDefault="00EE4B31" w14:paraId="21B3B3DC" w14:textId="1383DC7A">
      <w:pPr>
        <w:pStyle w:val="SubtituloCursiva"/>
      </w:pPr>
      <w:r>
        <w:t>Objetivo</w:t>
      </w:r>
    </w:p>
    <w:p w:rsidR="00EE4B31" w:rsidP="005616DC" w:rsidRDefault="00EE4B31" w14:paraId="6DBF863A" w14:textId="4E549B0A">
      <w:pPr>
        <w:pStyle w:val="NormalWeb"/>
        <w:spacing w:line="480" w:lineRule="auto"/>
        <w:ind w:firstLine="708"/>
        <w:rPr>
          <w:rFonts w:ascii="Arial" w:hAnsi="Arial" w:cs="Arial"/>
        </w:rPr>
      </w:pPr>
      <w:r w:rsidRPr="00676F19">
        <w:rPr>
          <w:rFonts w:ascii="Arial" w:hAnsi="Arial" w:cs="Arial"/>
        </w:rPr>
        <w:t>Los estudiantes deben analizar dos métodos de control de pulgones en un cultivo agrícola colombiano y decidir cuál es el más adecuado en un contexto agrícola real. Para ello, evaluarán las características, ventajas y desventajas de cada método tras observar dos videos sobre control biológico y control orgánico de plagas.</w:t>
      </w:r>
    </w:p>
    <w:p w:rsidR="00EE4B31" w:rsidP="005616DC" w:rsidRDefault="00EE4B31" w14:paraId="2D5A0DFD" w14:textId="78F56F5E">
      <w:pPr>
        <w:pStyle w:val="SubtituloCursiva"/>
        <w:rPr>
          <w:lang w:val="es-CO"/>
        </w:rPr>
      </w:pPr>
      <w:r w:rsidRPr="00EE4B31">
        <w:rPr>
          <w:lang w:val="es-CO"/>
        </w:rPr>
        <w:t>Contexto del problema</w:t>
      </w:r>
    </w:p>
    <w:p w:rsidRPr="00676F19" w:rsidR="00EE4B31" w:rsidP="005616DC" w:rsidRDefault="00EE4B31" w14:paraId="60AE5F21" w14:textId="77777777">
      <w:pPr>
        <w:pStyle w:val="NormalWeb"/>
        <w:spacing w:before="0" w:beforeAutospacing="0" w:after="0" w:afterAutospacing="0" w:line="480" w:lineRule="auto"/>
        <w:ind w:firstLine="720"/>
        <w:rPr>
          <w:rFonts w:ascii="Arial" w:hAnsi="Arial" w:cs="Arial"/>
        </w:rPr>
      </w:pPr>
      <w:r w:rsidRPr="00676F19">
        <w:rPr>
          <w:rFonts w:ascii="Arial" w:hAnsi="Arial" w:cs="Arial"/>
        </w:rPr>
        <w:t xml:space="preserve">Estás trabajando en una finca de cultivo </w:t>
      </w:r>
      <w:r w:rsidRPr="007F1585">
        <w:rPr>
          <w:rFonts w:ascii="Arial" w:hAnsi="Arial" w:cs="Arial"/>
        </w:rPr>
        <w:t>d</w:t>
      </w:r>
      <w:r w:rsidRPr="007F1585">
        <w:rPr>
          <w:rFonts w:ascii="Arial" w:hAnsi="Arial" w:cs="Arial"/>
          <w:bCs/>
        </w:rPr>
        <w:t>e</w:t>
      </w:r>
      <w:r w:rsidRPr="00676F19">
        <w:rPr>
          <w:rFonts w:ascii="Arial" w:hAnsi="Arial" w:cs="Arial"/>
          <w:b/>
          <w:bCs/>
        </w:rPr>
        <w:t xml:space="preserve"> </w:t>
      </w:r>
      <w:r w:rsidRPr="007F1585">
        <w:rPr>
          <w:rStyle w:val="Textoennegrita"/>
          <w:rFonts w:eastAsiaTheme="majorEastAsia"/>
        </w:rPr>
        <w:t>trigo</w:t>
      </w:r>
      <w:r w:rsidRPr="00676F19">
        <w:rPr>
          <w:rFonts w:ascii="Arial" w:hAnsi="Arial" w:cs="Arial"/>
        </w:rPr>
        <w:t xml:space="preserve"> en Colombia. Los pulgones han comenzado a invadir tus cultivos, lo que está afectando tanto la producción de trigo como la salud de las plantas. Has observado que los pulgones se reproducen rápidamente y que las hojas se deforman, lo que reduce el rendimiento. Además, la plaga también está provocando la presencia de hormigas, que se alimentan de la melaza que segregan los pulgones. Debido a la resistencia de los pulgones a los pesticidas convencionales, los agricultores locales buscan alternativas naturales y sostenibles para controlar la plaga sin afectar la salud del suelo ni de los cultivos.</w:t>
      </w:r>
    </w:p>
    <w:p w:rsidRPr="00EE4B31" w:rsidR="00EE4B31" w:rsidP="005616DC" w:rsidRDefault="00EE4B31" w14:paraId="4A0CA143" w14:textId="77777777">
      <w:pPr>
        <w:pStyle w:val="SubtituloCursiva"/>
      </w:pPr>
      <w:r w:rsidRPr="00EE4B31">
        <w:rPr>
          <w:rStyle w:val="Textoennegrita"/>
          <w:b/>
          <w:bCs/>
          <w:color w:val="4EA72E" w:themeColor="accent6"/>
        </w:rPr>
        <w:t>Materiales para la actividad</w:t>
      </w:r>
    </w:p>
    <w:p w:rsidRPr="00676F19" w:rsidR="00EE4B31" w:rsidP="005616DC" w:rsidRDefault="00EE4B31" w14:paraId="091504CB" w14:textId="77777777">
      <w:pPr>
        <w:pStyle w:val="NormalWeb"/>
        <w:spacing w:before="0" w:beforeAutospacing="0" w:after="0" w:afterAutospacing="0" w:line="480" w:lineRule="auto"/>
        <w:rPr>
          <w:rFonts w:ascii="Arial" w:hAnsi="Arial" w:cs="Arial"/>
        </w:rPr>
      </w:pPr>
      <w:r w:rsidRPr="00676F19">
        <w:rPr>
          <w:rStyle w:val="Textoennegrita"/>
          <w:rFonts w:cs="Arial" w:eastAsiaTheme="majorEastAsia"/>
        </w:rPr>
        <w:t>Video 1</w:t>
      </w:r>
    </w:p>
    <w:p w:rsidRPr="00676F19" w:rsidR="00EE4B31" w:rsidP="005616DC" w:rsidRDefault="00EE4B31" w14:paraId="68F284EE" w14:textId="77777777">
      <w:pPr>
        <w:pStyle w:val="NormalWeb"/>
        <w:spacing w:before="0" w:beforeAutospacing="0" w:after="0" w:afterAutospacing="0" w:line="480" w:lineRule="auto"/>
        <w:rPr>
          <w:rFonts w:ascii="Arial" w:hAnsi="Arial" w:cs="Arial"/>
        </w:rPr>
      </w:pPr>
      <w:proofErr w:type="spellStart"/>
      <w:r w:rsidRPr="00676F19">
        <w:rPr>
          <w:rStyle w:val="Textoennegrita"/>
          <w:rFonts w:cs="Arial" w:eastAsiaTheme="majorEastAsia"/>
        </w:rPr>
        <w:t>Aphidius</w:t>
      </w:r>
      <w:proofErr w:type="spellEnd"/>
      <w:r w:rsidRPr="00676F19">
        <w:rPr>
          <w:rStyle w:val="Textoennegrita"/>
          <w:rFonts w:cs="Arial" w:eastAsiaTheme="majorEastAsia"/>
        </w:rPr>
        <w:t xml:space="preserve"> </w:t>
      </w:r>
      <w:proofErr w:type="spellStart"/>
      <w:r w:rsidRPr="00676F19">
        <w:rPr>
          <w:rStyle w:val="Textoennegrita"/>
          <w:rFonts w:cs="Arial" w:eastAsiaTheme="majorEastAsia"/>
        </w:rPr>
        <w:t>colemani</w:t>
      </w:r>
      <w:proofErr w:type="spellEnd"/>
      <w:r w:rsidRPr="00676F19">
        <w:rPr>
          <w:rStyle w:val="Textoennegrita"/>
          <w:rFonts w:cs="Arial" w:eastAsiaTheme="majorEastAsia"/>
        </w:rPr>
        <w:t>: Control natural de pulgones mediante avispas parasitoides</w:t>
      </w:r>
      <w:r w:rsidRPr="00676F19">
        <w:rPr>
          <w:rFonts w:ascii="Arial" w:hAnsi="Arial" w:cs="Arial"/>
        </w:rPr>
        <w:br/>
      </w:r>
      <w:r w:rsidRPr="00676F19">
        <w:rPr>
          <w:rStyle w:val="nfasis"/>
          <w:rFonts w:ascii="Arial" w:hAnsi="Arial" w:cs="Arial" w:eastAsiaTheme="majorEastAsia"/>
        </w:rPr>
        <w:t xml:space="preserve"> </w:t>
      </w:r>
      <w:r w:rsidRPr="00676F19">
        <w:rPr>
          <w:rStyle w:val="nfasis"/>
          <w:rFonts w:ascii="Arial" w:hAnsi="Arial" w:cs="Arial" w:eastAsiaTheme="majorEastAsia"/>
        </w:rPr>
        <w:tab/>
      </w:r>
      <w:r w:rsidRPr="00676F19">
        <w:rPr>
          <w:rStyle w:val="nfasis"/>
          <w:rFonts w:ascii="Arial" w:hAnsi="Arial" w:cs="Arial" w:eastAsiaTheme="majorEastAsia"/>
        </w:rPr>
        <w:t>(</w:t>
      </w:r>
      <w:proofErr w:type="spellStart"/>
      <w:r w:rsidRPr="00676F19">
        <w:rPr>
          <w:rStyle w:val="nfasis"/>
          <w:rFonts w:ascii="Arial" w:hAnsi="Arial" w:cs="Arial" w:eastAsiaTheme="majorEastAsia"/>
        </w:rPr>
        <w:t>Koppert</w:t>
      </w:r>
      <w:proofErr w:type="spellEnd"/>
      <w:r w:rsidRPr="00676F19">
        <w:rPr>
          <w:rStyle w:val="nfasis"/>
          <w:rFonts w:ascii="Arial" w:hAnsi="Arial" w:cs="Arial" w:eastAsiaTheme="majorEastAsia"/>
        </w:rPr>
        <w:t xml:space="preserve"> </w:t>
      </w:r>
      <w:proofErr w:type="spellStart"/>
      <w:r w:rsidRPr="00676F19">
        <w:rPr>
          <w:rStyle w:val="nfasis"/>
          <w:rFonts w:ascii="Arial" w:hAnsi="Arial" w:cs="Arial" w:eastAsiaTheme="majorEastAsia"/>
        </w:rPr>
        <w:t>Biological</w:t>
      </w:r>
      <w:proofErr w:type="spellEnd"/>
      <w:r w:rsidRPr="00676F19">
        <w:rPr>
          <w:rStyle w:val="nfasis"/>
          <w:rFonts w:ascii="Arial" w:hAnsi="Arial" w:cs="Arial" w:eastAsiaTheme="majorEastAsia"/>
        </w:rPr>
        <w:t xml:space="preserve"> </w:t>
      </w:r>
      <w:proofErr w:type="spellStart"/>
      <w:r w:rsidRPr="00676F19">
        <w:rPr>
          <w:rStyle w:val="nfasis"/>
          <w:rFonts w:ascii="Arial" w:hAnsi="Arial" w:cs="Arial" w:eastAsiaTheme="majorEastAsia"/>
        </w:rPr>
        <w:t>Systems</w:t>
      </w:r>
      <w:proofErr w:type="spellEnd"/>
      <w:r w:rsidRPr="00676F19">
        <w:rPr>
          <w:rStyle w:val="nfasis"/>
          <w:rFonts w:ascii="Arial" w:hAnsi="Arial" w:cs="Arial" w:eastAsiaTheme="majorEastAsia"/>
        </w:rPr>
        <w:t>, 2023).</w:t>
      </w:r>
      <w:r w:rsidRPr="00676F19">
        <w:rPr>
          <w:rFonts w:ascii="Arial" w:hAnsi="Arial" w:cs="Arial"/>
        </w:rPr>
        <w:t xml:space="preserve"> este video se presenta el uso de avispas parasitoides </w:t>
      </w:r>
      <w:proofErr w:type="spellStart"/>
      <w:r w:rsidRPr="00676F19">
        <w:rPr>
          <w:rStyle w:val="nfasis"/>
          <w:rFonts w:ascii="Arial" w:hAnsi="Arial" w:cs="Arial" w:eastAsiaTheme="majorEastAsia"/>
        </w:rPr>
        <w:t>Aphidius</w:t>
      </w:r>
      <w:proofErr w:type="spellEnd"/>
      <w:r w:rsidRPr="00676F19">
        <w:rPr>
          <w:rStyle w:val="nfasis"/>
          <w:rFonts w:ascii="Arial" w:hAnsi="Arial" w:cs="Arial" w:eastAsiaTheme="majorEastAsia"/>
        </w:rPr>
        <w:t xml:space="preserve"> </w:t>
      </w:r>
      <w:proofErr w:type="spellStart"/>
      <w:r w:rsidRPr="00676F19">
        <w:rPr>
          <w:rStyle w:val="nfasis"/>
          <w:rFonts w:ascii="Arial" w:hAnsi="Arial" w:cs="Arial" w:eastAsiaTheme="majorEastAsia"/>
        </w:rPr>
        <w:t>colemani</w:t>
      </w:r>
      <w:proofErr w:type="spellEnd"/>
      <w:r w:rsidRPr="00676F19">
        <w:rPr>
          <w:rFonts w:ascii="Arial" w:hAnsi="Arial" w:cs="Arial"/>
        </w:rPr>
        <w:t xml:space="preserve"> para controlar los pulgones. La hembra de esta avispa parasita los pulgones insertando su </w:t>
      </w:r>
      <w:proofErr w:type="spellStart"/>
      <w:r w:rsidRPr="00676F19">
        <w:rPr>
          <w:rFonts w:ascii="Arial" w:hAnsi="Arial" w:cs="Arial"/>
        </w:rPr>
        <w:t>ovipositor</w:t>
      </w:r>
      <w:proofErr w:type="spellEnd"/>
      <w:r w:rsidRPr="00676F19">
        <w:rPr>
          <w:rFonts w:ascii="Arial" w:hAnsi="Arial" w:cs="Arial"/>
        </w:rPr>
        <w:t xml:space="preserve"> en ellos y depositando un huevo, del cual emerge una larva que mata al pulgón. Una sola avispa puede parasitar cientos de pulgones en pocos días.</w:t>
      </w:r>
    </w:p>
    <w:p w:rsidRPr="00676F19" w:rsidR="00EE4B31" w:rsidP="005616DC" w:rsidRDefault="00EE4B31" w14:paraId="2D1613DF" w14:textId="77777777">
      <w:pPr>
        <w:pStyle w:val="NormalWeb"/>
        <w:spacing w:before="0" w:beforeAutospacing="0" w:after="0" w:afterAutospacing="0" w:line="480" w:lineRule="auto"/>
        <w:rPr>
          <w:rFonts w:ascii="Arial" w:hAnsi="Arial" w:cs="Arial"/>
          <w:b/>
          <w:bCs/>
          <w:lang w:val="en-US"/>
        </w:rPr>
      </w:pPr>
      <w:r w:rsidRPr="0058189C">
        <w:rPr>
          <w:rStyle w:val="Textoennegrita"/>
          <w:lang w:val="en-US"/>
        </w:rPr>
        <w:t>Enlace:</w:t>
      </w:r>
      <w:r w:rsidRPr="00676F19">
        <w:rPr>
          <w:rFonts w:ascii="Arial" w:hAnsi="Arial" w:cs="Arial"/>
          <w:b/>
          <w:bCs/>
          <w:lang w:val="en-US"/>
        </w:rPr>
        <w:t xml:space="preserve"> </w:t>
      </w:r>
      <w:hyperlink w:history="1" r:id="rId22">
        <w:r w:rsidRPr="00A002D8">
          <w:rPr>
            <w:rStyle w:val="Hipervnculo"/>
          </w:rPr>
          <w:t>https://www.youtube.com/watch?v=jQjxE5pR2DUEn</w:t>
        </w:r>
      </w:hyperlink>
    </w:p>
    <w:p w:rsidR="00440C18" w:rsidP="005616DC" w:rsidRDefault="00EE4B31" w14:paraId="2890201F" w14:textId="77777777">
      <w:pPr>
        <w:pStyle w:val="NormalWeb"/>
        <w:spacing w:before="0" w:beforeAutospacing="0" w:after="0" w:afterAutospacing="0" w:line="480" w:lineRule="auto"/>
        <w:rPr>
          <w:rFonts w:ascii="Arial" w:hAnsi="Arial" w:cs="Arial"/>
        </w:rPr>
      </w:pPr>
      <w:r w:rsidRPr="00676F19">
        <w:rPr>
          <w:rStyle w:val="Textoennegrita"/>
          <w:rFonts w:cs="Arial" w:eastAsiaTheme="majorEastAsia"/>
        </w:rPr>
        <w:t>Video 2</w:t>
      </w:r>
    </w:p>
    <w:p w:rsidR="00440C18" w:rsidP="005616DC" w:rsidRDefault="00EE4B31" w14:paraId="0C28CF91" w14:textId="77777777">
      <w:pPr>
        <w:pStyle w:val="NormalWeb"/>
        <w:spacing w:before="0" w:beforeAutospacing="0" w:after="0" w:afterAutospacing="0" w:line="480" w:lineRule="auto"/>
        <w:rPr>
          <w:rFonts w:ascii="Arial" w:hAnsi="Arial" w:cs="Arial"/>
        </w:rPr>
      </w:pPr>
      <w:r w:rsidRPr="00676F19">
        <w:rPr>
          <w:rStyle w:val="Textoennegrita"/>
          <w:rFonts w:cs="Arial" w:eastAsiaTheme="majorEastAsia"/>
        </w:rPr>
        <w:t>Control de pulgones con métodos orgánicos y caseros</w:t>
      </w:r>
    </w:p>
    <w:p w:rsidR="00EE4B31" w:rsidP="005616DC" w:rsidRDefault="00EE4B31" w14:paraId="6F4D3CFA" w14:textId="2848CE8D">
      <w:pPr>
        <w:pStyle w:val="NormalWeb"/>
        <w:spacing w:before="0" w:beforeAutospacing="0" w:after="0" w:afterAutospacing="0" w:line="480" w:lineRule="auto"/>
        <w:rPr>
          <w:rFonts w:ascii="Arial" w:hAnsi="Arial" w:cs="Arial"/>
        </w:rPr>
      </w:pPr>
      <w:r w:rsidRPr="00676F19">
        <w:rPr>
          <w:rFonts w:ascii="Arial" w:hAnsi="Arial" w:cs="Arial"/>
        </w:rPr>
        <w:t xml:space="preserve"> </w:t>
      </w:r>
      <w:r w:rsidRPr="00676F19">
        <w:rPr>
          <w:rFonts w:ascii="Arial" w:hAnsi="Arial" w:cs="Arial"/>
        </w:rPr>
        <w:tab/>
      </w:r>
      <w:r w:rsidRPr="00676F19">
        <w:rPr>
          <w:rFonts w:ascii="Arial" w:hAnsi="Arial" w:cs="Arial"/>
        </w:rPr>
        <w:t xml:space="preserve">En este video, se explican métodos de control de pulgones usando recursos caseros y orgánicos, como agua jabonosa, trampas cromáticas y aceite de </w:t>
      </w:r>
      <w:proofErr w:type="spellStart"/>
      <w:r w:rsidRPr="00676F19">
        <w:rPr>
          <w:rFonts w:ascii="Arial" w:hAnsi="Arial" w:cs="Arial"/>
        </w:rPr>
        <w:t>neem</w:t>
      </w:r>
      <w:proofErr w:type="spellEnd"/>
      <w:r w:rsidRPr="00676F19">
        <w:rPr>
          <w:rFonts w:ascii="Arial" w:hAnsi="Arial" w:cs="Arial"/>
        </w:rPr>
        <w:t>. El video explica cómo combatir los pulgones utilizando jabón potásico y cómo prevenir la propagación de la plaga mediante trampas que capturan los pulgones alados.</w:t>
      </w:r>
    </w:p>
    <w:p w:rsidRPr="00EE4B31" w:rsidR="00EE4B31" w:rsidP="005616DC" w:rsidRDefault="00EE4B31" w14:paraId="7ABE4EAC" w14:textId="4AD1D7B6">
      <w:pPr>
        <w:pStyle w:val="NormalWeb"/>
        <w:spacing w:before="0" w:beforeAutospacing="0" w:after="0" w:afterAutospacing="0" w:line="480" w:lineRule="auto"/>
        <w:rPr>
          <w:rFonts w:ascii="Arial" w:hAnsi="Arial" w:cs="Arial"/>
          <w:lang w:val="en-US"/>
        </w:rPr>
      </w:pPr>
      <w:r w:rsidRPr="0058189C">
        <w:rPr>
          <w:rStyle w:val="Textoennegrita"/>
          <w:lang w:val="en-US"/>
        </w:rPr>
        <w:t>Enlace:</w:t>
      </w:r>
      <w:r w:rsidRPr="00676F19">
        <w:rPr>
          <w:rFonts w:ascii="Arial" w:hAnsi="Arial" w:cs="Arial"/>
          <w:b/>
          <w:bCs/>
          <w:lang w:val="en-US"/>
        </w:rPr>
        <w:t xml:space="preserve"> </w:t>
      </w:r>
      <w:hyperlink w:history="1" r:id="rId23">
        <w:r w:rsidRPr="00A002D8">
          <w:rPr>
            <w:rStyle w:val="Hipervnculo"/>
          </w:rPr>
          <w:t>https://www.youtube.com/watch?v=2UXKJwh5LD0</w:t>
        </w:r>
      </w:hyperlink>
    </w:p>
    <w:p w:rsidRPr="0058189C" w:rsidR="00440C18" w:rsidP="005616DC" w:rsidRDefault="00440C18" w14:paraId="3B69CB88" w14:textId="77777777">
      <w:pPr>
        <w:pStyle w:val="SubtituloCursiva"/>
        <w:rPr>
          <w:rStyle w:val="Textoennegrita"/>
          <w:b/>
          <w:bCs/>
          <w:color w:val="4EA72E" w:themeColor="accent6"/>
          <w:lang w:val="en-US"/>
        </w:rPr>
      </w:pPr>
    </w:p>
    <w:p w:rsidRPr="0058189C" w:rsidR="00440C18" w:rsidP="005616DC" w:rsidRDefault="00440C18" w14:paraId="19504647" w14:textId="77777777">
      <w:pPr>
        <w:pStyle w:val="SubtituloCursiva"/>
        <w:rPr>
          <w:rStyle w:val="Textoennegrita"/>
          <w:b/>
          <w:bCs/>
          <w:color w:val="4EA72E" w:themeColor="accent6"/>
          <w:lang w:val="en-US"/>
        </w:rPr>
      </w:pPr>
    </w:p>
    <w:p w:rsidRPr="00EB10E6" w:rsidR="0070711E" w:rsidP="005616DC" w:rsidRDefault="0070711E" w14:paraId="6202F806" w14:textId="64B1EFFA">
      <w:pPr>
        <w:pStyle w:val="SubtituloCursiva"/>
      </w:pPr>
      <w:r w:rsidRPr="00EB10E6">
        <w:rPr>
          <w:rStyle w:val="Textoennegrita"/>
          <w:b/>
          <w:bCs/>
          <w:color w:val="4EA72E" w:themeColor="accent6"/>
        </w:rPr>
        <w:t xml:space="preserve">Instrucciones </w:t>
      </w:r>
    </w:p>
    <w:p w:rsidR="00440C18" w:rsidP="005616DC" w:rsidRDefault="00EB10E6" w14:paraId="7562DA69" w14:textId="77777777">
      <w:pPr>
        <w:pStyle w:val="NormalWeb"/>
        <w:spacing w:before="0" w:beforeAutospacing="0" w:after="0" w:afterAutospacing="0" w:line="480" w:lineRule="auto"/>
        <w:rPr>
          <w:rFonts w:ascii="Arial" w:hAnsi="Arial" w:cs="Arial"/>
        </w:rPr>
      </w:pPr>
      <w:r w:rsidRPr="00676F19">
        <w:rPr>
          <w:rStyle w:val="Textoennegrita"/>
          <w:rFonts w:cs="Arial" w:eastAsiaTheme="majorEastAsia"/>
        </w:rPr>
        <w:t>Paso 1: Ver los videos</w:t>
      </w:r>
    </w:p>
    <w:p w:rsidRPr="00676F19" w:rsidR="00EB10E6" w:rsidP="005616DC" w:rsidRDefault="00EB10E6" w14:paraId="1C351941" w14:textId="140DEDA7">
      <w:pPr>
        <w:pStyle w:val="NormalWeb"/>
        <w:spacing w:before="0" w:beforeAutospacing="0" w:after="0" w:afterAutospacing="0" w:line="480" w:lineRule="auto"/>
        <w:rPr>
          <w:rFonts w:ascii="Arial" w:hAnsi="Arial" w:cs="Arial"/>
        </w:rPr>
      </w:pPr>
      <w:r w:rsidRPr="00676F19">
        <w:rPr>
          <w:rFonts w:ascii="Arial" w:hAnsi="Arial" w:cs="Arial"/>
        </w:rPr>
        <w:t>Los estudiantes deben ver los dos videos proporcionados:</w:t>
      </w:r>
    </w:p>
    <w:p w:rsidRPr="004E1AC0" w:rsidR="002E5B28" w:rsidP="67D41C6A" w:rsidRDefault="002E5B28" w14:paraId="211A2F60" w14:textId="77777777" w14:noSpellErr="1">
      <w:pPr>
        <w:pStyle w:val="Prrafodelista"/>
        <w:numPr>
          <w:ilvl w:val="0"/>
          <w:numId w:val="38"/>
        </w:numPr>
        <w:spacing w:before="100" w:beforeAutospacing="on" w:after="100" w:afterAutospacing="on" w:line="480" w:lineRule="auto"/>
        <w:jc w:val="left"/>
        <w:rPr>
          <w:rFonts w:cs="Arial"/>
        </w:rPr>
      </w:pPr>
      <w:r w:rsidRPr="67D41C6A" w:rsidR="002E5B28">
        <w:rPr>
          <w:rStyle w:val="Textoennegrita"/>
          <w:rFonts w:cs="Arial"/>
          <w:color w:val="196B24" w:themeColor="accent3" w:themeTint="FF" w:themeShade="FF"/>
        </w:rPr>
        <w:t xml:space="preserve">Video sobre </w:t>
      </w:r>
      <w:r w:rsidRPr="67D41C6A" w:rsidR="002E5B28">
        <w:rPr>
          <w:rStyle w:val="nfasis"/>
          <w:rFonts w:cs="Arial"/>
          <w:b w:val="1"/>
          <w:bCs w:val="1"/>
          <w:color w:val="196B24" w:themeColor="accent3" w:themeTint="FF" w:themeShade="FF"/>
        </w:rPr>
        <w:t>Aphidius</w:t>
      </w:r>
      <w:r w:rsidRPr="67D41C6A" w:rsidR="002E5B28">
        <w:rPr>
          <w:rStyle w:val="nfasis"/>
          <w:rFonts w:cs="Arial"/>
          <w:b w:val="1"/>
          <w:bCs w:val="1"/>
          <w:color w:val="196B24" w:themeColor="accent3" w:themeTint="FF" w:themeShade="FF"/>
        </w:rPr>
        <w:t xml:space="preserve"> </w:t>
      </w:r>
      <w:r w:rsidRPr="67D41C6A" w:rsidR="002E5B28">
        <w:rPr>
          <w:rStyle w:val="nfasis"/>
          <w:rFonts w:cs="Arial"/>
          <w:b w:val="1"/>
          <w:bCs w:val="1"/>
          <w:color w:val="196B24" w:themeColor="accent3" w:themeTint="FF" w:themeShade="FF"/>
        </w:rPr>
        <w:t>colemani</w:t>
      </w:r>
      <w:r w:rsidRPr="67D41C6A" w:rsidR="002E5B28">
        <w:rPr>
          <w:rStyle w:val="Textoennegrita"/>
          <w:rFonts w:cs="Arial"/>
          <w:color w:val="196B24" w:themeColor="accent3" w:themeTint="FF" w:themeShade="FF"/>
        </w:rPr>
        <w:t>:</w:t>
      </w:r>
      <w:r w:rsidRPr="67D41C6A" w:rsidR="002E5B28">
        <w:rPr>
          <w:rFonts w:cs="Arial"/>
        </w:rPr>
        <w:t xml:space="preserve"> analizar el proceso de control biológico mediante avispas parasitoides.</w:t>
      </w:r>
    </w:p>
    <w:p w:rsidRPr="004E1AC0" w:rsidR="002E5B28" w:rsidP="67D41C6A" w:rsidRDefault="002E5B28" w14:paraId="049838F1" w14:textId="77777777" w14:noSpellErr="1">
      <w:pPr>
        <w:pStyle w:val="Prrafodelista"/>
        <w:numPr>
          <w:ilvl w:val="0"/>
          <w:numId w:val="38"/>
        </w:numPr>
        <w:spacing w:before="100" w:beforeAutospacing="on" w:after="100" w:afterAutospacing="on" w:line="480" w:lineRule="auto"/>
        <w:jc w:val="left"/>
        <w:rPr>
          <w:rFonts w:cs="Arial"/>
        </w:rPr>
      </w:pPr>
      <w:r w:rsidRPr="67D41C6A" w:rsidR="002E5B28">
        <w:rPr>
          <w:rStyle w:val="Textoennegrita"/>
          <w:rFonts w:cs="Arial"/>
          <w:color w:val="196B24" w:themeColor="accent3" w:themeTint="FF" w:themeShade="FF"/>
        </w:rPr>
        <w:t>Video sobre métodos orgánicos y caseros:</w:t>
      </w:r>
      <w:r w:rsidRPr="67D41C6A" w:rsidR="002E5B28">
        <w:rPr>
          <w:rFonts w:cs="Arial"/>
        </w:rPr>
        <w:t xml:space="preserve"> observar los métodos caseros para combatir los pulgones.</w:t>
      </w:r>
    </w:p>
    <w:p w:rsidR="00440C18" w:rsidP="005616DC" w:rsidRDefault="002E5B28" w14:paraId="6560B9BD" w14:textId="77777777">
      <w:pPr>
        <w:pStyle w:val="NormalWeb"/>
        <w:spacing w:before="0" w:beforeAutospacing="0" w:after="0" w:afterAutospacing="0" w:line="480" w:lineRule="auto"/>
        <w:rPr>
          <w:rFonts w:ascii="Arial" w:hAnsi="Arial" w:cs="Arial"/>
        </w:rPr>
      </w:pPr>
      <w:r w:rsidRPr="00676F19">
        <w:rPr>
          <w:rStyle w:val="Textoennegrita"/>
          <w:rFonts w:cs="Arial" w:eastAsiaTheme="majorEastAsia"/>
        </w:rPr>
        <w:t>Paso 2: Analizar las opciones de control (30 minutos)</w:t>
      </w:r>
    </w:p>
    <w:p w:rsidRPr="00676F19" w:rsidR="002E5B28" w:rsidP="005616DC" w:rsidRDefault="002E5B28" w14:paraId="5ECD1877" w14:textId="19517776">
      <w:pPr>
        <w:pStyle w:val="NormalWeb"/>
        <w:spacing w:before="0" w:beforeAutospacing="0" w:after="0" w:afterAutospacing="0" w:line="480" w:lineRule="auto"/>
        <w:rPr>
          <w:rFonts w:ascii="Arial" w:hAnsi="Arial" w:cs="Arial"/>
        </w:rPr>
      </w:pPr>
      <w:r w:rsidRPr="00676F19">
        <w:rPr>
          <w:rFonts w:ascii="Arial" w:hAnsi="Arial" w:cs="Arial"/>
        </w:rPr>
        <w:t>Los estudiantes deben analizar las ventajas y desventajas de cada método presentado en los videos:</w:t>
      </w:r>
    </w:p>
    <w:p w:rsidRPr="004E1AC0" w:rsidR="002E5B28" w:rsidP="67D41C6A" w:rsidRDefault="002E5B28" w14:paraId="7D307FCB" w14:textId="77777777">
      <w:pPr>
        <w:pStyle w:val="NormalWeb"/>
        <w:numPr>
          <w:ilvl w:val="0"/>
          <w:numId w:val="39"/>
        </w:numPr>
        <w:spacing w:before="0" w:beforeAutospacing="off" w:after="0" w:afterAutospacing="off" w:line="480" w:lineRule="auto"/>
        <w:rPr>
          <w:rFonts w:ascii="Arial" w:hAnsi="Arial" w:cs="Arial"/>
          <w:color w:val="196B24" w:themeColor="accent3" w:themeTint="FF" w:themeShade="FF"/>
        </w:rPr>
      </w:pPr>
      <w:r w:rsidRPr="67D41C6A" w:rsidR="002E5B28">
        <w:rPr>
          <w:rStyle w:val="Textoennegrita"/>
          <w:rFonts w:eastAsia="等线 Light" w:cs="Arial" w:eastAsiaTheme="majorEastAsia"/>
          <w:color w:val="196B24" w:themeColor="accent3" w:themeTint="FF" w:themeShade="FF"/>
        </w:rPr>
        <w:t xml:space="preserve">Control biológico con </w:t>
      </w:r>
      <w:r w:rsidRPr="67D41C6A" w:rsidR="002E5B28">
        <w:rPr>
          <w:rStyle w:val="nfasis"/>
          <w:rFonts w:ascii="Arial" w:hAnsi="Arial" w:eastAsia="等线 Light" w:cs="Arial" w:eastAsiaTheme="majorEastAsia"/>
          <w:b w:val="1"/>
          <w:bCs w:val="1"/>
          <w:color w:val="196B24" w:themeColor="accent3" w:themeTint="FF" w:themeShade="FF"/>
        </w:rPr>
        <w:t>Aphidius</w:t>
      </w:r>
      <w:r w:rsidRPr="67D41C6A" w:rsidR="002E5B28">
        <w:rPr>
          <w:rStyle w:val="nfasis"/>
          <w:rFonts w:ascii="Arial" w:hAnsi="Arial" w:eastAsia="等线 Light" w:cs="Arial" w:eastAsiaTheme="majorEastAsia"/>
          <w:b w:val="1"/>
          <w:bCs w:val="1"/>
          <w:color w:val="196B24" w:themeColor="accent3" w:themeTint="FF" w:themeShade="FF"/>
        </w:rPr>
        <w:t xml:space="preserve"> </w:t>
      </w:r>
      <w:r w:rsidRPr="67D41C6A" w:rsidR="002E5B28">
        <w:rPr>
          <w:rStyle w:val="nfasis"/>
          <w:rFonts w:ascii="Arial" w:hAnsi="Arial" w:eastAsia="等线 Light" w:cs="Arial" w:eastAsiaTheme="majorEastAsia"/>
          <w:b w:val="1"/>
          <w:bCs w:val="1"/>
          <w:color w:val="196B24" w:themeColor="accent3" w:themeTint="FF" w:themeShade="FF"/>
        </w:rPr>
        <w:t>colemani</w:t>
      </w:r>
      <w:r w:rsidRPr="67D41C6A" w:rsidR="002E5B28">
        <w:rPr>
          <w:rStyle w:val="Textoennegrita"/>
          <w:rFonts w:eastAsia="等线 Light" w:cs="Arial" w:eastAsiaTheme="majorEastAsia"/>
          <w:color w:val="196B24" w:themeColor="accent3" w:themeTint="FF" w:themeShade="FF"/>
        </w:rPr>
        <w:t>:</w:t>
      </w:r>
    </w:p>
    <w:p w:rsidRPr="00676F19" w:rsidR="002E5B28" w:rsidP="005616DC" w:rsidRDefault="002E5B28" w14:paraId="48A38488" w14:textId="77777777">
      <w:pPr>
        <w:pStyle w:val="Prrafodelista"/>
        <w:numPr>
          <w:ilvl w:val="0"/>
          <w:numId w:val="39"/>
        </w:numPr>
        <w:spacing w:before="100" w:beforeAutospacing="1" w:after="100" w:afterAutospacing="1" w:line="480" w:lineRule="auto"/>
        <w:jc w:val="left"/>
        <w:rPr>
          <w:rFonts w:cs="Arial"/>
          <w:szCs w:val="24"/>
        </w:rPr>
      </w:pPr>
      <w:r w:rsidRPr="00676F19">
        <w:rPr>
          <w:rFonts w:cs="Arial"/>
          <w:szCs w:val="24"/>
        </w:rPr>
        <w:t>¿Cómo funciona el proceso de parasitismo de las avispas?</w:t>
      </w:r>
    </w:p>
    <w:p w:rsidRPr="00676F19" w:rsidR="002E5B28" w:rsidP="005616DC" w:rsidRDefault="002E5B28" w14:paraId="442043ED" w14:textId="77777777">
      <w:pPr>
        <w:pStyle w:val="Prrafodelista"/>
        <w:numPr>
          <w:ilvl w:val="0"/>
          <w:numId w:val="39"/>
        </w:numPr>
        <w:spacing w:before="100" w:beforeAutospacing="1" w:after="100" w:afterAutospacing="1" w:line="480" w:lineRule="auto"/>
        <w:jc w:val="left"/>
        <w:rPr>
          <w:rFonts w:cs="Arial"/>
          <w:szCs w:val="24"/>
        </w:rPr>
      </w:pPr>
      <w:r w:rsidRPr="00676F19">
        <w:rPr>
          <w:rFonts w:cs="Arial"/>
          <w:szCs w:val="24"/>
        </w:rPr>
        <w:t>¿Cuáles son los beneficios y limitaciones de este enfoque?</w:t>
      </w:r>
    </w:p>
    <w:p w:rsidRPr="00676F19" w:rsidR="002E5B28" w:rsidP="005616DC" w:rsidRDefault="002E5B28" w14:paraId="24DAB1DE" w14:textId="77777777">
      <w:pPr>
        <w:pStyle w:val="Prrafodelista"/>
        <w:numPr>
          <w:ilvl w:val="0"/>
          <w:numId w:val="39"/>
        </w:numPr>
        <w:spacing w:before="100" w:beforeAutospacing="1" w:after="100" w:afterAutospacing="1" w:line="480" w:lineRule="auto"/>
        <w:jc w:val="left"/>
        <w:rPr>
          <w:rFonts w:cs="Arial"/>
          <w:szCs w:val="24"/>
        </w:rPr>
      </w:pPr>
      <w:r w:rsidRPr="00676F19">
        <w:rPr>
          <w:rFonts w:cs="Arial"/>
          <w:szCs w:val="24"/>
        </w:rPr>
        <w:t>¿Qué tan efectivo puede ser este control en un cultivo grande como el de trigo?</w:t>
      </w:r>
    </w:p>
    <w:p w:rsidRPr="00676F19" w:rsidR="002E5B28" w:rsidP="005616DC" w:rsidRDefault="002E5B28" w14:paraId="74E65229" w14:textId="77777777">
      <w:pPr>
        <w:pStyle w:val="NormalWeb"/>
        <w:spacing w:before="0" w:beforeAutospacing="0" w:after="0" w:afterAutospacing="0" w:line="480" w:lineRule="auto"/>
        <w:rPr>
          <w:rFonts w:ascii="Arial" w:hAnsi="Arial" w:cs="Arial"/>
        </w:rPr>
      </w:pPr>
      <w:r w:rsidRPr="00676F19">
        <w:rPr>
          <w:rStyle w:val="Textoennegrita"/>
          <w:rFonts w:cs="Arial" w:eastAsiaTheme="majorEastAsia"/>
        </w:rPr>
        <w:t xml:space="preserve">Métodos orgánicos y caseros (jabón potásico, trampas cromáticas, aceite de </w:t>
      </w:r>
      <w:proofErr w:type="spellStart"/>
      <w:r w:rsidRPr="00676F19">
        <w:rPr>
          <w:rStyle w:val="Textoennegrita"/>
          <w:rFonts w:cs="Arial" w:eastAsiaTheme="majorEastAsia"/>
        </w:rPr>
        <w:t>Neem</w:t>
      </w:r>
      <w:proofErr w:type="spellEnd"/>
      <w:r w:rsidRPr="00676F19">
        <w:rPr>
          <w:rStyle w:val="Textoennegrita"/>
          <w:rFonts w:cs="Arial" w:eastAsiaTheme="majorEastAsia"/>
        </w:rPr>
        <w:t>)</w:t>
      </w:r>
    </w:p>
    <w:p w:rsidRPr="00676F19" w:rsidR="002E5B28" w:rsidP="005616DC" w:rsidRDefault="002E5B28" w14:paraId="42EAD7CB" w14:textId="77777777">
      <w:pPr>
        <w:pStyle w:val="Prrafodelista"/>
        <w:numPr>
          <w:ilvl w:val="0"/>
          <w:numId w:val="40"/>
        </w:numPr>
        <w:spacing w:line="480" w:lineRule="auto"/>
        <w:jc w:val="left"/>
        <w:rPr>
          <w:rFonts w:cs="Arial"/>
          <w:szCs w:val="24"/>
        </w:rPr>
      </w:pPr>
      <w:r w:rsidRPr="00676F19">
        <w:rPr>
          <w:rFonts w:cs="Arial"/>
          <w:szCs w:val="24"/>
        </w:rPr>
        <w:t>¿Cómo funciona cada método?</w:t>
      </w:r>
    </w:p>
    <w:p w:rsidR="000157BC" w:rsidP="005616DC" w:rsidRDefault="002E5B28" w14:paraId="4126BB9D" w14:textId="77777777">
      <w:pPr>
        <w:pStyle w:val="Prrafodelista"/>
        <w:numPr>
          <w:ilvl w:val="0"/>
          <w:numId w:val="40"/>
        </w:numPr>
        <w:spacing w:before="100" w:beforeAutospacing="1" w:after="100" w:afterAutospacing="1" w:line="480" w:lineRule="auto"/>
        <w:jc w:val="left"/>
        <w:rPr>
          <w:rFonts w:cs="Arial"/>
          <w:szCs w:val="24"/>
        </w:rPr>
      </w:pPr>
      <w:r w:rsidRPr="00676F19">
        <w:rPr>
          <w:rFonts w:cs="Arial"/>
          <w:szCs w:val="24"/>
        </w:rPr>
        <w:t>¿Cuáles son las ventajas de usar estos métodos en lugar de pesticidas químicos?</w:t>
      </w:r>
    </w:p>
    <w:p w:rsidRPr="00440C18" w:rsidR="00EE4B31" w:rsidP="005616DC" w:rsidRDefault="002E5B28" w14:paraId="44ADFD9A" w14:textId="044E53D2">
      <w:pPr>
        <w:pStyle w:val="Prrafodelista"/>
        <w:numPr>
          <w:ilvl w:val="0"/>
          <w:numId w:val="40"/>
        </w:numPr>
        <w:spacing w:before="100" w:beforeAutospacing="1" w:after="100" w:afterAutospacing="1" w:line="480" w:lineRule="auto"/>
        <w:jc w:val="left"/>
        <w:rPr>
          <w:rFonts w:cs="Arial"/>
          <w:szCs w:val="24"/>
        </w:rPr>
      </w:pPr>
      <w:r w:rsidRPr="000157BC">
        <w:rPr>
          <w:rFonts w:cs="Arial"/>
        </w:rPr>
        <w:t>¿Cuál es la sostenibilidad de estos métodos a largo plazo? ¿Pueden estos métodos afectar el medio ambiente de manera positiva o negativa?</w:t>
      </w:r>
    </w:p>
    <w:p w:rsidR="00440C18" w:rsidP="005616DC" w:rsidRDefault="000157BC" w14:paraId="5D6D53C3" w14:textId="77777777">
      <w:pPr>
        <w:pStyle w:val="NormalWeb"/>
        <w:spacing w:before="0" w:beforeAutospacing="0" w:after="0" w:afterAutospacing="0" w:line="480" w:lineRule="auto"/>
        <w:rPr>
          <w:rFonts w:ascii="Arial" w:hAnsi="Arial" w:cs="Arial"/>
        </w:rPr>
      </w:pPr>
      <w:r w:rsidRPr="00676F19">
        <w:rPr>
          <w:rStyle w:val="Textoennegrita"/>
          <w:rFonts w:cs="Arial" w:eastAsiaTheme="majorEastAsia"/>
        </w:rPr>
        <w:t>Paso 3: Decisión sobre el control adecuado (15 minutos)</w:t>
      </w:r>
    </w:p>
    <w:p w:rsidRPr="00676F19" w:rsidR="000157BC" w:rsidP="005616DC" w:rsidRDefault="000157BC" w14:paraId="4B6A96C6" w14:textId="587A0DB9">
      <w:pPr>
        <w:pStyle w:val="NormalWeb"/>
        <w:spacing w:before="0" w:beforeAutospacing="0" w:after="0" w:afterAutospacing="0" w:line="480" w:lineRule="auto"/>
        <w:ind w:firstLine="708"/>
        <w:rPr>
          <w:rFonts w:ascii="Arial" w:hAnsi="Arial" w:cs="Arial"/>
        </w:rPr>
      </w:pPr>
      <w:r w:rsidRPr="00676F19">
        <w:rPr>
          <w:rFonts w:ascii="Arial" w:hAnsi="Arial" w:cs="Arial"/>
        </w:rPr>
        <w:t>Con base en los videos y el análisis, los estudiantes deben elegir uno de los dos métodos para controlar la plaga de pulgones en el cultivo de trigo. Para ello, deberán responder a las siguientes preguntas y realizar un cuadro comparativo de ventajas y desventajas para la toma de decisiones:</w:t>
      </w:r>
    </w:p>
    <w:p w:rsidRPr="00676F19" w:rsidR="000157BC" w:rsidP="005616DC" w:rsidRDefault="000157BC" w14:paraId="532717A0" w14:textId="77777777">
      <w:pPr>
        <w:pStyle w:val="Prrafodelista"/>
        <w:numPr>
          <w:ilvl w:val="0"/>
          <w:numId w:val="41"/>
        </w:numPr>
        <w:spacing w:line="480" w:lineRule="auto"/>
        <w:jc w:val="left"/>
        <w:rPr>
          <w:rFonts w:cs="Arial"/>
          <w:szCs w:val="24"/>
        </w:rPr>
      </w:pPr>
      <w:r w:rsidRPr="00676F19">
        <w:rPr>
          <w:rFonts w:cs="Arial"/>
          <w:szCs w:val="24"/>
        </w:rPr>
        <w:t>¿Qué tipo de control crees que es más adecuado para el contexto del cultivo de trigo en Colombia? Justifica tu respuesta.</w:t>
      </w:r>
    </w:p>
    <w:p w:rsidRPr="00676F19" w:rsidR="000157BC" w:rsidP="005616DC" w:rsidRDefault="000157BC" w14:paraId="1DC22BF8" w14:textId="77777777">
      <w:pPr>
        <w:pStyle w:val="Prrafodelista"/>
        <w:numPr>
          <w:ilvl w:val="0"/>
          <w:numId w:val="41"/>
        </w:numPr>
        <w:spacing w:before="100" w:beforeAutospacing="1" w:after="100" w:afterAutospacing="1" w:line="480" w:lineRule="auto"/>
        <w:jc w:val="left"/>
        <w:rPr>
          <w:rFonts w:cs="Arial"/>
          <w:szCs w:val="24"/>
        </w:rPr>
      </w:pPr>
      <w:r w:rsidRPr="00676F19">
        <w:rPr>
          <w:rFonts w:cs="Arial"/>
          <w:szCs w:val="24"/>
        </w:rPr>
        <w:t xml:space="preserve">Si eliges el control biológico con </w:t>
      </w:r>
      <w:r w:rsidRPr="00676F19">
        <w:rPr>
          <w:rStyle w:val="nfasis"/>
          <w:rFonts w:cs="Arial"/>
          <w:szCs w:val="24"/>
        </w:rPr>
        <w:t>Aphidius colemani</w:t>
      </w:r>
      <w:r w:rsidRPr="00676F19">
        <w:rPr>
          <w:rFonts w:cs="Arial"/>
          <w:szCs w:val="24"/>
        </w:rPr>
        <w:t>, ¿qué consideraciones deben tener en cuenta los agricultores para implementarlo de manera efectiva?</w:t>
      </w:r>
    </w:p>
    <w:p w:rsidRPr="00676F19" w:rsidR="000157BC" w:rsidP="005616DC" w:rsidRDefault="000157BC" w14:paraId="3D1D9093" w14:textId="77777777">
      <w:pPr>
        <w:pStyle w:val="Prrafodelista"/>
        <w:numPr>
          <w:ilvl w:val="0"/>
          <w:numId w:val="41"/>
        </w:numPr>
        <w:spacing w:before="100" w:beforeAutospacing="1" w:after="100" w:afterAutospacing="1" w:line="480" w:lineRule="auto"/>
        <w:jc w:val="left"/>
        <w:rPr>
          <w:rFonts w:cs="Arial"/>
          <w:szCs w:val="24"/>
        </w:rPr>
      </w:pPr>
      <w:r w:rsidRPr="67D41C6A" w:rsidR="000157BC">
        <w:rPr>
          <w:rFonts w:cs="Arial"/>
        </w:rPr>
        <w:t>Si prefieres usar los métodos orgánicos (jabón potásico, trampas cromáticas, etc.), ¿cómo asegurarías que estos métodos sean efectivos en cultivos más grandes como los de trigo?</w:t>
      </w:r>
    </w:p>
    <w:p w:rsidR="4BE0AD27" w:rsidP="67D41C6A" w:rsidRDefault="4BE0AD27" w14:noSpellErr="1" w14:paraId="73D5AADC" w14:textId="699287FD">
      <w:pPr>
        <w:jc w:val="left"/>
        <w:rPr>
          <w:rStyle w:val="Textoennegrita"/>
        </w:rPr>
      </w:pPr>
      <w:r w:rsidRPr="67D41C6A" w:rsidR="4BE0AD27">
        <w:rPr>
          <w:rStyle w:val="Textoennegrita"/>
        </w:rPr>
        <w:t>Tabla 3.</w:t>
      </w:r>
    </w:p>
    <w:p w:rsidR="4BE0AD27" w:rsidP="67D41C6A" w:rsidRDefault="4BE0AD27" w14:paraId="5E118A5E" w14:textId="70679FEE">
      <w:pPr>
        <w:pStyle w:val="Ttulo2"/>
        <w:numPr>
          <w:ilvl w:val="0"/>
          <w:numId w:val="0"/>
        </w:numPr>
        <w:jc w:val="left"/>
        <w:rPr>
          <w:rStyle w:val="Textoennegrita"/>
          <w:sz w:val="24"/>
          <w:szCs w:val="24"/>
        </w:rPr>
      </w:pPr>
      <w:r w:rsidRPr="67D41C6A" w:rsidR="4BE0AD27">
        <w:rPr>
          <w:rStyle w:val="Textoennegrita"/>
          <w:sz w:val="24"/>
          <w:szCs w:val="24"/>
        </w:rPr>
        <w:t>Tabla comparativa de ventajas y desventajas de los métodos de control de pulgones.</w:t>
      </w:r>
    </w:p>
    <w:tbl>
      <w:tblPr>
        <w:tblStyle w:val="Tablaconcuadrcula7concolores-nfasis61"/>
        <w:tblW w:w="0" w:type="auto"/>
        <w:tblLook w:val="04A0" w:firstRow="1" w:lastRow="0" w:firstColumn="1" w:lastColumn="0" w:noHBand="0" w:noVBand="1"/>
      </w:tblPr>
      <w:tblGrid>
        <w:gridCol w:w="2455"/>
        <w:gridCol w:w="3490"/>
        <w:gridCol w:w="3415"/>
      </w:tblGrid>
      <w:tr w:rsidRPr="00676F19" w:rsidR="000157BC" w:rsidTr="00735C2F" w14:paraId="5FC110F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735C2F" w:rsidR="000157BC" w:rsidP="00735C2F" w:rsidRDefault="000157BC" w14:paraId="5BF477B8" w14:textId="77777777">
            <w:pPr>
              <w:spacing w:line="360" w:lineRule="auto"/>
              <w:jc w:val="left"/>
              <w:rPr>
                <w:rFonts w:cs="Arial"/>
                <w:b w:val="0"/>
                <w:bCs w:val="0"/>
                <w:szCs w:val="24"/>
              </w:rPr>
            </w:pPr>
            <w:r w:rsidRPr="00735C2F">
              <w:rPr>
                <w:rStyle w:val="Textoennegrita"/>
                <w:rFonts w:cs="Arial"/>
                <w:b/>
                <w:bCs/>
                <w:szCs w:val="24"/>
              </w:rPr>
              <w:t>Método de control</w:t>
            </w:r>
          </w:p>
        </w:tc>
        <w:tc>
          <w:tcPr>
            <w:tcW w:w="0" w:type="auto"/>
            <w:hideMark/>
          </w:tcPr>
          <w:p w:rsidRPr="00735C2F" w:rsidR="000157BC" w:rsidP="00735C2F" w:rsidRDefault="000157BC" w14:paraId="4CA1B64B"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735C2F">
              <w:rPr>
                <w:rStyle w:val="Textoennegrita"/>
                <w:rFonts w:cs="Arial"/>
                <w:b/>
                <w:bCs/>
                <w:szCs w:val="24"/>
              </w:rPr>
              <w:t>Ventajas</w:t>
            </w:r>
          </w:p>
        </w:tc>
        <w:tc>
          <w:tcPr>
            <w:tcW w:w="0" w:type="auto"/>
            <w:hideMark/>
          </w:tcPr>
          <w:p w:rsidRPr="00735C2F" w:rsidR="000157BC" w:rsidP="00735C2F" w:rsidRDefault="000157BC" w14:paraId="72DB3D06"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735C2F">
              <w:rPr>
                <w:rStyle w:val="Textoennegrita"/>
                <w:rFonts w:cs="Arial"/>
                <w:b/>
                <w:bCs/>
                <w:szCs w:val="24"/>
              </w:rPr>
              <w:t>Desventajas</w:t>
            </w:r>
          </w:p>
        </w:tc>
      </w:tr>
      <w:tr w:rsidRPr="00676F19" w:rsidR="000157BC" w:rsidTr="00735C2F" w14:paraId="5293F6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0157BC" w:rsidP="00735C2F" w:rsidRDefault="000157BC" w14:paraId="0CB45190" w14:textId="77777777">
            <w:pPr>
              <w:spacing w:line="276" w:lineRule="auto"/>
              <w:jc w:val="left"/>
              <w:rPr>
                <w:rFonts w:cs="Arial"/>
                <w:sz w:val="21"/>
                <w:szCs w:val="21"/>
              </w:rPr>
            </w:pPr>
            <w:r w:rsidRPr="00735C2F">
              <w:rPr>
                <w:rStyle w:val="Textoennegrita"/>
                <w:rFonts w:cs="Arial"/>
                <w:sz w:val="21"/>
                <w:szCs w:val="21"/>
              </w:rPr>
              <w:t xml:space="preserve">Control biológico con </w:t>
            </w:r>
            <w:r w:rsidRPr="00735C2F">
              <w:rPr>
                <w:rStyle w:val="nfasis"/>
                <w:rFonts w:cs="Arial"/>
                <w:b/>
                <w:bCs/>
                <w:sz w:val="21"/>
                <w:szCs w:val="21"/>
              </w:rPr>
              <w:t>Aphidius colemani</w:t>
            </w:r>
          </w:p>
        </w:tc>
        <w:tc>
          <w:tcPr>
            <w:tcW w:w="0" w:type="auto"/>
            <w:hideMark/>
          </w:tcPr>
          <w:p w:rsidRPr="00735C2F" w:rsidR="000157BC" w:rsidP="00735C2F" w:rsidRDefault="000157BC" w14:paraId="7CA9AA85"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 xml:space="preserve">Método natural, sin químicos. </w:t>
            </w:r>
            <w:r w:rsidRPr="00735C2F">
              <w:rPr>
                <w:rFonts w:cs="Arial"/>
                <w:sz w:val="21"/>
                <w:szCs w:val="21"/>
              </w:rPr>
              <w:br/>
            </w:r>
            <w:r w:rsidRPr="00735C2F">
              <w:rPr>
                <w:rFonts w:cs="Arial"/>
                <w:sz w:val="21"/>
                <w:szCs w:val="21"/>
              </w:rPr>
              <w:t xml:space="preserve">Control efectivo, puede parasitar cientos de pulgones rápidamente. </w:t>
            </w:r>
            <w:r w:rsidRPr="00735C2F">
              <w:rPr>
                <w:rFonts w:cs="Arial"/>
                <w:sz w:val="21"/>
                <w:szCs w:val="21"/>
              </w:rPr>
              <w:br/>
            </w:r>
            <w:r w:rsidRPr="00735C2F">
              <w:rPr>
                <w:rFonts w:cs="Arial"/>
                <w:sz w:val="21"/>
                <w:szCs w:val="21"/>
              </w:rPr>
              <w:t>No afecta negativamente a las plantas ni al ecosistema.</w:t>
            </w:r>
          </w:p>
        </w:tc>
        <w:tc>
          <w:tcPr>
            <w:tcW w:w="0" w:type="auto"/>
            <w:hideMark/>
          </w:tcPr>
          <w:p w:rsidRPr="00735C2F" w:rsidR="000157BC" w:rsidP="00735C2F" w:rsidRDefault="000157BC" w14:paraId="13FFACC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 xml:space="preserve">Requiere condiciones específicas para la liberación de las avispas. </w:t>
            </w:r>
            <w:r w:rsidRPr="00735C2F">
              <w:rPr>
                <w:rFonts w:cs="Arial"/>
                <w:sz w:val="21"/>
                <w:szCs w:val="21"/>
              </w:rPr>
              <w:br/>
            </w:r>
            <w:r w:rsidRPr="00735C2F">
              <w:rPr>
                <w:rFonts w:cs="Arial"/>
                <w:sz w:val="21"/>
                <w:szCs w:val="21"/>
              </w:rPr>
              <w:t xml:space="preserve">Puede ser menos efectivo si la plaga está muy extendida. </w:t>
            </w:r>
            <w:r w:rsidRPr="00735C2F">
              <w:rPr>
                <w:rFonts w:cs="Arial"/>
                <w:sz w:val="21"/>
                <w:szCs w:val="21"/>
              </w:rPr>
              <w:br/>
            </w:r>
            <w:r w:rsidRPr="00735C2F">
              <w:rPr>
                <w:rFonts w:cs="Arial"/>
                <w:sz w:val="21"/>
                <w:szCs w:val="21"/>
              </w:rPr>
              <w:t>Depende de la presencia de pulgones como huéspedes.</w:t>
            </w:r>
          </w:p>
        </w:tc>
      </w:tr>
      <w:tr w:rsidRPr="00676F19" w:rsidR="000157BC" w:rsidTr="00735C2F" w14:paraId="48C1D255"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35C2F" w:rsidR="000157BC" w:rsidP="00735C2F" w:rsidRDefault="000157BC" w14:paraId="116587A4" w14:textId="77777777">
            <w:pPr>
              <w:spacing w:line="276" w:lineRule="auto"/>
              <w:jc w:val="left"/>
              <w:rPr>
                <w:rFonts w:cs="Arial"/>
                <w:sz w:val="21"/>
                <w:szCs w:val="21"/>
              </w:rPr>
            </w:pPr>
            <w:r w:rsidRPr="00735C2F">
              <w:rPr>
                <w:rStyle w:val="Textoennegrita"/>
                <w:rFonts w:cs="Arial"/>
                <w:sz w:val="21"/>
                <w:szCs w:val="21"/>
              </w:rPr>
              <w:t>Control orgánico con jabón potásico</w:t>
            </w:r>
          </w:p>
        </w:tc>
        <w:tc>
          <w:tcPr>
            <w:tcW w:w="0" w:type="auto"/>
            <w:hideMark/>
          </w:tcPr>
          <w:p w:rsidRPr="00735C2F" w:rsidR="000157BC" w:rsidP="00735C2F" w:rsidRDefault="000157BC" w14:paraId="7F1155F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 xml:space="preserve">Fácil de usar y económico. </w:t>
            </w:r>
            <w:r w:rsidRPr="00735C2F">
              <w:rPr>
                <w:rFonts w:cs="Arial"/>
                <w:sz w:val="21"/>
                <w:szCs w:val="21"/>
              </w:rPr>
              <w:br/>
            </w:r>
            <w:r w:rsidRPr="00735C2F">
              <w:rPr>
                <w:rFonts w:cs="Arial"/>
                <w:sz w:val="21"/>
                <w:szCs w:val="21"/>
              </w:rPr>
              <w:t xml:space="preserve">No daña el medio ambiente ni la salud humana. </w:t>
            </w:r>
            <w:r w:rsidRPr="00735C2F">
              <w:rPr>
                <w:rFonts w:cs="Arial"/>
                <w:sz w:val="21"/>
                <w:szCs w:val="21"/>
              </w:rPr>
              <w:br/>
            </w:r>
            <w:r w:rsidRPr="00735C2F">
              <w:rPr>
                <w:rFonts w:cs="Arial"/>
                <w:sz w:val="21"/>
                <w:szCs w:val="21"/>
              </w:rPr>
              <w:t>Controla de manera rápida y directa los pulgones visibles.</w:t>
            </w:r>
          </w:p>
        </w:tc>
        <w:tc>
          <w:tcPr>
            <w:tcW w:w="0" w:type="auto"/>
            <w:hideMark/>
          </w:tcPr>
          <w:p w:rsidRPr="00735C2F" w:rsidR="000157BC" w:rsidP="00735C2F" w:rsidRDefault="000157BC" w14:paraId="571B2E0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 xml:space="preserve"> No es efectivo a largo plazo; requiere aplicación continua. </w:t>
            </w:r>
            <w:r w:rsidRPr="00735C2F">
              <w:rPr>
                <w:rFonts w:cs="Arial"/>
                <w:sz w:val="21"/>
                <w:szCs w:val="21"/>
              </w:rPr>
              <w:br/>
            </w:r>
            <w:r w:rsidRPr="00735C2F">
              <w:rPr>
                <w:rFonts w:cs="Arial"/>
                <w:sz w:val="21"/>
                <w:szCs w:val="21"/>
              </w:rPr>
              <w:t xml:space="preserve">Puede ser menos eficaz contra infestaciones grandes. </w:t>
            </w:r>
            <w:r w:rsidRPr="00735C2F">
              <w:rPr>
                <w:rFonts w:cs="Arial"/>
                <w:sz w:val="21"/>
                <w:szCs w:val="21"/>
              </w:rPr>
              <w:br/>
            </w:r>
            <w:r w:rsidRPr="00735C2F">
              <w:rPr>
                <w:rFonts w:cs="Arial"/>
                <w:sz w:val="21"/>
                <w:szCs w:val="21"/>
              </w:rPr>
              <w:t>No elimina pulgones internos o huevos.</w:t>
            </w:r>
          </w:p>
        </w:tc>
      </w:tr>
      <w:tr w:rsidRPr="00676F19" w:rsidR="000157BC" w:rsidTr="00735C2F" w14:paraId="7DEE22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0157BC" w:rsidP="00735C2F" w:rsidRDefault="000157BC" w14:paraId="4EAED029" w14:textId="77777777">
            <w:pPr>
              <w:spacing w:line="276" w:lineRule="auto"/>
              <w:jc w:val="left"/>
              <w:rPr>
                <w:rFonts w:cs="Arial"/>
                <w:sz w:val="21"/>
                <w:szCs w:val="21"/>
              </w:rPr>
            </w:pPr>
            <w:r w:rsidRPr="00735C2F">
              <w:rPr>
                <w:rStyle w:val="Textoennegrita"/>
                <w:rFonts w:cs="Arial"/>
                <w:sz w:val="21"/>
                <w:szCs w:val="21"/>
              </w:rPr>
              <w:t>Trampas cromáticas (aceite y color amarillo)</w:t>
            </w:r>
          </w:p>
        </w:tc>
        <w:tc>
          <w:tcPr>
            <w:tcW w:w="0" w:type="auto"/>
            <w:hideMark/>
          </w:tcPr>
          <w:p w:rsidRPr="00735C2F" w:rsidR="000157BC" w:rsidP="00735C2F" w:rsidRDefault="000157BC" w14:paraId="2374811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 xml:space="preserve">Método preventivo, captura pulgones alados antes de que se reproduzcan. </w:t>
            </w:r>
            <w:r w:rsidRPr="00735C2F">
              <w:rPr>
                <w:rFonts w:cs="Arial"/>
                <w:sz w:val="21"/>
                <w:szCs w:val="21"/>
              </w:rPr>
              <w:br/>
            </w:r>
            <w:r w:rsidRPr="00735C2F">
              <w:rPr>
                <w:rFonts w:cs="Arial"/>
                <w:sz w:val="21"/>
                <w:szCs w:val="21"/>
              </w:rPr>
              <w:t xml:space="preserve">No afecta el ecosistema ni la planta. </w:t>
            </w:r>
            <w:r w:rsidRPr="00735C2F">
              <w:rPr>
                <w:rFonts w:cs="Arial"/>
                <w:sz w:val="21"/>
                <w:szCs w:val="21"/>
              </w:rPr>
              <w:br/>
            </w:r>
            <w:r w:rsidRPr="00735C2F">
              <w:rPr>
                <w:rFonts w:cs="Arial"/>
                <w:sz w:val="21"/>
                <w:szCs w:val="21"/>
              </w:rPr>
              <w:t>Fácil de implementar y económico.</w:t>
            </w:r>
          </w:p>
        </w:tc>
        <w:tc>
          <w:tcPr>
            <w:tcW w:w="0" w:type="auto"/>
            <w:hideMark/>
          </w:tcPr>
          <w:p w:rsidRPr="00735C2F" w:rsidR="000157BC" w:rsidP="00735C2F" w:rsidRDefault="000157BC" w14:paraId="47896B82"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 xml:space="preserve">Requiere mantenimiento continuo (limpiar y repintar las trampas). </w:t>
            </w:r>
            <w:r w:rsidRPr="00735C2F">
              <w:rPr>
                <w:rFonts w:cs="Arial"/>
                <w:sz w:val="21"/>
                <w:szCs w:val="21"/>
              </w:rPr>
              <w:br/>
            </w:r>
            <w:r w:rsidRPr="00735C2F">
              <w:rPr>
                <w:rFonts w:cs="Arial"/>
                <w:sz w:val="21"/>
                <w:szCs w:val="21"/>
              </w:rPr>
              <w:t xml:space="preserve">Solo captura pulgones alados, no los que ya están en la planta. </w:t>
            </w:r>
            <w:r w:rsidRPr="00735C2F">
              <w:rPr>
                <w:rFonts w:cs="Arial"/>
                <w:sz w:val="21"/>
                <w:szCs w:val="21"/>
              </w:rPr>
              <w:br/>
            </w:r>
            <w:r w:rsidRPr="00735C2F">
              <w:rPr>
                <w:rFonts w:cs="Arial"/>
                <w:sz w:val="21"/>
                <w:szCs w:val="21"/>
              </w:rPr>
              <w:t>- Puede ser menos efectivo en cultivos grandes.</w:t>
            </w:r>
          </w:p>
        </w:tc>
      </w:tr>
      <w:tr w:rsidRPr="00676F19" w:rsidR="000157BC" w:rsidTr="00735C2F" w14:paraId="29A5F047"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35C2F" w:rsidR="000157BC" w:rsidP="00735C2F" w:rsidRDefault="000157BC" w14:paraId="33A9E05F" w14:textId="77777777">
            <w:pPr>
              <w:spacing w:line="276" w:lineRule="auto"/>
              <w:jc w:val="left"/>
              <w:rPr>
                <w:rFonts w:cs="Arial"/>
                <w:sz w:val="21"/>
                <w:szCs w:val="21"/>
              </w:rPr>
            </w:pPr>
            <w:r w:rsidRPr="00735C2F">
              <w:rPr>
                <w:rStyle w:val="Textoennegrita"/>
                <w:rFonts w:cs="Arial"/>
                <w:sz w:val="21"/>
                <w:szCs w:val="21"/>
              </w:rPr>
              <w:t>Aceite de Neem o Infusión de ajo y chiles</w:t>
            </w:r>
          </w:p>
        </w:tc>
        <w:tc>
          <w:tcPr>
            <w:tcW w:w="0" w:type="auto"/>
            <w:hideMark/>
          </w:tcPr>
          <w:p w:rsidRPr="00735C2F" w:rsidR="000157BC" w:rsidP="00735C2F" w:rsidRDefault="000157BC" w14:paraId="17115D2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 xml:space="preserve">Natural y seguro para las plantas y el medio ambiente. </w:t>
            </w:r>
            <w:r w:rsidRPr="00735C2F">
              <w:rPr>
                <w:rFonts w:cs="Arial"/>
                <w:sz w:val="21"/>
                <w:szCs w:val="21"/>
              </w:rPr>
              <w:br/>
            </w:r>
            <w:r w:rsidRPr="00735C2F">
              <w:rPr>
                <w:rFonts w:cs="Arial"/>
                <w:sz w:val="21"/>
                <w:szCs w:val="21"/>
              </w:rPr>
              <w:t xml:space="preserve">Tiene un efecto repelente que puede reducir la propagación de la plaga. </w:t>
            </w:r>
            <w:r w:rsidRPr="00735C2F">
              <w:rPr>
                <w:rFonts w:cs="Arial"/>
                <w:sz w:val="21"/>
                <w:szCs w:val="21"/>
              </w:rPr>
              <w:br/>
            </w:r>
            <w:r w:rsidRPr="00735C2F">
              <w:rPr>
                <w:rFonts w:cs="Arial"/>
                <w:sz w:val="21"/>
                <w:szCs w:val="21"/>
              </w:rPr>
              <w:t>Fácil de aplicar.</w:t>
            </w:r>
          </w:p>
        </w:tc>
        <w:tc>
          <w:tcPr>
            <w:tcW w:w="0" w:type="auto"/>
            <w:hideMark/>
          </w:tcPr>
          <w:p w:rsidRPr="00735C2F" w:rsidR="000157BC" w:rsidP="00735C2F" w:rsidRDefault="000157BC" w14:paraId="103057D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 xml:space="preserve">Puede requerir aplicaciones repetidas para ser efectivo. </w:t>
            </w:r>
            <w:r w:rsidRPr="00735C2F">
              <w:rPr>
                <w:rFonts w:cs="Arial"/>
                <w:sz w:val="21"/>
                <w:szCs w:val="21"/>
              </w:rPr>
              <w:br/>
            </w:r>
            <w:r w:rsidRPr="00735C2F">
              <w:rPr>
                <w:rFonts w:cs="Arial"/>
                <w:sz w:val="21"/>
                <w:szCs w:val="21"/>
              </w:rPr>
              <w:t xml:space="preserve">Puede afectar a insectos benéficos si no se aplica cuidadosamente. </w:t>
            </w:r>
            <w:r w:rsidRPr="00735C2F">
              <w:rPr>
                <w:rFonts w:cs="Arial"/>
                <w:sz w:val="21"/>
                <w:szCs w:val="21"/>
              </w:rPr>
              <w:br/>
            </w:r>
            <w:r w:rsidRPr="00735C2F">
              <w:rPr>
                <w:rFonts w:cs="Arial"/>
                <w:sz w:val="21"/>
                <w:szCs w:val="21"/>
              </w:rPr>
              <w:t>Puede no ser suficiente para infestaciones grandes.</w:t>
            </w:r>
          </w:p>
        </w:tc>
      </w:tr>
    </w:tbl>
    <w:p w:rsidR="000157BC" w:rsidP="005616DC" w:rsidRDefault="000157BC" w14:paraId="3577EC0C" w14:textId="77777777">
      <w:pPr>
        <w:jc w:val="left"/>
        <w:rPr>
          <w:rFonts w:cs="Arial"/>
          <w:b/>
          <w:bCs/>
          <w:szCs w:val="24"/>
        </w:rPr>
      </w:pPr>
    </w:p>
    <w:p w:rsidR="00440C18" w:rsidP="005616DC" w:rsidRDefault="000157BC" w14:paraId="197E2D26" w14:textId="77777777">
      <w:pPr>
        <w:pStyle w:val="NormalWeb"/>
        <w:spacing w:after="0" w:afterAutospacing="0" w:line="480" w:lineRule="auto"/>
        <w:rPr>
          <w:rFonts w:ascii="Arial" w:hAnsi="Arial" w:cs="Arial"/>
        </w:rPr>
      </w:pPr>
      <w:r w:rsidRPr="00676F19">
        <w:rPr>
          <w:rStyle w:val="Textoennegrita"/>
          <w:rFonts w:cs="Arial" w:eastAsiaTheme="majorEastAsia"/>
        </w:rPr>
        <w:t>Paso 4: Presentación y discusión (15 minutos)</w:t>
      </w:r>
    </w:p>
    <w:p w:rsidRPr="00676F19" w:rsidR="000157BC" w:rsidP="005616DC" w:rsidRDefault="000157BC" w14:paraId="7640CECD" w14:textId="6E6FAF63">
      <w:pPr>
        <w:pStyle w:val="NormalWeb"/>
        <w:spacing w:after="0" w:afterAutospacing="0" w:line="480" w:lineRule="auto"/>
        <w:ind w:firstLine="708"/>
        <w:rPr>
          <w:rFonts w:ascii="Arial" w:hAnsi="Arial" w:cs="Arial"/>
        </w:rPr>
      </w:pPr>
      <w:r w:rsidRPr="00676F19">
        <w:rPr>
          <w:rFonts w:ascii="Arial" w:hAnsi="Arial" w:cs="Arial"/>
        </w:rPr>
        <w:t>Cada grupo presentará su propuesta sobre qué método de control usarían, basándose en los criterios discutidos en el análisis. Durante la presentación, los estudiantes deberán explicar:</w:t>
      </w:r>
    </w:p>
    <w:p w:rsidRPr="00676F19" w:rsidR="000157BC" w:rsidP="005616DC" w:rsidRDefault="000157BC" w14:paraId="2F4A7F8A" w14:textId="77777777">
      <w:pPr>
        <w:pStyle w:val="Prrafodelista"/>
        <w:numPr>
          <w:ilvl w:val="0"/>
          <w:numId w:val="42"/>
        </w:numPr>
        <w:spacing w:line="480" w:lineRule="auto"/>
        <w:jc w:val="left"/>
        <w:rPr>
          <w:rFonts w:cs="Arial"/>
          <w:szCs w:val="24"/>
        </w:rPr>
      </w:pPr>
      <w:r w:rsidRPr="00676F19">
        <w:rPr>
          <w:rFonts w:cs="Arial"/>
          <w:szCs w:val="24"/>
        </w:rPr>
        <w:t>Los beneficios del método seleccionado.</w:t>
      </w:r>
    </w:p>
    <w:p w:rsidRPr="00676F19" w:rsidR="000157BC" w:rsidP="005616DC" w:rsidRDefault="000157BC" w14:paraId="580BAEB8" w14:textId="77777777">
      <w:pPr>
        <w:pStyle w:val="Prrafodelista"/>
        <w:numPr>
          <w:ilvl w:val="0"/>
          <w:numId w:val="42"/>
        </w:numPr>
        <w:spacing w:before="100" w:beforeAutospacing="1" w:after="100" w:afterAutospacing="1" w:line="480" w:lineRule="auto"/>
        <w:jc w:val="left"/>
        <w:rPr>
          <w:rFonts w:cs="Arial"/>
          <w:szCs w:val="24"/>
        </w:rPr>
      </w:pPr>
      <w:r w:rsidRPr="00676F19">
        <w:rPr>
          <w:rFonts w:cs="Arial"/>
          <w:szCs w:val="24"/>
        </w:rPr>
        <w:t>Las posibles dificultades al implementarlo en un cultivo de trigo.</w:t>
      </w:r>
    </w:p>
    <w:p w:rsidRPr="00676F19" w:rsidR="000157BC" w:rsidP="005616DC" w:rsidRDefault="000157BC" w14:paraId="533A9DA9" w14:textId="77777777">
      <w:pPr>
        <w:pStyle w:val="Prrafodelista"/>
        <w:numPr>
          <w:ilvl w:val="0"/>
          <w:numId w:val="42"/>
        </w:numPr>
        <w:spacing w:before="100" w:beforeAutospacing="1" w:after="100" w:afterAutospacing="1" w:line="480" w:lineRule="auto"/>
        <w:jc w:val="left"/>
        <w:rPr>
          <w:rFonts w:cs="Arial"/>
          <w:szCs w:val="24"/>
        </w:rPr>
      </w:pPr>
      <w:r w:rsidRPr="00676F19">
        <w:rPr>
          <w:rFonts w:cs="Arial"/>
          <w:szCs w:val="24"/>
        </w:rPr>
        <w:t>Cómo este método podría integrarse en las prácticas agrícolas sostenibles de la finca colombiana.</w:t>
      </w:r>
    </w:p>
    <w:p w:rsidRPr="000157BC" w:rsidR="000157BC" w:rsidP="005616DC" w:rsidRDefault="000157BC" w14:paraId="094B924A" w14:textId="77777777">
      <w:pPr>
        <w:pStyle w:val="SubtituloCursiva"/>
      </w:pPr>
      <w:r w:rsidRPr="000157BC">
        <w:rPr>
          <w:rStyle w:val="Textoennegrita"/>
          <w:b/>
          <w:bCs/>
          <w:color w:val="4EA72E" w:themeColor="accent6"/>
        </w:rPr>
        <w:t>Evaluación</w:t>
      </w:r>
    </w:p>
    <w:p w:rsidRPr="00676F19" w:rsidR="000157BC" w:rsidP="005616DC" w:rsidRDefault="000157BC" w14:paraId="1693D635" w14:textId="77777777">
      <w:pPr>
        <w:pStyle w:val="NormalWeb"/>
        <w:spacing w:before="0" w:beforeAutospacing="0" w:after="0" w:afterAutospacing="0" w:line="480" w:lineRule="auto"/>
        <w:rPr>
          <w:rFonts w:ascii="Arial" w:hAnsi="Arial" w:cs="Arial"/>
        </w:rPr>
      </w:pPr>
      <w:r w:rsidRPr="00676F19">
        <w:rPr>
          <w:rFonts w:ascii="Arial" w:hAnsi="Arial" w:cs="Arial"/>
        </w:rPr>
        <w:t>Los estudiantes serán evaluados en base a los siguientes criterios:</w:t>
      </w:r>
    </w:p>
    <w:p w:rsidRPr="00676F19" w:rsidR="000157BC" w:rsidP="005616DC" w:rsidRDefault="000157BC" w14:paraId="0D39D46A" w14:textId="77777777">
      <w:pPr>
        <w:pStyle w:val="Prrafodelista"/>
        <w:numPr>
          <w:ilvl w:val="0"/>
          <w:numId w:val="43"/>
        </w:numPr>
        <w:spacing w:line="480" w:lineRule="auto"/>
        <w:jc w:val="left"/>
        <w:rPr>
          <w:rFonts w:cs="Arial"/>
          <w:szCs w:val="24"/>
        </w:rPr>
      </w:pPr>
      <w:r w:rsidRPr="00676F19">
        <w:rPr>
          <w:rStyle w:val="Textoennegrita"/>
          <w:rFonts w:cs="Arial"/>
          <w:szCs w:val="24"/>
        </w:rPr>
        <w:t>Análisis crítico:</w:t>
      </w:r>
      <w:r w:rsidRPr="00676F19">
        <w:rPr>
          <w:rFonts w:cs="Arial"/>
          <w:szCs w:val="24"/>
        </w:rPr>
        <w:t xml:space="preserve"> ¿Identificaron correctamente las ventajas y desventajas de cada método de control?</w:t>
      </w:r>
    </w:p>
    <w:p w:rsidRPr="00676F19" w:rsidR="000157BC" w:rsidP="005616DC" w:rsidRDefault="000157BC" w14:paraId="7E969E2D" w14:textId="77777777">
      <w:pPr>
        <w:pStyle w:val="Prrafodelista"/>
        <w:numPr>
          <w:ilvl w:val="0"/>
          <w:numId w:val="43"/>
        </w:numPr>
        <w:spacing w:before="100" w:beforeAutospacing="1" w:after="100" w:afterAutospacing="1" w:line="480" w:lineRule="auto"/>
        <w:jc w:val="left"/>
        <w:rPr>
          <w:rFonts w:cs="Arial"/>
          <w:szCs w:val="24"/>
        </w:rPr>
      </w:pPr>
      <w:r w:rsidRPr="00676F19">
        <w:rPr>
          <w:rStyle w:val="Textoennegrita"/>
          <w:rFonts w:cs="Arial"/>
          <w:szCs w:val="24"/>
        </w:rPr>
        <w:t>Justificación de la decisión:</w:t>
      </w:r>
      <w:r w:rsidRPr="00676F19">
        <w:rPr>
          <w:rFonts w:cs="Arial"/>
          <w:szCs w:val="24"/>
        </w:rPr>
        <w:t xml:space="preserve"> ¿Justificaron de manera clara y lógica su elección del método de control?</w:t>
      </w:r>
    </w:p>
    <w:p w:rsidRPr="00676F19" w:rsidR="000157BC" w:rsidP="005616DC" w:rsidRDefault="000157BC" w14:paraId="733F22F9" w14:textId="77777777">
      <w:pPr>
        <w:pStyle w:val="Prrafodelista"/>
        <w:numPr>
          <w:ilvl w:val="0"/>
          <w:numId w:val="43"/>
        </w:numPr>
        <w:spacing w:before="100" w:beforeAutospacing="1" w:after="100" w:afterAutospacing="1" w:line="480" w:lineRule="auto"/>
        <w:jc w:val="left"/>
        <w:rPr>
          <w:rFonts w:cs="Arial"/>
          <w:szCs w:val="24"/>
        </w:rPr>
      </w:pPr>
      <w:r w:rsidRPr="00676F19">
        <w:rPr>
          <w:rStyle w:val="Textoennegrita"/>
          <w:rFonts w:cs="Arial"/>
          <w:szCs w:val="24"/>
        </w:rPr>
        <w:t>Participación en la discusión:</w:t>
      </w:r>
      <w:r w:rsidRPr="00676F19">
        <w:rPr>
          <w:rFonts w:cs="Arial"/>
          <w:szCs w:val="24"/>
        </w:rPr>
        <w:t xml:space="preserve"> ¿Participaron activamente en la discusión grupal, ofreciendo argumentos sólidos para su elección?</w:t>
      </w:r>
    </w:p>
    <w:p w:rsidRPr="00676F19" w:rsidR="000157BC" w:rsidP="005616DC" w:rsidRDefault="000157BC" w14:paraId="582DA9C2" w14:textId="77777777">
      <w:pPr>
        <w:pStyle w:val="Prrafodelista"/>
        <w:numPr>
          <w:ilvl w:val="0"/>
          <w:numId w:val="43"/>
        </w:numPr>
        <w:spacing w:before="100" w:beforeAutospacing="1" w:after="100" w:afterAutospacing="1" w:line="480" w:lineRule="auto"/>
        <w:jc w:val="left"/>
        <w:rPr>
          <w:rFonts w:cs="Arial"/>
          <w:szCs w:val="24"/>
        </w:rPr>
      </w:pPr>
      <w:r w:rsidRPr="00676F19">
        <w:rPr>
          <w:rStyle w:val="Textoennegrita"/>
          <w:rFonts w:cs="Arial"/>
          <w:szCs w:val="24"/>
        </w:rPr>
        <w:t>Aplicación práctica:</w:t>
      </w:r>
      <w:r w:rsidRPr="00676F19">
        <w:rPr>
          <w:rFonts w:cs="Arial"/>
          <w:szCs w:val="24"/>
        </w:rPr>
        <w:t xml:space="preserve"> ¿Consideraron el contexto real del cultivo de trigo y las características del entorno agrícola colombiano en su decisión?</w:t>
      </w:r>
    </w:p>
    <w:p w:rsidRPr="002327C1" w:rsidR="000157BC" w:rsidP="005616DC" w:rsidRDefault="000157BC" w14:paraId="32AE9930" w14:textId="77777777">
      <w:pPr>
        <w:pStyle w:val="SubtituloCursiva"/>
      </w:pPr>
      <w:r w:rsidRPr="002327C1">
        <w:rPr>
          <w:rStyle w:val="Textoennegrita"/>
          <w:b/>
          <w:bCs/>
          <w:color w:val="4EA72E" w:themeColor="accent6"/>
        </w:rPr>
        <w:t>Rúbrica de evaluación de la actividad</w:t>
      </w:r>
    </w:p>
    <w:tbl>
      <w:tblPr>
        <w:tblStyle w:val="Tablaconcuadrcula7concolores-nfasis61"/>
        <w:tblW w:w="0" w:type="auto"/>
        <w:tblLook w:val="04A0" w:firstRow="1" w:lastRow="0" w:firstColumn="1" w:lastColumn="0" w:noHBand="0" w:noVBand="1"/>
      </w:tblPr>
      <w:tblGrid>
        <w:gridCol w:w="1707"/>
        <w:gridCol w:w="2071"/>
        <w:gridCol w:w="1678"/>
        <w:gridCol w:w="1975"/>
        <w:gridCol w:w="1929"/>
      </w:tblGrid>
      <w:tr w:rsidRPr="00676F19" w:rsidR="00735C2F" w:rsidTr="00735C2F" w14:paraId="09029B1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auto"/>
            <w:hideMark/>
          </w:tcPr>
          <w:p w:rsidRPr="00735C2F" w:rsidR="00735C2F" w:rsidP="00735C2F" w:rsidRDefault="00735C2F" w14:paraId="64DFCAC8" w14:textId="77777777">
            <w:pPr>
              <w:spacing w:line="360" w:lineRule="auto"/>
              <w:jc w:val="left"/>
              <w:rPr>
                <w:rFonts w:cs="Arial"/>
                <w:b w:val="0"/>
                <w:bCs w:val="0"/>
                <w:sz w:val="22"/>
              </w:rPr>
            </w:pPr>
            <w:r w:rsidRPr="00735C2F">
              <w:rPr>
                <w:rStyle w:val="Textoennegrita"/>
                <w:rFonts w:cs="Arial"/>
                <w:b/>
                <w:bCs/>
                <w:sz w:val="22"/>
              </w:rPr>
              <w:t>Criterios</w:t>
            </w:r>
          </w:p>
        </w:tc>
        <w:tc>
          <w:tcPr>
            <w:tcW w:w="0" w:type="auto"/>
            <w:shd w:val="clear" w:color="auto" w:fill="auto"/>
            <w:hideMark/>
          </w:tcPr>
          <w:p w:rsidRPr="00735C2F" w:rsidR="00735C2F" w:rsidP="00735C2F" w:rsidRDefault="00735C2F" w14:paraId="787355FC" w14:textId="37BA3F8C">
            <w:pPr>
              <w:spacing w:line="36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735C2F">
              <w:rPr>
                <w:rStyle w:val="Textoennegrita"/>
                <w:rFonts w:cs="Arial"/>
                <w:b/>
                <w:bCs/>
                <w:sz w:val="22"/>
              </w:rPr>
              <w:t>Excelente (4)</w:t>
            </w:r>
          </w:p>
        </w:tc>
        <w:tc>
          <w:tcPr>
            <w:tcW w:w="0" w:type="auto"/>
            <w:shd w:val="clear" w:color="auto" w:fill="auto"/>
            <w:hideMark/>
          </w:tcPr>
          <w:p w:rsidRPr="00735C2F" w:rsidR="00735C2F" w:rsidP="00735C2F" w:rsidRDefault="00735C2F" w14:paraId="7BB6A3FF"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735C2F">
              <w:rPr>
                <w:rStyle w:val="Textoennegrita"/>
                <w:rFonts w:cs="Arial"/>
                <w:b/>
                <w:bCs/>
                <w:sz w:val="22"/>
              </w:rPr>
              <w:t>Bueno (3)</w:t>
            </w:r>
          </w:p>
        </w:tc>
        <w:tc>
          <w:tcPr>
            <w:tcW w:w="0" w:type="auto"/>
            <w:shd w:val="clear" w:color="auto" w:fill="auto"/>
            <w:hideMark/>
          </w:tcPr>
          <w:p w:rsidRPr="00735C2F" w:rsidR="00735C2F" w:rsidP="00735C2F" w:rsidRDefault="00735C2F" w14:paraId="28BE6CCB"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735C2F">
              <w:rPr>
                <w:rStyle w:val="Textoennegrita"/>
                <w:rFonts w:cs="Arial"/>
                <w:b/>
                <w:bCs/>
                <w:sz w:val="22"/>
              </w:rPr>
              <w:t>Satisfactorio (2)</w:t>
            </w:r>
          </w:p>
        </w:tc>
        <w:tc>
          <w:tcPr>
            <w:tcW w:w="0" w:type="auto"/>
            <w:shd w:val="clear" w:color="auto" w:fill="auto"/>
            <w:hideMark/>
          </w:tcPr>
          <w:p w:rsidRPr="00735C2F" w:rsidR="00735C2F" w:rsidP="00735C2F" w:rsidRDefault="00735C2F" w14:paraId="2C6064AA"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735C2F">
              <w:rPr>
                <w:rStyle w:val="Textoennegrita"/>
                <w:rFonts w:cs="Arial"/>
                <w:b/>
                <w:bCs/>
                <w:sz w:val="22"/>
              </w:rPr>
              <w:t>Insuficiente (1)</w:t>
            </w:r>
          </w:p>
        </w:tc>
      </w:tr>
      <w:tr w:rsidRPr="00676F19" w:rsidR="00735C2F" w:rsidTr="00735C2F" w14:paraId="577BC6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735C2F" w:rsidP="00735C2F" w:rsidRDefault="00735C2F" w14:paraId="44045FDA" w14:textId="77777777">
            <w:pPr>
              <w:spacing w:line="276" w:lineRule="auto"/>
              <w:jc w:val="left"/>
              <w:rPr>
                <w:rFonts w:cs="Arial"/>
                <w:sz w:val="21"/>
                <w:szCs w:val="21"/>
              </w:rPr>
            </w:pPr>
            <w:r w:rsidRPr="00735C2F">
              <w:rPr>
                <w:rStyle w:val="Textoennegrita"/>
                <w:rFonts w:cs="Arial"/>
                <w:sz w:val="21"/>
                <w:szCs w:val="21"/>
              </w:rPr>
              <w:t>Análisis crítico de métodos</w:t>
            </w:r>
          </w:p>
        </w:tc>
        <w:tc>
          <w:tcPr>
            <w:tcW w:w="0" w:type="auto"/>
            <w:hideMark/>
          </w:tcPr>
          <w:p w:rsidRPr="00735C2F" w:rsidR="00735C2F" w:rsidP="00735C2F" w:rsidRDefault="00735C2F" w14:paraId="76DE0542" w14:textId="3E044712">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Identifica y explica detalladamente las ventajas y desventajas de ambos métodos.</w:t>
            </w:r>
          </w:p>
        </w:tc>
        <w:tc>
          <w:tcPr>
            <w:tcW w:w="0" w:type="auto"/>
            <w:hideMark/>
          </w:tcPr>
          <w:p w:rsidRPr="00735C2F" w:rsidR="00735C2F" w:rsidP="00735C2F" w:rsidRDefault="00735C2F" w14:paraId="3E7CB7BA"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Explica la mayoría de las ventajas y desventajas de ambos métodos.</w:t>
            </w:r>
          </w:p>
        </w:tc>
        <w:tc>
          <w:tcPr>
            <w:tcW w:w="0" w:type="auto"/>
            <w:hideMark/>
          </w:tcPr>
          <w:p w:rsidRPr="00735C2F" w:rsidR="00735C2F" w:rsidP="00735C2F" w:rsidRDefault="00735C2F" w14:paraId="51A1330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Menciona solo algunas ventajas y desventajas de los métodos.</w:t>
            </w:r>
          </w:p>
        </w:tc>
        <w:tc>
          <w:tcPr>
            <w:tcW w:w="0" w:type="auto"/>
            <w:hideMark/>
          </w:tcPr>
          <w:p w:rsidRPr="00735C2F" w:rsidR="00735C2F" w:rsidP="00735C2F" w:rsidRDefault="00735C2F" w14:paraId="3030B425"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No analiza adecuadamente las ventajas y desventajas de los métodos.</w:t>
            </w:r>
          </w:p>
        </w:tc>
      </w:tr>
      <w:tr w:rsidRPr="00676F19" w:rsidR="00735C2F" w:rsidTr="00735C2F" w14:paraId="019E411B"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35C2F" w:rsidR="00735C2F" w:rsidP="00735C2F" w:rsidRDefault="00735C2F" w14:paraId="4272A600" w14:textId="77777777">
            <w:pPr>
              <w:spacing w:line="276" w:lineRule="auto"/>
              <w:jc w:val="left"/>
              <w:rPr>
                <w:rFonts w:cs="Arial"/>
                <w:sz w:val="21"/>
                <w:szCs w:val="21"/>
              </w:rPr>
            </w:pPr>
            <w:r w:rsidRPr="00735C2F">
              <w:rPr>
                <w:rStyle w:val="Textoennegrita"/>
                <w:rFonts w:cs="Arial"/>
                <w:sz w:val="21"/>
                <w:szCs w:val="21"/>
              </w:rPr>
              <w:t>Justificación de la elección</w:t>
            </w:r>
          </w:p>
        </w:tc>
        <w:tc>
          <w:tcPr>
            <w:tcW w:w="0" w:type="auto"/>
            <w:hideMark/>
          </w:tcPr>
          <w:p w:rsidRPr="00735C2F" w:rsidR="00735C2F" w:rsidP="00735C2F" w:rsidRDefault="00735C2F" w14:paraId="435732C7" w14:textId="11F6AE6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Justifica de manera clara, lógica y con evidencia la elección del método más adecuado.</w:t>
            </w:r>
          </w:p>
        </w:tc>
        <w:tc>
          <w:tcPr>
            <w:tcW w:w="0" w:type="auto"/>
            <w:hideMark/>
          </w:tcPr>
          <w:p w:rsidRPr="00735C2F" w:rsidR="00735C2F" w:rsidP="00735C2F" w:rsidRDefault="00735C2F" w14:paraId="0343E1E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Justifica su elección de manera razonable, pero con poca evidencia.</w:t>
            </w:r>
          </w:p>
        </w:tc>
        <w:tc>
          <w:tcPr>
            <w:tcW w:w="0" w:type="auto"/>
            <w:hideMark/>
          </w:tcPr>
          <w:p w:rsidRPr="00735C2F" w:rsidR="00735C2F" w:rsidP="00735C2F" w:rsidRDefault="00735C2F" w14:paraId="5E3DF3B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Justifica su elección, pero la explicación es débil o vaga.</w:t>
            </w:r>
          </w:p>
        </w:tc>
        <w:tc>
          <w:tcPr>
            <w:tcW w:w="0" w:type="auto"/>
            <w:hideMark/>
          </w:tcPr>
          <w:p w:rsidRPr="00735C2F" w:rsidR="00735C2F" w:rsidP="00735C2F" w:rsidRDefault="00735C2F" w14:paraId="09BBB86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No justifica adecuadamente la elección del método.</w:t>
            </w:r>
          </w:p>
        </w:tc>
      </w:tr>
      <w:tr w:rsidRPr="00676F19" w:rsidR="00735C2F" w:rsidTr="00735C2F" w14:paraId="3E4790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735C2F" w:rsidP="00735C2F" w:rsidRDefault="00735C2F" w14:paraId="2F345BB0" w14:textId="77777777">
            <w:pPr>
              <w:spacing w:line="276" w:lineRule="auto"/>
              <w:jc w:val="left"/>
              <w:rPr>
                <w:rFonts w:cs="Arial"/>
                <w:sz w:val="21"/>
                <w:szCs w:val="21"/>
              </w:rPr>
            </w:pPr>
            <w:r w:rsidRPr="00735C2F">
              <w:rPr>
                <w:rStyle w:val="Textoennegrita"/>
                <w:rFonts w:cs="Arial"/>
                <w:sz w:val="21"/>
                <w:szCs w:val="21"/>
              </w:rPr>
              <w:t>Participación en la discusión</w:t>
            </w:r>
          </w:p>
        </w:tc>
        <w:tc>
          <w:tcPr>
            <w:tcW w:w="0" w:type="auto"/>
            <w:hideMark/>
          </w:tcPr>
          <w:p w:rsidRPr="00735C2F" w:rsidR="00735C2F" w:rsidP="00735C2F" w:rsidRDefault="00735C2F" w14:paraId="06AE2F3B" w14:textId="3C72E441">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Participa activamente con ideas bien fundamentadas, escucha y responde a los demás.</w:t>
            </w:r>
          </w:p>
        </w:tc>
        <w:tc>
          <w:tcPr>
            <w:tcW w:w="0" w:type="auto"/>
            <w:hideMark/>
          </w:tcPr>
          <w:p w:rsidRPr="00735C2F" w:rsidR="00735C2F" w:rsidP="00735C2F" w:rsidRDefault="00735C2F" w14:paraId="6356A39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Participa de manera adecuada, aunque con ideas algo superficiales.</w:t>
            </w:r>
          </w:p>
        </w:tc>
        <w:tc>
          <w:tcPr>
            <w:tcW w:w="0" w:type="auto"/>
            <w:hideMark/>
          </w:tcPr>
          <w:p w:rsidRPr="00735C2F" w:rsidR="00735C2F" w:rsidP="00735C2F" w:rsidRDefault="00735C2F" w14:paraId="0DCDCB8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Participa de manera mínima o responde con ideas poco fundamentadas.</w:t>
            </w:r>
          </w:p>
        </w:tc>
        <w:tc>
          <w:tcPr>
            <w:tcW w:w="0" w:type="auto"/>
            <w:hideMark/>
          </w:tcPr>
          <w:p w:rsidRPr="00735C2F" w:rsidR="00735C2F" w:rsidP="00735C2F" w:rsidRDefault="00735C2F" w14:paraId="2B06C88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No participa en la discusión o sus contribuciones son irrelevantes.</w:t>
            </w:r>
          </w:p>
        </w:tc>
      </w:tr>
      <w:tr w:rsidRPr="00676F19" w:rsidR="00735C2F" w:rsidTr="00735C2F" w14:paraId="23B9BEE1"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35C2F" w:rsidR="00735C2F" w:rsidP="00735C2F" w:rsidRDefault="00735C2F" w14:paraId="5A804855" w14:textId="77777777">
            <w:pPr>
              <w:spacing w:line="276" w:lineRule="auto"/>
              <w:jc w:val="left"/>
              <w:rPr>
                <w:rFonts w:cs="Arial"/>
                <w:sz w:val="21"/>
                <w:szCs w:val="21"/>
              </w:rPr>
            </w:pPr>
            <w:r w:rsidRPr="00735C2F">
              <w:rPr>
                <w:rStyle w:val="Textoennegrita"/>
                <w:rFonts w:cs="Arial"/>
                <w:sz w:val="21"/>
                <w:szCs w:val="21"/>
              </w:rPr>
              <w:t>Aplicación práctica en el contexto</w:t>
            </w:r>
          </w:p>
        </w:tc>
        <w:tc>
          <w:tcPr>
            <w:tcW w:w="0" w:type="auto"/>
            <w:hideMark/>
          </w:tcPr>
          <w:p w:rsidRPr="00735C2F" w:rsidR="00735C2F" w:rsidP="00735C2F" w:rsidRDefault="00735C2F" w14:paraId="0663D50D" w14:textId="330C3E61">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Aplica los métodos al contexto del cultivo colombiano de manera excelente, considerando todos los factores.</w:t>
            </w:r>
          </w:p>
        </w:tc>
        <w:tc>
          <w:tcPr>
            <w:tcW w:w="0" w:type="auto"/>
            <w:hideMark/>
          </w:tcPr>
          <w:p w:rsidRPr="00735C2F" w:rsidR="00735C2F" w:rsidP="00735C2F" w:rsidRDefault="00735C2F" w14:paraId="3EF103F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Aplica los métodos al contexto colombiano de manera adecuada.</w:t>
            </w:r>
          </w:p>
        </w:tc>
        <w:tc>
          <w:tcPr>
            <w:tcW w:w="0" w:type="auto"/>
            <w:hideMark/>
          </w:tcPr>
          <w:p w:rsidRPr="00735C2F" w:rsidR="00735C2F" w:rsidP="00735C2F" w:rsidRDefault="00735C2F" w14:paraId="3F3266C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Aplica los métodos, pero no considera todos los aspectos del contexto colombiano.</w:t>
            </w:r>
          </w:p>
        </w:tc>
        <w:tc>
          <w:tcPr>
            <w:tcW w:w="0" w:type="auto"/>
            <w:hideMark/>
          </w:tcPr>
          <w:p w:rsidRPr="00735C2F" w:rsidR="00735C2F" w:rsidP="00735C2F" w:rsidRDefault="00735C2F" w14:paraId="0B9D119F"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No aplica los métodos al contexto colombiano.</w:t>
            </w:r>
          </w:p>
        </w:tc>
      </w:tr>
      <w:tr w:rsidRPr="00676F19" w:rsidR="00735C2F" w:rsidTr="00735C2F" w14:paraId="109AC8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735C2F" w:rsidP="00735C2F" w:rsidRDefault="00735C2F" w14:paraId="27DC8778" w14:textId="77777777">
            <w:pPr>
              <w:spacing w:line="276" w:lineRule="auto"/>
              <w:jc w:val="left"/>
              <w:rPr>
                <w:rFonts w:cs="Arial"/>
                <w:sz w:val="21"/>
                <w:szCs w:val="21"/>
              </w:rPr>
            </w:pPr>
            <w:r w:rsidRPr="00735C2F">
              <w:rPr>
                <w:rStyle w:val="Textoennegrita"/>
                <w:rFonts w:cs="Arial"/>
                <w:sz w:val="21"/>
                <w:szCs w:val="21"/>
              </w:rPr>
              <w:t>Presentación y comunicación</w:t>
            </w:r>
          </w:p>
        </w:tc>
        <w:tc>
          <w:tcPr>
            <w:tcW w:w="0" w:type="auto"/>
            <w:hideMark/>
          </w:tcPr>
          <w:p w:rsidRPr="00735C2F" w:rsidR="00735C2F" w:rsidP="00735C2F" w:rsidRDefault="00735C2F" w14:paraId="5245D63E" w14:textId="652E74E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Presenta de manera clara, organizada y completa. Utiliza correctamente los términos técnicos.</w:t>
            </w:r>
          </w:p>
        </w:tc>
        <w:tc>
          <w:tcPr>
            <w:tcW w:w="0" w:type="auto"/>
            <w:hideMark/>
          </w:tcPr>
          <w:p w:rsidRPr="00735C2F" w:rsidR="00735C2F" w:rsidP="00735C2F" w:rsidRDefault="00735C2F" w14:paraId="5C38E595"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Presenta de manera clara, pero con alguna falta de organización o claridad.</w:t>
            </w:r>
          </w:p>
        </w:tc>
        <w:tc>
          <w:tcPr>
            <w:tcW w:w="0" w:type="auto"/>
            <w:hideMark/>
          </w:tcPr>
          <w:p w:rsidRPr="00735C2F" w:rsidR="00735C2F" w:rsidP="00735C2F" w:rsidRDefault="00735C2F" w14:paraId="0DCC75E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Presenta de manera poco clara o desorganizada.</w:t>
            </w:r>
          </w:p>
        </w:tc>
        <w:tc>
          <w:tcPr>
            <w:tcW w:w="0" w:type="auto"/>
            <w:hideMark/>
          </w:tcPr>
          <w:p w:rsidRPr="00735C2F" w:rsidR="00735C2F" w:rsidP="00735C2F" w:rsidRDefault="00735C2F" w14:paraId="77D3BA3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La presentación es confusa o incoherente.</w:t>
            </w:r>
          </w:p>
        </w:tc>
      </w:tr>
    </w:tbl>
    <w:p w:rsidRPr="002327C1" w:rsidR="00EE4B31" w:rsidP="005616DC" w:rsidRDefault="00EE4B31" w14:paraId="222DCFB8" w14:textId="77777777">
      <w:pPr>
        <w:pStyle w:val="SubtituloCursiva"/>
      </w:pPr>
    </w:p>
    <w:p w:rsidRPr="00676F19" w:rsidR="002327C1" w:rsidP="005616DC" w:rsidRDefault="002327C1" w14:paraId="6F475549" w14:textId="77777777">
      <w:pPr>
        <w:pStyle w:val="Ttulo3"/>
        <w:numPr>
          <w:ilvl w:val="0"/>
          <w:numId w:val="0"/>
        </w:numPr>
        <w:spacing w:line="480" w:lineRule="auto"/>
        <w:jc w:val="left"/>
        <w:rPr>
          <w:rFonts w:cs="Arial"/>
          <w:color w:val="auto"/>
          <w:sz w:val="24"/>
          <w:szCs w:val="24"/>
          <w:lang w:val="es-ES"/>
        </w:rPr>
      </w:pPr>
      <w:r w:rsidRPr="006D4349">
        <w:rPr>
          <w:rStyle w:val="Textoennegrita"/>
          <w:sz w:val="24"/>
          <w:szCs w:val="24"/>
        </w:rPr>
        <w:t>Actividad de evaluación:</w:t>
      </w:r>
      <w:r w:rsidRPr="00676F19">
        <w:rPr>
          <w:rFonts w:cs="Arial"/>
          <w:color w:val="auto"/>
          <w:sz w:val="24"/>
          <w:szCs w:val="24"/>
        </w:rPr>
        <w:t xml:space="preserve"> comparación entre el papel de las abejas en la polinización y el cangrejo en la reproducción de Algas</w:t>
      </w:r>
    </w:p>
    <w:p w:rsidRPr="002327C1" w:rsidR="00EE4B31" w:rsidP="005616DC" w:rsidRDefault="002327C1" w14:paraId="3BEA6D36" w14:textId="2A704CBE">
      <w:pPr>
        <w:pStyle w:val="SubtituloCursiva"/>
      </w:pPr>
      <w:r w:rsidRPr="002327C1">
        <w:rPr>
          <w:rStyle w:val="Textoennegrita"/>
          <w:rFonts w:eastAsiaTheme="majorEastAsia"/>
          <w:b/>
          <w:bCs/>
          <w:color w:val="4EA72E" w:themeColor="accent6"/>
        </w:rPr>
        <w:t>Objetivo</w:t>
      </w:r>
    </w:p>
    <w:p w:rsidR="0081484A" w:rsidP="005616DC" w:rsidRDefault="0081484A" w14:paraId="0F9A35C6" w14:textId="48ECE359">
      <w:pPr>
        <w:pStyle w:val="NormalWeb"/>
        <w:spacing w:line="480" w:lineRule="auto"/>
        <w:ind w:firstLine="708"/>
        <w:rPr>
          <w:rFonts w:ascii="Arial" w:hAnsi="Arial" w:cs="Arial"/>
        </w:rPr>
      </w:pPr>
      <w:r w:rsidRPr="00676F19">
        <w:rPr>
          <w:rFonts w:ascii="Arial" w:hAnsi="Arial" w:cs="Arial"/>
        </w:rPr>
        <w:t xml:space="preserve">Evaluar la comprensión de los estudiantes sobre la importancia de las interacciones ecológicas entre organismos en los procesos de reproducción de plantas y algas, usando el ejemplo de las abejas y el cangrejo </w:t>
      </w:r>
      <w:proofErr w:type="spellStart"/>
      <w:r w:rsidRPr="00676F19">
        <w:rPr>
          <w:rStyle w:val="nfasis"/>
          <w:rFonts w:ascii="Arial" w:hAnsi="Arial" w:cs="Arial" w:eastAsiaTheme="majorEastAsia"/>
        </w:rPr>
        <w:t>Idotea</w:t>
      </w:r>
      <w:proofErr w:type="spellEnd"/>
      <w:r w:rsidRPr="00676F19">
        <w:rPr>
          <w:rStyle w:val="nfasis"/>
          <w:rFonts w:ascii="Arial" w:hAnsi="Arial" w:cs="Arial" w:eastAsiaTheme="majorEastAsia"/>
        </w:rPr>
        <w:t xml:space="preserve"> </w:t>
      </w:r>
      <w:proofErr w:type="spellStart"/>
      <w:r w:rsidRPr="00676F19">
        <w:rPr>
          <w:rStyle w:val="nfasis"/>
          <w:rFonts w:ascii="Arial" w:hAnsi="Arial" w:cs="Arial" w:eastAsiaTheme="majorEastAsia"/>
        </w:rPr>
        <w:t>balthica</w:t>
      </w:r>
      <w:proofErr w:type="spellEnd"/>
      <w:r w:rsidRPr="00676F19">
        <w:rPr>
          <w:rFonts w:ascii="Arial" w:hAnsi="Arial" w:cs="Arial"/>
        </w:rPr>
        <w:t xml:space="preserve"> en sus respectivos entornos. La actividad busca que los estudiantes analicen, comparen y reflexionen sobre los beneficios, desventajas y adaptaciones en cada interacción, fomentando el pensamiento crítico y la aplicación del conocimiento en un contexto ecológico.</w:t>
      </w:r>
    </w:p>
    <w:p w:rsidRPr="0081484A" w:rsidR="0081484A" w:rsidP="005616DC" w:rsidRDefault="0081484A" w14:paraId="56C271E2" w14:textId="77777777">
      <w:pPr>
        <w:pStyle w:val="SubtituloCursiva"/>
      </w:pPr>
      <w:r w:rsidRPr="0081484A">
        <w:t>Parte 1: Introducción y contexto</w:t>
      </w:r>
    </w:p>
    <w:p w:rsidRPr="00676F19" w:rsidR="0081484A" w:rsidP="005616DC" w:rsidRDefault="0081484A" w14:paraId="50B2AB75" w14:textId="77777777">
      <w:pPr>
        <w:pStyle w:val="NormalWeb"/>
        <w:numPr>
          <w:ilvl w:val="0"/>
          <w:numId w:val="44"/>
        </w:numPr>
        <w:spacing w:before="0" w:beforeAutospacing="0" w:after="0" w:afterAutospacing="0" w:line="480" w:lineRule="auto"/>
        <w:rPr>
          <w:rFonts w:ascii="Arial" w:hAnsi="Arial" w:cs="Arial"/>
        </w:rPr>
      </w:pPr>
      <w:r w:rsidRPr="00676F19">
        <w:rPr>
          <w:rStyle w:val="Textoennegrita"/>
          <w:rFonts w:cs="Arial" w:eastAsiaTheme="majorEastAsia"/>
        </w:rPr>
        <w:t>Revisión de conceptos</w:t>
      </w:r>
      <w:r w:rsidRPr="00676F19">
        <w:rPr>
          <w:rFonts w:ascii="Arial" w:hAnsi="Arial" w:cs="Arial"/>
        </w:rPr>
        <w:t>: antes de iniciar la actividad, repase los conceptos básicos sobre reproducción en plantas y algas, polinización y el rol de los polinizadores.</w:t>
      </w:r>
    </w:p>
    <w:p w:rsidRPr="00676F19" w:rsidR="0081484A" w:rsidP="005616DC" w:rsidRDefault="0081484A" w14:paraId="716877AD" w14:textId="77777777">
      <w:pPr>
        <w:pStyle w:val="NormalWeb"/>
        <w:numPr>
          <w:ilvl w:val="0"/>
          <w:numId w:val="44"/>
        </w:numPr>
        <w:spacing w:before="0" w:beforeAutospacing="0" w:after="0" w:afterAutospacing="0" w:line="480" w:lineRule="auto"/>
        <w:rPr>
          <w:rFonts w:ascii="Arial" w:hAnsi="Arial" w:cs="Arial"/>
        </w:rPr>
      </w:pPr>
      <w:r w:rsidRPr="00676F19">
        <w:rPr>
          <w:rStyle w:val="Textoennegrita"/>
          <w:rFonts w:cs="Arial" w:eastAsiaTheme="majorEastAsia"/>
        </w:rPr>
        <w:t>Video e información</w:t>
      </w:r>
      <w:r w:rsidRPr="00676F19">
        <w:rPr>
          <w:rFonts w:ascii="Arial" w:hAnsi="Arial" w:cs="Arial"/>
        </w:rPr>
        <w:t>:</w:t>
      </w:r>
    </w:p>
    <w:p w:rsidRPr="00676F19" w:rsidR="0081484A" w:rsidP="67D41C6A" w:rsidRDefault="0081484A" w14:paraId="4FC40F53" w14:textId="77777777" w14:noSpellErr="1">
      <w:pPr>
        <w:pStyle w:val="Prrafodelista"/>
        <w:numPr>
          <w:ilvl w:val="0"/>
          <w:numId w:val="45"/>
        </w:numPr>
        <w:spacing w:line="480" w:lineRule="auto"/>
        <w:jc w:val="left"/>
        <w:rPr>
          <w:rFonts w:cs="Arial"/>
        </w:rPr>
      </w:pPr>
      <w:r w:rsidRPr="67D41C6A" w:rsidR="0081484A">
        <w:rPr>
          <w:rFonts w:cs="Arial"/>
          <w:b w:val="1"/>
          <w:bCs w:val="1"/>
          <w:color w:val="196B24" w:themeColor="accent3" w:themeTint="FF" w:themeShade="FF"/>
        </w:rPr>
        <w:t>Proyecte el video:</w:t>
      </w:r>
      <w:r w:rsidRPr="67D41C6A" w:rsidR="0081484A">
        <w:rPr>
          <w:rFonts w:cs="Arial"/>
        </w:rPr>
        <w:t xml:space="preserve"> la magia de los polinizadores El video explora el papel crucial de los polinizadores en el mantenimiento de la biodiversidad y la producción de alimentos. Comienza explicando cómo los polinizadores, como abejas, mariposas, aves y otros insectos, facilitan la reproducción de las plantas al transferir polen de una flor a otra, un proceso esencial para la formación de frutos y semillas. A lo largo del video, se destacan ejemplos de diversas especies polinizadoras y su contribución a diferentes ecosistemas.</w:t>
      </w:r>
    </w:p>
    <w:p w:rsidR="0081484A" w:rsidP="005616DC" w:rsidRDefault="0081484A" w14:paraId="2F8CB726" w14:textId="0BE445D7">
      <w:pPr>
        <w:pStyle w:val="Prrafodelista"/>
        <w:numPr>
          <w:ilvl w:val="0"/>
          <w:numId w:val="45"/>
        </w:numPr>
        <w:spacing w:before="100" w:beforeAutospacing="1" w:after="100" w:afterAutospacing="1" w:line="480" w:lineRule="auto"/>
        <w:jc w:val="left"/>
        <w:rPr>
          <w:rFonts w:cs="Arial"/>
          <w:szCs w:val="24"/>
        </w:rPr>
      </w:pPr>
      <w:r w:rsidRPr="00676F19">
        <w:rPr>
          <w:rFonts w:cs="Arial"/>
          <w:szCs w:val="24"/>
        </w:rPr>
        <w:t xml:space="preserve">Revise el artículo sobre la investigación del cangrejo </w:t>
      </w:r>
      <w:r w:rsidRPr="00676F19">
        <w:rPr>
          <w:rStyle w:val="nfasis"/>
          <w:rFonts w:cs="Arial"/>
          <w:szCs w:val="24"/>
        </w:rPr>
        <w:t>Idotea balthica</w:t>
      </w:r>
      <w:r w:rsidRPr="00676F19">
        <w:rPr>
          <w:rFonts w:cs="Arial"/>
          <w:szCs w:val="24"/>
        </w:rPr>
        <w:t xml:space="preserve"> en la reproducción de las algas rojas </w:t>
      </w:r>
      <w:r w:rsidRPr="00676F19">
        <w:rPr>
          <w:rStyle w:val="nfasis"/>
          <w:rFonts w:cs="Arial"/>
          <w:szCs w:val="24"/>
        </w:rPr>
        <w:t>Gracilaria gracilis</w:t>
      </w:r>
      <w:r w:rsidRPr="00676F19">
        <w:rPr>
          <w:rFonts w:cs="Arial"/>
          <w:szCs w:val="24"/>
        </w:rPr>
        <w:t xml:space="preserve"> y explique cómo, a diferencia de las abejas, esta interacción es menos directa pero igualmente importante en la reproducción de las algas en ambientes de baja corriente.</w:t>
      </w:r>
    </w:p>
    <w:p w:rsidRPr="0081484A" w:rsidR="0081484A" w:rsidP="005616DC" w:rsidRDefault="0081484A" w14:paraId="388E533D" w14:textId="77777777">
      <w:pPr>
        <w:pStyle w:val="SubtituloCursiva"/>
      </w:pPr>
      <w:r w:rsidRPr="0081484A">
        <w:t>Parte 2: Comparación y análisis en grupos</w:t>
      </w:r>
    </w:p>
    <w:p w:rsidRPr="00676F19" w:rsidR="0081484A" w:rsidP="005616DC" w:rsidRDefault="0081484A" w14:paraId="12804500" w14:textId="77777777">
      <w:pPr>
        <w:pStyle w:val="NormalWeb"/>
        <w:numPr>
          <w:ilvl w:val="0"/>
          <w:numId w:val="46"/>
        </w:numPr>
        <w:spacing w:before="0" w:beforeAutospacing="0" w:after="0" w:afterAutospacing="0" w:line="480" w:lineRule="auto"/>
        <w:rPr>
          <w:rFonts w:ascii="Arial" w:hAnsi="Arial" w:cs="Arial"/>
        </w:rPr>
      </w:pPr>
      <w:r w:rsidRPr="00676F19">
        <w:rPr>
          <w:rStyle w:val="Textoennegrita"/>
          <w:rFonts w:cs="Arial" w:eastAsiaTheme="majorEastAsia"/>
        </w:rPr>
        <w:t>División en equipos</w:t>
      </w:r>
      <w:r w:rsidRPr="00676F19">
        <w:rPr>
          <w:rFonts w:ascii="Arial" w:hAnsi="Arial" w:cs="Arial"/>
        </w:rPr>
        <w:t>: divida a los estudiantes en grupos de 3-4 personas y proporcione a cada grupo una tabla comparativa con los siguientes aspectos a completar:</w:t>
      </w:r>
    </w:p>
    <w:p w:rsidRPr="00676F19" w:rsidR="0081484A" w:rsidP="005616DC" w:rsidRDefault="0081484A" w14:paraId="5DE3BC62" w14:textId="77777777">
      <w:pPr>
        <w:pStyle w:val="Prrafodelista"/>
        <w:numPr>
          <w:ilvl w:val="0"/>
          <w:numId w:val="47"/>
        </w:numPr>
        <w:spacing w:line="480" w:lineRule="auto"/>
        <w:jc w:val="left"/>
        <w:rPr>
          <w:rFonts w:cs="Arial"/>
          <w:szCs w:val="24"/>
        </w:rPr>
      </w:pPr>
      <w:r w:rsidRPr="00676F19">
        <w:rPr>
          <w:rFonts w:cs="Arial"/>
          <w:szCs w:val="24"/>
        </w:rPr>
        <w:t>Función en el ecosistema.</w:t>
      </w:r>
    </w:p>
    <w:p w:rsidRPr="00676F19" w:rsidR="0081484A" w:rsidP="005616DC" w:rsidRDefault="0081484A" w14:paraId="04BEDBF7" w14:textId="77777777">
      <w:pPr>
        <w:pStyle w:val="Prrafodelista"/>
        <w:numPr>
          <w:ilvl w:val="0"/>
          <w:numId w:val="47"/>
        </w:numPr>
        <w:spacing w:line="480" w:lineRule="auto"/>
        <w:jc w:val="left"/>
        <w:rPr>
          <w:rFonts w:cs="Arial"/>
          <w:szCs w:val="24"/>
        </w:rPr>
      </w:pPr>
      <w:r w:rsidRPr="00676F19">
        <w:rPr>
          <w:rFonts w:cs="Arial"/>
          <w:szCs w:val="24"/>
        </w:rPr>
        <w:t>Método de interacción.</w:t>
      </w:r>
    </w:p>
    <w:p w:rsidRPr="00676F19" w:rsidR="0081484A" w:rsidP="005616DC" w:rsidRDefault="0081484A" w14:paraId="29093679" w14:textId="77777777">
      <w:pPr>
        <w:pStyle w:val="Prrafodelista"/>
        <w:numPr>
          <w:ilvl w:val="0"/>
          <w:numId w:val="47"/>
        </w:numPr>
        <w:spacing w:before="100" w:beforeAutospacing="1" w:after="100" w:afterAutospacing="1" w:line="480" w:lineRule="auto"/>
        <w:jc w:val="left"/>
        <w:rPr>
          <w:rFonts w:cs="Arial"/>
          <w:szCs w:val="24"/>
        </w:rPr>
      </w:pPr>
      <w:r w:rsidRPr="00676F19">
        <w:rPr>
          <w:rFonts w:cs="Arial"/>
          <w:szCs w:val="24"/>
        </w:rPr>
        <w:t>Beneficio mutuo.</w:t>
      </w:r>
    </w:p>
    <w:p w:rsidRPr="00676F19" w:rsidR="0081484A" w:rsidP="005616DC" w:rsidRDefault="0081484A" w14:paraId="617B8C15" w14:textId="77777777">
      <w:pPr>
        <w:pStyle w:val="Prrafodelista"/>
        <w:numPr>
          <w:ilvl w:val="0"/>
          <w:numId w:val="47"/>
        </w:numPr>
        <w:spacing w:before="100" w:beforeAutospacing="1" w:after="100" w:afterAutospacing="1" w:line="480" w:lineRule="auto"/>
        <w:jc w:val="left"/>
        <w:rPr>
          <w:rFonts w:cs="Arial"/>
          <w:szCs w:val="24"/>
        </w:rPr>
      </w:pPr>
      <w:r w:rsidRPr="00676F19">
        <w:rPr>
          <w:rFonts w:cs="Arial"/>
          <w:szCs w:val="24"/>
        </w:rPr>
        <w:t>Impacto en la biodiversidad.</w:t>
      </w:r>
    </w:p>
    <w:p w:rsidRPr="0081484A" w:rsidR="0081484A" w:rsidP="005616DC" w:rsidRDefault="0081484A" w14:paraId="4F57F995" w14:textId="04064120">
      <w:pPr>
        <w:pStyle w:val="Prrafodelista"/>
        <w:numPr>
          <w:ilvl w:val="0"/>
          <w:numId w:val="47"/>
        </w:numPr>
        <w:spacing w:line="480" w:lineRule="auto"/>
        <w:jc w:val="left"/>
        <w:rPr>
          <w:rFonts w:cs="Arial"/>
          <w:szCs w:val="24"/>
        </w:rPr>
      </w:pPr>
      <w:r w:rsidRPr="00676F19">
        <w:rPr>
          <w:rFonts w:cs="Arial"/>
          <w:szCs w:val="24"/>
        </w:rPr>
        <w:t>Adaptación evolutiva.</w:t>
      </w:r>
    </w:p>
    <w:p w:rsidR="003D1F84" w:rsidP="67D41C6A" w:rsidRDefault="003D1F84" w14:paraId="412E93E5" w14:textId="180A9049">
      <w:pPr>
        <w:pStyle w:val="NormalWeb"/>
        <w:numPr>
          <w:ilvl w:val="0"/>
          <w:numId w:val="46"/>
        </w:numPr>
        <w:spacing w:before="0" w:beforeAutospacing="off" w:after="0" w:afterAutospacing="off" w:line="480" w:lineRule="auto"/>
        <w:ind/>
        <w:rPr>
          <w:rStyle w:val="Textoennegrita"/>
          <w:sz w:val="24"/>
          <w:szCs w:val="24"/>
        </w:rPr>
      </w:pPr>
      <w:r w:rsidRPr="67D41C6A" w:rsidR="0081484A">
        <w:rPr>
          <w:rStyle w:val="Textoennegrita"/>
          <w:rFonts w:eastAsia="等线 Light" w:cs="Arial" w:eastAsiaTheme="majorEastAsia"/>
        </w:rPr>
        <w:t>Investigación en clase</w:t>
      </w:r>
      <w:r w:rsidRPr="67D41C6A" w:rsidR="0081484A">
        <w:rPr>
          <w:rFonts w:ascii="Arial" w:hAnsi="Arial" w:cs="Arial"/>
        </w:rPr>
        <w:t>: permita que cada grupo investigue en libros de texto o sitios de referencia seleccionados sobre la polinización y el proceso reproductivo de las algas facilitado por el cangrejo. Esta investigación les ayudará a completar los puntos de la tabla con precisión y entender cada interacción en profundida</w:t>
      </w:r>
      <w:r w:rsidRPr="67D41C6A" w:rsidR="25AB1AA4">
        <w:rPr>
          <w:rFonts w:ascii="Arial" w:hAnsi="Arial" w:cs="Arial"/>
        </w:rPr>
        <w:t>d.</w:t>
      </w:r>
    </w:p>
    <w:p w:rsidR="003D1F84" w:rsidP="67D41C6A" w:rsidRDefault="003D1F84" w14:paraId="597474C0" w14:textId="7D7A9D31">
      <w:pPr>
        <w:pStyle w:val="NormalWeb"/>
        <w:spacing w:before="0" w:beforeAutospacing="off" w:after="0" w:afterAutospacing="off" w:line="480" w:lineRule="auto"/>
        <w:ind w:left="0"/>
        <w:rPr>
          <w:rStyle w:val="Textoennegrita"/>
          <w:sz w:val="24"/>
          <w:szCs w:val="24"/>
        </w:rPr>
      </w:pPr>
      <w:r w:rsidRPr="67D41C6A" w:rsidR="25AB1AA4">
        <w:rPr>
          <w:rStyle w:val="Textoennegrita"/>
          <w:sz w:val="24"/>
          <w:szCs w:val="24"/>
        </w:rPr>
        <w:t>Comparación entre el papel de las abejas en la polinización y el cangrejo en la reproducción de algas.</w:t>
      </w:r>
    </w:p>
    <w:p w:rsidR="003D1F84" w:rsidP="67D41C6A" w:rsidRDefault="003D1F84" w14:paraId="033B7AEB" w14:textId="4EFF0411">
      <w:pPr>
        <w:pStyle w:val="Ttulo3"/>
        <w:spacing w:before="0" w:beforeAutospacing="0" w:after="0" w:afterAutospacing="0" w:line="480" w:lineRule="auto"/>
        <w:ind/>
        <w:rPr>
          <w:rStyle w:val="Textoennegrita"/>
          <w:sz w:val="24"/>
          <w:szCs w:val="24"/>
        </w:rPr>
      </w:pPr>
      <w:r w:rsidRPr="67D41C6A" w:rsidR="25AB1AA4">
        <w:rPr>
          <w:rStyle w:val="Textoennegrita"/>
          <w:sz w:val="24"/>
          <w:szCs w:val="24"/>
        </w:rPr>
        <w:t>Tabla 4</w:t>
      </w:r>
    </w:p>
    <w:tbl>
      <w:tblPr>
        <w:tblStyle w:val="Tablaconcuadrcula7concolores-nfasis61"/>
        <w:tblW w:w="0" w:type="auto"/>
        <w:tblLook w:val="04A0" w:firstRow="1" w:lastRow="0" w:firstColumn="1" w:lastColumn="0" w:noHBand="0" w:noVBand="1"/>
      </w:tblPr>
      <w:tblGrid>
        <w:gridCol w:w="1823"/>
        <w:gridCol w:w="3570"/>
        <w:gridCol w:w="3967"/>
      </w:tblGrid>
      <w:tr w:rsidRPr="00676F19" w:rsidR="003D1F84" w:rsidTr="00735C2F" w14:paraId="299D38C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735C2F" w:rsidR="003D1F84" w:rsidP="00735C2F" w:rsidRDefault="003D1F84" w14:paraId="559291CB" w14:textId="77777777">
            <w:pPr>
              <w:spacing w:line="276" w:lineRule="auto"/>
              <w:jc w:val="left"/>
              <w:rPr>
                <w:rFonts w:cs="Arial"/>
                <w:b w:val="0"/>
                <w:bCs w:val="0"/>
                <w:sz w:val="22"/>
              </w:rPr>
            </w:pPr>
            <w:r w:rsidRPr="00735C2F">
              <w:rPr>
                <w:rStyle w:val="Textoennegrita"/>
                <w:rFonts w:cs="Arial"/>
                <w:b/>
                <w:bCs/>
                <w:sz w:val="22"/>
              </w:rPr>
              <w:t>Aspecto</w:t>
            </w:r>
          </w:p>
        </w:tc>
        <w:tc>
          <w:tcPr>
            <w:tcW w:w="0" w:type="auto"/>
            <w:hideMark/>
          </w:tcPr>
          <w:p w:rsidRPr="00735C2F" w:rsidR="003D1F84" w:rsidP="00735C2F" w:rsidRDefault="003D1F84" w14:paraId="72EFFF06"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735C2F">
              <w:rPr>
                <w:rStyle w:val="Textoennegrita"/>
                <w:rFonts w:cs="Arial"/>
                <w:b/>
                <w:bCs/>
                <w:sz w:val="22"/>
              </w:rPr>
              <w:t>Abejas en la polinización</w:t>
            </w:r>
          </w:p>
        </w:tc>
        <w:tc>
          <w:tcPr>
            <w:tcW w:w="0" w:type="auto"/>
            <w:hideMark/>
          </w:tcPr>
          <w:p w:rsidRPr="00735C2F" w:rsidR="003D1F84" w:rsidP="00735C2F" w:rsidRDefault="003D1F84" w14:paraId="7C176C28"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735C2F">
              <w:rPr>
                <w:rStyle w:val="Textoennegrita"/>
                <w:rFonts w:cs="Arial"/>
                <w:b/>
                <w:bCs/>
                <w:sz w:val="22"/>
              </w:rPr>
              <w:t>Cangrejo en la reproducción de algas</w:t>
            </w:r>
          </w:p>
        </w:tc>
      </w:tr>
      <w:tr w:rsidRPr="00676F19" w:rsidR="003D1F84" w:rsidTr="00735C2F" w14:paraId="08C956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3D1F84" w:rsidP="00735C2F" w:rsidRDefault="003D1F84" w14:paraId="0F985369" w14:textId="77777777">
            <w:pPr>
              <w:spacing w:line="276" w:lineRule="auto"/>
              <w:jc w:val="left"/>
              <w:rPr>
                <w:rFonts w:cs="Arial"/>
                <w:sz w:val="21"/>
                <w:szCs w:val="21"/>
              </w:rPr>
            </w:pPr>
            <w:r w:rsidRPr="00735C2F">
              <w:rPr>
                <w:rStyle w:val="Textoennegrita"/>
                <w:rFonts w:cs="Arial"/>
                <w:sz w:val="21"/>
                <w:szCs w:val="21"/>
              </w:rPr>
              <w:t>Función en el ecosistema</w:t>
            </w:r>
          </w:p>
        </w:tc>
        <w:tc>
          <w:tcPr>
            <w:tcW w:w="0" w:type="auto"/>
            <w:hideMark/>
          </w:tcPr>
          <w:p w:rsidRPr="00735C2F" w:rsidR="003D1F84" w:rsidP="00735C2F" w:rsidRDefault="003D1F84" w14:paraId="61C49532"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Las abejas son polinizadoras clave que transfieren polen entre flores, permitiendo la fertilización y producción de semillas y frutos.</w:t>
            </w:r>
          </w:p>
        </w:tc>
        <w:tc>
          <w:tcPr>
            <w:tcW w:w="0" w:type="auto"/>
            <w:hideMark/>
          </w:tcPr>
          <w:p w:rsidRPr="00735C2F" w:rsidR="003D1F84" w:rsidP="00735C2F" w:rsidRDefault="003D1F84" w14:paraId="4D9C85E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 xml:space="preserve">El cangrejo </w:t>
            </w:r>
            <w:r w:rsidRPr="00735C2F">
              <w:rPr>
                <w:rStyle w:val="nfasis"/>
                <w:rFonts w:cs="Arial"/>
                <w:sz w:val="21"/>
                <w:szCs w:val="21"/>
              </w:rPr>
              <w:t>Idotea balthica</w:t>
            </w:r>
            <w:r w:rsidRPr="00735C2F">
              <w:rPr>
                <w:rFonts w:cs="Arial"/>
                <w:sz w:val="21"/>
                <w:szCs w:val="21"/>
              </w:rPr>
              <w:t xml:space="preserve"> ayuda en la reproducción de algas al transportar gametos masculinos, facilitando su fertilización.</w:t>
            </w:r>
          </w:p>
        </w:tc>
      </w:tr>
      <w:tr w:rsidRPr="00676F19" w:rsidR="003D1F84" w:rsidTr="00735C2F" w14:paraId="4477AAD7"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35C2F" w:rsidR="003D1F84" w:rsidP="00735C2F" w:rsidRDefault="003D1F84" w14:paraId="2F1370DB" w14:textId="77777777">
            <w:pPr>
              <w:spacing w:line="276" w:lineRule="auto"/>
              <w:jc w:val="left"/>
              <w:rPr>
                <w:rFonts w:cs="Arial"/>
                <w:sz w:val="21"/>
                <w:szCs w:val="21"/>
              </w:rPr>
            </w:pPr>
            <w:r w:rsidRPr="00735C2F">
              <w:rPr>
                <w:rStyle w:val="Textoennegrita"/>
                <w:rFonts w:cs="Arial"/>
                <w:sz w:val="21"/>
                <w:szCs w:val="21"/>
              </w:rPr>
              <w:t>Método de interacción</w:t>
            </w:r>
          </w:p>
        </w:tc>
        <w:tc>
          <w:tcPr>
            <w:tcW w:w="0" w:type="auto"/>
            <w:hideMark/>
          </w:tcPr>
          <w:p w:rsidRPr="00735C2F" w:rsidR="003D1F84" w:rsidP="00735C2F" w:rsidRDefault="003D1F84" w14:paraId="17DD438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Las abejas recogen polen de una flor y lo transfieren a otra durante el proceso de recolección de néctar, polinizando la planta.</w:t>
            </w:r>
          </w:p>
        </w:tc>
        <w:tc>
          <w:tcPr>
            <w:tcW w:w="0" w:type="auto"/>
            <w:hideMark/>
          </w:tcPr>
          <w:p w:rsidRPr="00735C2F" w:rsidR="003D1F84" w:rsidP="00735C2F" w:rsidRDefault="003D1F84" w14:paraId="1E7332F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El cangrejo lleva gametos adheridos a su cuerpo mientras se mueve entre algas, logrando fertilización al contactar con las algas femeninas.</w:t>
            </w:r>
          </w:p>
        </w:tc>
      </w:tr>
      <w:tr w:rsidRPr="00676F19" w:rsidR="003D1F84" w:rsidTr="00735C2F" w14:paraId="3FD663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3D1F84" w:rsidP="00735C2F" w:rsidRDefault="003D1F84" w14:paraId="3DE1C3E9" w14:textId="77777777">
            <w:pPr>
              <w:spacing w:line="276" w:lineRule="auto"/>
              <w:jc w:val="left"/>
              <w:rPr>
                <w:rFonts w:cs="Arial"/>
                <w:sz w:val="21"/>
                <w:szCs w:val="21"/>
              </w:rPr>
            </w:pPr>
            <w:r w:rsidRPr="00735C2F">
              <w:rPr>
                <w:rStyle w:val="Textoennegrita"/>
                <w:rFonts w:cs="Arial"/>
                <w:sz w:val="21"/>
                <w:szCs w:val="21"/>
              </w:rPr>
              <w:t>Impacto en la biodiversidad</w:t>
            </w:r>
          </w:p>
        </w:tc>
        <w:tc>
          <w:tcPr>
            <w:tcW w:w="0" w:type="auto"/>
            <w:hideMark/>
          </w:tcPr>
          <w:p w:rsidRPr="00735C2F" w:rsidR="003D1F84" w:rsidP="00735C2F" w:rsidRDefault="003D1F84" w14:paraId="1925984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La polinización por abejas es esencial para la reproducción de muchas plantas y es crucial para la biodiversidad de plantas y cultivos.</w:t>
            </w:r>
          </w:p>
        </w:tc>
        <w:tc>
          <w:tcPr>
            <w:tcW w:w="0" w:type="auto"/>
            <w:hideMark/>
          </w:tcPr>
          <w:p w:rsidRPr="00735C2F" w:rsidR="003D1F84" w:rsidP="00735C2F" w:rsidRDefault="003D1F84" w14:paraId="524F1B4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La actividad del cangrejo favorece la reproducción de algas rojas (</w:t>
            </w:r>
            <w:r w:rsidRPr="00735C2F">
              <w:rPr>
                <w:rStyle w:val="nfasis"/>
                <w:rFonts w:cs="Arial"/>
                <w:sz w:val="21"/>
                <w:szCs w:val="21"/>
              </w:rPr>
              <w:t>Gracilaria gracilis</w:t>
            </w:r>
            <w:r w:rsidRPr="00735C2F">
              <w:rPr>
                <w:rFonts w:cs="Arial"/>
                <w:sz w:val="21"/>
                <w:szCs w:val="21"/>
              </w:rPr>
              <w:t>), contribuyendo a la diversidad de especies en ecosistemas marinos.</w:t>
            </w:r>
          </w:p>
        </w:tc>
      </w:tr>
      <w:tr w:rsidRPr="00676F19" w:rsidR="003D1F84" w:rsidTr="00735C2F" w14:paraId="19C3B0CA"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35C2F" w:rsidR="003D1F84" w:rsidP="00735C2F" w:rsidRDefault="003D1F84" w14:paraId="1EC4AC4E" w14:textId="77777777">
            <w:pPr>
              <w:spacing w:line="276" w:lineRule="auto"/>
              <w:jc w:val="left"/>
              <w:rPr>
                <w:rFonts w:cs="Arial"/>
                <w:sz w:val="21"/>
                <w:szCs w:val="21"/>
              </w:rPr>
            </w:pPr>
            <w:r w:rsidRPr="00735C2F">
              <w:rPr>
                <w:rStyle w:val="Textoennegrita"/>
                <w:rFonts w:cs="Arial"/>
                <w:sz w:val="21"/>
                <w:szCs w:val="21"/>
              </w:rPr>
              <w:t>Beneficio mutuo</w:t>
            </w:r>
          </w:p>
        </w:tc>
        <w:tc>
          <w:tcPr>
            <w:tcW w:w="0" w:type="auto"/>
            <w:hideMark/>
          </w:tcPr>
          <w:p w:rsidRPr="00735C2F" w:rsidR="003D1F84" w:rsidP="00735C2F" w:rsidRDefault="003D1F84" w14:paraId="7A12F61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Las abejas obtienen alimento (néctar) de las flores, mientras que las plantas aseguran su reproducción.</w:t>
            </w:r>
          </w:p>
        </w:tc>
        <w:tc>
          <w:tcPr>
            <w:tcW w:w="0" w:type="auto"/>
            <w:hideMark/>
          </w:tcPr>
          <w:p w:rsidRPr="00735C2F" w:rsidR="003D1F84" w:rsidP="00735C2F" w:rsidRDefault="003D1F84" w14:paraId="4476B9D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El cangrejo no necesariamente obtiene un beneficio directo de la fertilización de las algas, pero facilita su propio hábitat al mantener poblaciones de algas.</w:t>
            </w:r>
          </w:p>
        </w:tc>
      </w:tr>
      <w:tr w:rsidRPr="00676F19" w:rsidR="003D1F84" w:rsidTr="00735C2F" w14:paraId="4647A8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5C2F" w:rsidR="003D1F84" w:rsidP="00735C2F" w:rsidRDefault="003D1F84" w14:paraId="036206C2" w14:textId="77777777">
            <w:pPr>
              <w:spacing w:line="276" w:lineRule="auto"/>
              <w:jc w:val="left"/>
              <w:rPr>
                <w:rFonts w:cs="Arial"/>
                <w:sz w:val="21"/>
                <w:szCs w:val="21"/>
              </w:rPr>
            </w:pPr>
            <w:r w:rsidRPr="00735C2F">
              <w:rPr>
                <w:rStyle w:val="Textoennegrita"/>
                <w:rFonts w:cs="Arial"/>
                <w:sz w:val="21"/>
                <w:szCs w:val="21"/>
              </w:rPr>
              <w:t>Adaptación evolutiva</w:t>
            </w:r>
          </w:p>
        </w:tc>
        <w:tc>
          <w:tcPr>
            <w:tcW w:w="0" w:type="auto"/>
            <w:hideMark/>
          </w:tcPr>
          <w:p w:rsidRPr="00735C2F" w:rsidR="003D1F84" w:rsidP="00735C2F" w:rsidRDefault="003D1F84" w14:paraId="62A9FDF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Las plantas y abejas han coevolucionado para favorecer la polinización mediante el color, forma y aroma de las flores.</w:t>
            </w:r>
          </w:p>
        </w:tc>
        <w:tc>
          <w:tcPr>
            <w:tcW w:w="0" w:type="auto"/>
            <w:hideMark/>
          </w:tcPr>
          <w:p w:rsidRPr="00735C2F" w:rsidR="003D1F84" w:rsidP="00735C2F" w:rsidRDefault="003D1F84" w14:paraId="2E81D7FC"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Este proceso en algas y cangrejos es más accidental, sin coevolución específica, pero beneficia indirectamente a las algas en condiciones de baja corriente.</w:t>
            </w:r>
          </w:p>
        </w:tc>
      </w:tr>
    </w:tbl>
    <w:p w:rsidRPr="003D1F84" w:rsidR="003D1F84" w:rsidP="005616DC" w:rsidRDefault="003D1F84" w14:paraId="11BFBAE1" w14:textId="037106CF">
      <w:pPr>
        <w:pStyle w:val="NormalWeb"/>
        <w:spacing w:before="0" w:beforeAutospacing="0" w:after="0" w:afterAutospacing="0" w:line="480" w:lineRule="auto"/>
        <w:ind w:left="720"/>
        <w:rPr>
          <w:rStyle w:val="Textoennegrita"/>
          <w:rFonts w:cs="Arial" w:eastAsiaTheme="majorEastAsia"/>
          <w:lang w:val="es-CO"/>
        </w:rPr>
      </w:pPr>
    </w:p>
    <w:p w:rsidRPr="00676F19" w:rsidR="003D1F84" w:rsidP="005616DC" w:rsidRDefault="003D1F84" w14:paraId="3B9F822A" w14:textId="77777777">
      <w:pPr>
        <w:pStyle w:val="NormalWeb"/>
        <w:spacing w:before="0" w:beforeAutospacing="0" w:after="0" w:afterAutospacing="0" w:line="480" w:lineRule="auto"/>
        <w:rPr>
          <w:rFonts w:ascii="Arial" w:hAnsi="Arial" w:cs="Arial"/>
        </w:rPr>
      </w:pPr>
    </w:p>
    <w:p w:rsidRPr="00676F19" w:rsidR="003D1F84" w:rsidP="005616DC" w:rsidRDefault="003D1F84" w14:paraId="7D3759EF" w14:textId="77777777">
      <w:pPr>
        <w:pStyle w:val="NormalWeb"/>
        <w:spacing w:after="0" w:afterAutospacing="0" w:line="480" w:lineRule="auto"/>
        <w:rPr>
          <w:rFonts w:ascii="Arial" w:hAnsi="Arial" w:cs="Arial"/>
        </w:rPr>
      </w:pPr>
      <w:r w:rsidRPr="00676F19">
        <w:rPr>
          <w:rStyle w:val="Textoennegrita"/>
          <w:rFonts w:cs="Arial" w:eastAsiaTheme="majorEastAsia"/>
        </w:rPr>
        <w:t>Discusión guiada</w:t>
      </w:r>
    </w:p>
    <w:p w:rsidRPr="00676F19" w:rsidR="003D1F84" w:rsidP="005616DC" w:rsidRDefault="003D1F84" w14:paraId="19241C7F" w14:textId="77777777">
      <w:pPr>
        <w:pStyle w:val="Prrafodelista"/>
        <w:numPr>
          <w:ilvl w:val="0"/>
          <w:numId w:val="48"/>
        </w:numPr>
        <w:spacing w:line="480" w:lineRule="auto"/>
        <w:jc w:val="left"/>
        <w:rPr>
          <w:rFonts w:cs="Arial"/>
          <w:szCs w:val="24"/>
        </w:rPr>
      </w:pPr>
      <w:r w:rsidRPr="00676F19">
        <w:rPr>
          <w:rFonts w:cs="Arial"/>
          <w:szCs w:val="24"/>
        </w:rPr>
        <w:t>Después de completar la tabla, invite a cada grupo a discutir sus respuestas y comparaciones con la clase, explorando preguntas como:</w:t>
      </w:r>
    </w:p>
    <w:p w:rsidRPr="00676F19" w:rsidR="003D1F84" w:rsidP="005616DC" w:rsidRDefault="003D1F84" w14:paraId="1965E85D" w14:textId="77777777">
      <w:pPr>
        <w:pStyle w:val="Prrafodelista"/>
        <w:numPr>
          <w:ilvl w:val="0"/>
          <w:numId w:val="48"/>
        </w:numPr>
        <w:spacing w:before="100" w:beforeAutospacing="1" w:after="100" w:afterAutospacing="1" w:line="480" w:lineRule="auto"/>
        <w:jc w:val="left"/>
        <w:rPr>
          <w:rFonts w:cs="Arial"/>
          <w:szCs w:val="24"/>
        </w:rPr>
      </w:pPr>
      <w:r w:rsidRPr="00676F19">
        <w:rPr>
          <w:rFonts w:cs="Arial"/>
          <w:szCs w:val="24"/>
        </w:rPr>
        <w:t>¿Por qué es tan importante la polinización para la biodiversidad?</w:t>
      </w:r>
    </w:p>
    <w:p w:rsidRPr="00676F19" w:rsidR="003D1F84" w:rsidP="005616DC" w:rsidRDefault="003D1F84" w14:paraId="75900269" w14:textId="77777777">
      <w:pPr>
        <w:pStyle w:val="Prrafodelista"/>
        <w:numPr>
          <w:ilvl w:val="0"/>
          <w:numId w:val="48"/>
        </w:numPr>
        <w:spacing w:before="100" w:beforeAutospacing="1" w:after="100" w:afterAutospacing="1" w:line="480" w:lineRule="auto"/>
        <w:jc w:val="left"/>
        <w:rPr>
          <w:rFonts w:cs="Arial"/>
          <w:szCs w:val="24"/>
        </w:rPr>
      </w:pPr>
      <w:r w:rsidRPr="00676F19">
        <w:rPr>
          <w:rFonts w:cs="Arial"/>
          <w:szCs w:val="24"/>
        </w:rPr>
        <w:t>¿Qué sucedería si las abejas o los cangrejos desaparecieran de estos ecosistemas?</w:t>
      </w:r>
    </w:p>
    <w:p w:rsidRPr="00676F19" w:rsidR="003D1F84" w:rsidP="005616DC" w:rsidRDefault="003D1F84" w14:paraId="30B9730D" w14:textId="77777777">
      <w:pPr>
        <w:pStyle w:val="Prrafodelista"/>
        <w:numPr>
          <w:ilvl w:val="0"/>
          <w:numId w:val="48"/>
        </w:numPr>
        <w:spacing w:before="100" w:beforeAutospacing="1" w:after="100" w:afterAutospacing="1" w:line="480" w:lineRule="auto"/>
        <w:jc w:val="left"/>
        <w:rPr>
          <w:rFonts w:cs="Arial"/>
          <w:szCs w:val="24"/>
        </w:rPr>
      </w:pPr>
      <w:r w:rsidRPr="00676F19">
        <w:rPr>
          <w:rFonts w:cs="Arial"/>
          <w:szCs w:val="24"/>
        </w:rPr>
        <w:t>¿En qué se diferencian estos roles ecológicos y por qué son necesarios?</w:t>
      </w:r>
    </w:p>
    <w:p w:rsidRPr="003D1F84" w:rsidR="003D1F84" w:rsidP="005616DC" w:rsidRDefault="003D1F84" w14:paraId="35A30853" w14:textId="77777777">
      <w:pPr>
        <w:pStyle w:val="SubtituloCursiva"/>
      </w:pPr>
      <w:r w:rsidRPr="003D1F84">
        <w:t>Parte 3: Reflexión individual</w:t>
      </w:r>
    </w:p>
    <w:p w:rsidRPr="00676F19" w:rsidR="003D1F84" w:rsidP="005616DC" w:rsidRDefault="003D1F84" w14:paraId="19C2CE2C" w14:textId="77777777">
      <w:pPr>
        <w:spacing w:line="480" w:lineRule="auto"/>
        <w:jc w:val="left"/>
        <w:rPr>
          <w:rFonts w:cs="Arial"/>
          <w:szCs w:val="24"/>
        </w:rPr>
      </w:pPr>
      <w:r w:rsidRPr="00676F19">
        <w:rPr>
          <w:rStyle w:val="Textoennegrita"/>
          <w:rFonts w:cs="Arial"/>
          <w:szCs w:val="24"/>
        </w:rPr>
        <w:t>Ensayo breve</w:t>
      </w:r>
    </w:p>
    <w:p w:rsidRPr="00676F19" w:rsidR="003D1F84" w:rsidP="005616DC" w:rsidRDefault="003D1F84" w14:paraId="616C1A91" w14:textId="77777777">
      <w:pPr>
        <w:pStyle w:val="Prrafodelista"/>
        <w:numPr>
          <w:ilvl w:val="0"/>
          <w:numId w:val="49"/>
        </w:numPr>
        <w:spacing w:line="480" w:lineRule="auto"/>
        <w:jc w:val="left"/>
        <w:rPr>
          <w:rFonts w:cs="Arial"/>
          <w:szCs w:val="24"/>
        </w:rPr>
      </w:pPr>
      <w:r w:rsidRPr="00676F19">
        <w:rPr>
          <w:rFonts w:cs="Arial"/>
          <w:szCs w:val="24"/>
        </w:rPr>
        <w:t>Cada estudiante deberá escribir un breve ensayo en el que explique:</w:t>
      </w:r>
    </w:p>
    <w:p w:rsidRPr="00676F19" w:rsidR="003D1F84" w:rsidP="005616DC" w:rsidRDefault="003D1F84" w14:paraId="0B440971" w14:textId="77777777">
      <w:pPr>
        <w:pStyle w:val="Prrafodelista"/>
        <w:numPr>
          <w:ilvl w:val="0"/>
          <w:numId w:val="49"/>
        </w:numPr>
        <w:spacing w:before="100" w:beforeAutospacing="1" w:after="100" w:afterAutospacing="1" w:line="480" w:lineRule="auto"/>
        <w:jc w:val="left"/>
        <w:rPr>
          <w:rFonts w:cs="Arial"/>
          <w:szCs w:val="24"/>
        </w:rPr>
      </w:pPr>
      <w:r w:rsidRPr="00676F19">
        <w:rPr>
          <w:rFonts w:cs="Arial"/>
          <w:szCs w:val="24"/>
        </w:rPr>
        <w:t xml:space="preserve">¿Cuál es la importancia de las abejas y el cangrejo </w:t>
      </w:r>
      <w:r w:rsidRPr="00676F19">
        <w:rPr>
          <w:rStyle w:val="nfasis"/>
          <w:rFonts w:cs="Arial"/>
          <w:szCs w:val="24"/>
        </w:rPr>
        <w:t>Idotea balthica</w:t>
      </w:r>
      <w:r w:rsidRPr="00676F19">
        <w:rPr>
          <w:rFonts w:cs="Arial"/>
          <w:szCs w:val="24"/>
        </w:rPr>
        <w:t xml:space="preserve"> en la reproducción de plantas y algas?</w:t>
      </w:r>
    </w:p>
    <w:p w:rsidRPr="00676F19" w:rsidR="003D1F84" w:rsidP="005616DC" w:rsidRDefault="003D1F84" w14:paraId="4C2AE295" w14:textId="77777777">
      <w:pPr>
        <w:pStyle w:val="Prrafodelista"/>
        <w:numPr>
          <w:ilvl w:val="0"/>
          <w:numId w:val="49"/>
        </w:numPr>
        <w:spacing w:before="100" w:beforeAutospacing="1" w:after="100" w:afterAutospacing="1" w:line="480" w:lineRule="auto"/>
        <w:jc w:val="left"/>
        <w:rPr>
          <w:rFonts w:cs="Arial"/>
          <w:szCs w:val="24"/>
        </w:rPr>
      </w:pPr>
      <w:r w:rsidRPr="00676F19">
        <w:rPr>
          <w:rFonts w:cs="Arial"/>
          <w:szCs w:val="24"/>
        </w:rPr>
        <w:t>¿Por qué es valioso mantener estos organismos en sus respectivos ecosistemas?</w:t>
      </w:r>
    </w:p>
    <w:p w:rsidRPr="00F63AE4" w:rsidR="003D1F84" w:rsidP="005616DC" w:rsidRDefault="003D1F84" w14:paraId="7F42AFC4" w14:textId="51D18CDB">
      <w:pPr>
        <w:pStyle w:val="Prrafodelista"/>
        <w:numPr>
          <w:ilvl w:val="0"/>
          <w:numId w:val="49"/>
        </w:numPr>
        <w:spacing w:before="100" w:beforeAutospacing="1" w:after="100" w:afterAutospacing="1" w:line="480" w:lineRule="auto"/>
        <w:jc w:val="left"/>
        <w:rPr>
          <w:rFonts w:cs="Arial"/>
          <w:szCs w:val="24"/>
        </w:rPr>
      </w:pPr>
      <w:r w:rsidRPr="00676F19">
        <w:rPr>
          <w:rFonts w:cs="Arial"/>
          <w:szCs w:val="24"/>
        </w:rPr>
        <w:t>¿Cómo pueden aplicar lo aprendido para valorar otras interacciones ecológicas en la naturaleza?</w:t>
      </w:r>
    </w:p>
    <w:p w:rsidRPr="003D1F84" w:rsidR="003D1F84" w:rsidP="005616DC" w:rsidRDefault="003D1F84" w14:paraId="5D803129" w14:textId="77777777">
      <w:pPr>
        <w:pStyle w:val="SubtituloCursiva"/>
      </w:pPr>
      <w:r w:rsidRPr="003D1F84">
        <w:t>Parte 4: Evaluación</w:t>
      </w:r>
    </w:p>
    <w:p w:rsidRPr="00676F19" w:rsidR="003D1F84" w:rsidP="005616DC" w:rsidRDefault="003D1F84" w14:paraId="40EBD238" w14:textId="77777777">
      <w:pPr>
        <w:pStyle w:val="NormalWeb"/>
        <w:spacing w:before="0" w:beforeAutospacing="0" w:after="0" w:afterAutospacing="0" w:line="480" w:lineRule="auto"/>
        <w:rPr>
          <w:rFonts w:ascii="Arial" w:hAnsi="Arial" w:cs="Arial"/>
        </w:rPr>
      </w:pPr>
      <w:r w:rsidRPr="00676F19">
        <w:rPr>
          <w:rStyle w:val="Textoennegrita"/>
          <w:rFonts w:cs="Arial" w:eastAsiaTheme="majorEastAsia"/>
        </w:rPr>
        <w:t>Rúbrica de evaluación</w:t>
      </w:r>
    </w:p>
    <w:tbl>
      <w:tblPr>
        <w:tblStyle w:val="Tablaconcuadrcula7concolores-nfasis61"/>
        <w:tblW w:w="9747" w:type="dxa"/>
        <w:tblLook w:val="04A0" w:firstRow="1" w:lastRow="0" w:firstColumn="1" w:lastColumn="0" w:noHBand="0" w:noVBand="1"/>
      </w:tblPr>
      <w:tblGrid>
        <w:gridCol w:w="1578"/>
        <w:gridCol w:w="1716"/>
        <w:gridCol w:w="1495"/>
        <w:gridCol w:w="1662"/>
        <w:gridCol w:w="1571"/>
        <w:gridCol w:w="1725"/>
      </w:tblGrid>
      <w:tr w:rsidRPr="00676F19" w:rsidR="003D1F84" w:rsidTr="00735C2F" w14:paraId="414C91E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78" w:type="dxa"/>
            <w:hideMark/>
          </w:tcPr>
          <w:p w:rsidRPr="00735C2F" w:rsidR="003D1F84" w:rsidP="00735C2F" w:rsidRDefault="003D1F84" w14:paraId="03B3539E" w14:textId="77777777">
            <w:pPr>
              <w:spacing w:line="276" w:lineRule="auto"/>
              <w:jc w:val="left"/>
              <w:rPr>
                <w:rFonts w:cs="Arial"/>
                <w:b w:val="0"/>
                <w:bCs w:val="0"/>
                <w:sz w:val="21"/>
                <w:szCs w:val="21"/>
              </w:rPr>
            </w:pPr>
            <w:r w:rsidRPr="00735C2F">
              <w:rPr>
                <w:rFonts w:cs="Arial"/>
                <w:sz w:val="21"/>
                <w:szCs w:val="21"/>
              </w:rPr>
              <w:t>Criterio</w:t>
            </w:r>
          </w:p>
        </w:tc>
        <w:tc>
          <w:tcPr>
            <w:tcW w:w="1716" w:type="dxa"/>
            <w:hideMark/>
          </w:tcPr>
          <w:p w:rsidRPr="00735C2F" w:rsidR="003D1F84" w:rsidP="00735C2F" w:rsidRDefault="003D1F84" w14:paraId="119B8A33"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735C2F">
              <w:rPr>
                <w:rFonts w:cs="Arial"/>
                <w:sz w:val="21"/>
                <w:szCs w:val="21"/>
              </w:rPr>
              <w:t>Excelente (5)</w:t>
            </w:r>
          </w:p>
        </w:tc>
        <w:tc>
          <w:tcPr>
            <w:tcW w:w="0" w:type="auto"/>
            <w:hideMark/>
          </w:tcPr>
          <w:p w:rsidRPr="00735C2F" w:rsidR="003D1F84" w:rsidP="00735C2F" w:rsidRDefault="003D1F84" w14:paraId="17118A0A"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735C2F">
              <w:rPr>
                <w:rFonts w:cs="Arial"/>
                <w:sz w:val="21"/>
                <w:szCs w:val="21"/>
              </w:rPr>
              <w:t>Bueno (4)</w:t>
            </w:r>
          </w:p>
        </w:tc>
        <w:tc>
          <w:tcPr>
            <w:tcW w:w="0" w:type="auto"/>
            <w:hideMark/>
          </w:tcPr>
          <w:p w:rsidRPr="00735C2F" w:rsidR="003D1F84" w:rsidP="00735C2F" w:rsidRDefault="003D1F84" w14:paraId="16E96E5D"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735C2F">
              <w:rPr>
                <w:rFonts w:cs="Arial"/>
                <w:sz w:val="21"/>
                <w:szCs w:val="21"/>
              </w:rPr>
              <w:t>Aceptable (3)</w:t>
            </w:r>
          </w:p>
        </w:tc>
        <w:tc>
          <w:tcPr>
            <w:tcW w:w="0" w:type="auto"/>
            <w:hideMark/>
          </w:tcPr>
          <w:p w:rsidRPr="00735C2F" w:rsidR="003D1F84" w:rsidP="00735C2F" w:rsidRDefault="003D1F84" w14:paraId="143B9944"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735C2F">
              <w:rPr>
                <w:rFonts w:cs="Arial"/>
                <w:sz w:val="21"/>
                <w:szCs w:val="21"/>
              </w:rPr>
              <w:t>Mejorable (2)</w:t>
            </w:r>
          </w:p>
        </w:tc>
        <w:tc>
          <w:tcPr>
            <w:tcW w:w="1725" w:type="dxa"/>
            <w:hideMark/>
          </w:tcPr>
          <w:p w:rsidRPr="00735C2F" w:rsidR="003D1F84" w:rsidP="00735C2F" w:rsidRDefault="003D1F84" w14:paraId="60C3597A"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735C2F">
              <w:rPr>
                <w:rFonts w:cs="Arial"/>
                <w:sz w:val="21"/>
                <w:szCs w:val="21"/>
              </w:rPr>
              <w:t>Insuficiente (1)</w:t>
            </w:r>
          </w:p>
        </w:tc>
      </w:tr>
      <w:tr w:rsidRPr="00676F19" w:rsidR="003D1F84" w:rsidTr="00735C2F" w14:paraId="2057C0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hideMark/>
          </w:tcPr>
          <w:p w:rsidRPr="00735C2F" w:rsidR="003D1F84" w:rsidP="00735C2F" w:rsidRDefault="003D1F84" w14:paraId="31866366" w14:textId="77777777">
            <w:pPr>
              <w:spacing w:line="276" w:lineRule="auto"/>
              <w:jc w:val="left"/>
              <w:rPr>
                <w:rFonts w:cs="Arial"/>
                <w:sz w:val="21"/>
                <w:szCs w:val="21"/>
              </w:rPr>
            </w:pPr>
            <w:r w:rsidRPr="00735C2F">
              <w:rPr>
                <w:rStyle w:val="Textoennegrita"/>
                <w:rFonts w:cs="Arial"/>
                <w:sz w:val="21"/>
                <w:szCs w:val="21"/>
              </w:rPr>
              <w:t>Tabla comparativa</w:t>
            </w:r>
          </w:p>
        </w:tc>
        <w:tc>
          <w:tcPr>
            <w:tcW w:w="1716" w:type="dxa"/>
            <w:hideMark/>
          </w:tcPr>
          <w:p w:rsidRPr="00735C2F" w:rsidR="003D1F84" w:rsidP="00735C2F" w:rsidRDefault="003D1F84" w14:paraId="0BA00C0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Completa y precisa; todos los aspectos están bien desarrollados con detalles específicos.</w:t>
            </w:r>
          </w:p>
        </w:tc>
        <w:tc>
          <w:tcPr>
            <w:tcW w:w="0" w:type="auto"/>
            <w:hideMark/>
          </w:tcPr>
          <w:p w:rsidRPr="00735C2F" w:rsidR="003D1F84" w:rsidP="00735C2F" w:rsidRDefault="003D1F84" w14:paraId="15FA6FC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Completa con buena precisión; algunos detalles específicos.</w:t>
            </w:r>
          </w:p>
        </w:tc>
        <w:tc>
          <w:tcPr>
            <w:tcW w:w="0" w:type="auto"/>
            <w:hideMark/>
          </w:tcPr>
          <w:p w:rsidRPr="00735C2F" w:rsidR="003D1F84" w:rsidP="00735C2F" w:rsidRDefault="003D1F84" w14:paraId="439F6CE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Completa, pero falta precisión en algunos aspectos.</w:t>
            </w:r>
          </w:p>
        </w:tc>
        <w:tc>
          <w:tcPr>
            <w:tcW w:w="0" w:type="auto"/>
            <w:hideMark/>
          </w:tcPr>
          <w:p w:rsidRPr="00735C2F" w:rsidR="003D1F84" w:rsidP="00735C2F" w:rsidRDefault="003D1F84" w14:paraId="5621AF8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Incompleta o con varios aspectos incorrectos.</w:t>
            </w:r>
          </w:p>
        </w:tc>
        <w:tc>
          <w:tcPr>
            <w:tcW w:w="1725" w:type="dxa"/>
            <w:hideMark/>
          </w:tcPr>
          <w:p w:rsidRPr="00735C2F" w:rsidR="003D1F84" w:rsidP="00735C2F" w:rsidRDefault="003D1F84" w14:paraId="6558F26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Incompleta y con errores significativos.</w:t>
            </w:r>
          </w:p>
        </w:tc>
      </w:tr>
      <w:tr w:rsidRPr="00676F19" w:rsidR="003D1F84" w:rsidTr="00735C2F" w14:paraId="1255F9AC" w14:textId="77777777">
        <w:tc>
          <w:tcPr>
            <w:cnfStyle w:val="001000000000" w:firstRow="0" w:lastRow="0" w:firstColumn="1" w:lastColumn="0" w:oddVBand="0" w:evenVBand="0" w:oddHBand="0" w:evenHBand="0" w:firstRowFirstColumn="0" w:firstRowLastColumn="0" w:lastRowFirstColumn="0" w:lastRowLastColumn="0"/>
            <w:tcW w:w="1578" w:type="dxa"/>
            <w:hideMark/>
          </w:tcPr>
          <w:p w:rsidRPr="00735C2F" w:rsidR="003D1F84" w:rsidP="00735C2F" w:rsidRDefault="003D1F84" w14:paraId="6179C308" w14:textId="77777777">
            <w:pPr>
              <w:spacing w:line="276" w:lineRule="auto"/>
              <w:jc w:val="left"/>
              <w:rPr>
                <w:rFonts w:cs="Arial"/>
                <w:sz w:val="21"/>
                <w:szCs w:val="21"/>
              </w:rPr>
            </w:pPr>
            <w:r w:rsidRPr="00735C2F">
              <w:rPr>
                <w:rStyle w:val="Textoennegrita"/>
                <w:rFonts w:cs="Arial"/>
                <w:sz w:val="21"/>
                <w:szCs w:val="21"/>
              </w:rPr>
              <w:t>Participación en la discusión</w:t>
            </w:r>
          </w:p>
        </w:tc>
        <w:tc>
          <w:tcPr>
            <w:tcW w:w="1716" w:type="dxa"/>
            <w:hideMark/>
          </w:tcPr>
          <w:p w:rsidRPr="00735C2F" w:rsidR="003D1F84" w:rsidP="00735C2F" w:rsidRDefault="003D1F84" w14:paraId="173C016B"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Participa activamente, aportando ideas originales y preguntas relevantes.</w:t>
            </w:r>
          </w:p>
        </w:tc>
        <w:tc>
          <w:tcPr>
            <w:tcW w:w="0" w:type="auto"/>
            <w:hideMark/>
          </w:tcPr>
          <w:p w:rsidRPr="00735C2F" w:rsidR="003D1F84" w:rsidP="00735C2F" w:rsidRDefault="003D1F84" w14:paraId="740F34D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Participa con algunas ideas relevantes y claras.</w:t>
            </w:r>
          </w:p>
        </w:tc>
        <w:tc>
          <w:tcPr>
            <w:tcW w:w="0" w:type="auto"/>
            <w:hideMark/>
          </w:tcPr>
          <w:p w:rsidRPr="00735C2F" w:rsidR="003D1F84" w:rsidP="00735C2F" w:rsidRDefault="003D1F84" w14:paraId="066B2D8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Participa de forma limitada o con ideas poco desarrolladas.</w:t>
            </w:r>
          </w:p>
        </w:tc>
        <w:tc>
          <w:tcPr>
            <w:tcW w:w="0" w:type="auto"/>
            <w:hideMark/>
          </w:tcPr>
          <w:p w:rsidRPr="00735C2F" w:rsidR="003D1F84" w:rsidP="00735C2F" w:rsidRDefault="003D1F84" w14:paraId="58BEF6B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Participa mínimamente sin aportar ideas.</w:t>
            </w:r>
          </w:p>
        </w:tc>
        <w:tc>
          <w:tcPr>
            <w:tcW w:w="1725" w:type="dxa"/>
            <w:hideMark/>
          </w:tcPr>
          <w:p w:rsidRPr="00735C2F" w:rsidR="003D1F84" w:rsidP="00735C2F" w:rsidRDefault="003D1F84" w14:paraId="310B1CA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735C2F">
              <w:rPr>
                <w:rFonts w:cs="Arial"/>
                <w:sz w:val="21"/>
                <w:szCs w:val="21"/>
              </w:rPr>
              <w:t>No participa o aporta poco a la discusión.</w:t>
            </w:r>
          </w:p>
        </w:tc>
      </w:tr>
      <w:tr w:rsidRPr="00676F19" w:rsidR="003D1F84" w:rsidTr="00735C2F" w14:paraId="4E56A8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hideMark/>
          </w:tcPr>
          <w:p w:rsidRPr="00735C2F" w:rsidR="003D1F84" w:rsidP="00735C2F" w:rsidRDefault="003D1F84" w14:paraId="07580345" w14:textId="77777777">
            <w:pPr>
              <w:spacing w:line="276" w:lineRule="auto"/>
              <w:jc w:val="left"/>
              <w:rPr>
                <w:rFonts w:cs="Arial"/>
                <w:sz w:val="21"/>
                <w:szCs w:val="21"/>
              </w:rPr>
            </w:pPr>
            <w:r w:rsidRPr="00735C2F">
              <w:rPr>
                <w:rStyle w:val="Textoennegrita"/>
                <w:rFonts w:cs="Arial"/>
                <w:sz w:val="21"/>
                <w:szCs w:val="21"/>
              </w:rPr>
              <w:t>Ensayo breve</w:t>
            </w:r>
          </w:p>
        </w:tc>
        <w:tc>
          <w:tcPr>
            <w:tcW w:w="1716" w:type="dxa"/>
            <w:hideMark/>
          </w:tcPr>
          <w:p w:rsidRPr="00735C2F" w:rsidR="003D1F84" w:rsidP="00735C2F" w:rsidRDefault="003D1F84" w14:paraId="568221F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Explica con claridad y profundidad la importancia ecológica, aplicando ejemplos y conclusiones relevantes.</w:t>
            </w:r>
          </w:p>
        </w:tc>
        <w:tc>
          <w:tcPr>
            <w:tcW w:w="0" w:type="auto"/>
            <w:hideMark/>
          </w:tcPr>
          <w:p w:rsidRPr="00735C2F" w:rsidR="003D1F84" w:rsidP="00735C2F" w:rsidRDefault="003D1F84" w14:paraId="595EE26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Explica con claridad la importancia, con algunos ejemplos claros.</w:t>
            </w:r>
          </w:p>
        </w:tc>
        <w:tc>
          <w:tcPr>
            <w:tcW w:w="0" w:type="auto"/>
            <w:hideMark/>
          </w:tcPr>
          <w:p w:rsidRPr="00735C2F" w:rsidR="003D1F84" w:rsidP="00735C2F" w:rsidRDefault="003D1F84" w14:paraId="281FFD5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Explica con ideas básicas, pero le falta profundidad y ejemplos.</w:t>
            </w:r>
          </w:p>
        </w:tc>
        <w:tc>
          <w:tcPr>
            <w:tcW w:w="0" w:type="auto"/>
            <w:hideMark/>
          </w:tcPr>
          <w:p w:rsidRPr="00735C2F" w:rsidR="003D1F84" w:rsidP="00735C2F" w:rsidRDefault="003D1F84" w14:paraId="6E475C8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Explicación confusa y sin ejemplos.</w:t>
            </w:r>
          </w:p>
        </w:tc>
        <w:tc>
          <w:tcPr>
            <w:tcW w:w="1725" w:type="dxa"/>
            <w:hideMark/>
          </w:tcPr>
          <w:p w:rsidRPr="00735C2F" w:rsidR="003D1F84" w:rsidP="00735C2F" w:rsidRDefault="003D1F84" w14:paraId="42B5AA6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735C2F">
              <w:rPr>
                <w:rFonts w:cs="Arial"/>
                <w:sz w:val="21"/>
                <w:szCs w:val="21"/>
              </w:rPr>
              <w:t>No logra explicar la importancia o es irrelevante.</w:t>
            </w:r>
          </w:p>
        </w:tc>
      </w:tr>
    </w:tbl>
    <w:p w:rsidR="006F0ABC" w:rsidP="00735C2F" w:rsidRDefault="006F0ABC" w14:paraId="1C61BC6B" w14:textId="77777777">
      <w:pPr>
        <w:pStyle w:val="Encabezado"/>
        <w:rPr>
          <w:rStyle w:val="Textoennegrita"/>
          <w:b/>
        </w:rPr>
      </w:pPr>
    </w:p>
    <w:p w:rsidR="006F0ABC" w:rsidP="00735C2F" w:rsidRDefault="006F0ABC" w14:paraId="6EBB7BD4" w14:textId="77777777">
      <w:pPr>
        <w:pStyle w:val="Encabezado"/>
        <w:rPr>
          <w:rStyle w:val="Textoennegrita"/>
          <w:b/>
        </w:rPr>
      </w:pPr>
    </w:p>
    <w:p w:rsidR="006F0ABC" w:rsidP="00735C2F" w:rsidRDefault="006F0ABC" w14:paraId="3B328CC9" w14:textId="77777777">
      <w:pPr>
        <w:pStyle w:val="Encabezado"/>
        <w:rPr>
          <w:rStyle w:val="Textoennegrita"/>
          <w:b/>
        </w:rPr>
      </w:pPr>
    </w:p>
    <w:p w:rsidR="006F0ABC" w:rsidP="00735C2F" w:rsidRDefault="006F0ABC" w14:paraId="1C40DB1A" w14:textId="77777777">
      <w:pPr>
        <w:pStyle w:val="Encabezado"/>
        <w:rPr>
          <w:rStyle w:val="Textoennegrita"/>
          <w:b/>
        </w:rPr>
      </w:pPr>
    </w:p>
    <w:p w:rsidR="006F0ABC" w:rsidP="00735C2F" w:rsidRDefault="006F0ABC" w14:paraId="5FFD10E4" w14:textId="77777777">
      <w:pPr>
        <w:pStyle w:val="Encabezado"/>
        <w:rPr>
          <w:rStyle w:val="Textoennegrita"/>
          <w:b/>
        </w:rPr>
      </w:pPr>
    </w:p>
    <w:p w:rsidR="006F0ABC" w:rsidP="00735C2F" w:rsidRDefault="006F0ABC" w14:paraId="1B3FD42C" w14:textId="77777777">
      <w:pPr>
        <w:pStyle w:val="Encabezado"/>
        <w:rPr>
          <w:rStyle w:val="Textoennegrita"/>
          <w:b/>
        </w:rPr>
      </w:pPr>
    </w:p>
    <w:p w:rsidR="006F0ABC" w:rsidP="00735C2F" w:rsidRDefault="006F0ABC" w14:paraId="7F3A6FA8" w14:textId="77777777">
      <w:pPr>
        <w:pStyle w:val="Encabezado"/>
        <w:rPr>
          <w:rStyle w:val="Textoennegrita"/>
          <w:b/>
        </w:rPr>
      </w:pPr>
    </w:p>
    <w:p w:rsidRPr="00B6438D" w:rsidR="003A04E6" w:rsidP="00735C2F" w:rsidRDefault="003A04E6" w14:paraId="596C0ACC" w14:textId="7FDA773D">
      <w:pPr>
        <w:pStyle w:val="Encabezado"/>
        <w:rPr>
          <w:rStyle w:val="Textoennegrita"/>
          <w:b/>
        </w:rPr>
      </w:pPr>
      <w:r w:rsidRPr="00B6438D">
        <w:rPr>
          <w:rStyle w:val="Textoennegrita"/>
          <w:b/>
        </w:rPr>
        <w:t>Recursos complementarios</w:t>
      </w:r>
    </w:p>
    <w:p w:rsidR="005616DC" w:rsidP="005616DC" w:rsidRDefault="003A04E6" w14:paraId="3E988E48" w14:textId="77777777">
      <w:pPr>
        <w:pStyle w:val="NormalWeb"/>
        <w:spacing w:before="0" w:beforeAutospacing="0" w:after="0" w:afterAutospacing="0" w:line="480" w:lineRule="auto"/>
        <w:rPr>
          <w:rStyle w:val="Textoennegrita"/>
          <w:rFonts w:eastAsiaTheme="majorEastAsia"/>
        </w:rPr>
      </w:pPr>
      <w:proofErr w:type="spellStart"/>
      <w:r w:rsidRPr="00F63AE4">
        <w:rPr>
          <w:rStyle w:val="Textoennegrita"/>
          <w:rFonts w:eastAsiaTheme="majorEastAsia"/>
        </w:rPr>
        <w:t>Generation</w:t>
      </w:r>
      <w:proofErr w:type="spellEnd"/>
      <w:r w:rsidRPr="00F63AE4">
        <w:rPr>
          <w:rStyle w:val="Textoennegrita"/>
          <w:rFonts w:eastAsiaTheme="majorEastAsia"/>
        </w:rPr>
        <w:t xml:space="preserve"> </w:t>
      </w:r>
      <w:proofErr w:type="spellStart"/>
      <w:r w:rsidRPr="00F63AE4">
        <w:rPr>
          <w:rStyle w:val="Textoennegrita"/>
          <w:rFonts w:eastAsiaTheme="majorEastAsia"/>
        </w:rPr>
        <w:t>Genius</w:t>
      </w:r>
      <w:proofErr w:type="spellEnd"/>
      <w:r w:rsidRPr="00F63AE4">
        <w:rPr>
          <w:rStyle w:val="Textoennegrita"/>
          <w:rFonts w:eastAsiaTheme="majorEastAsia"/>
        </w:rPr>
        <w:t xml:space="preserve">. (s.f.). Clonación de vegetales DIY. </w:t>
      </w:r>
    </w:p>
    <w:p w:rsidRPr="005616DC" w:rsidR="005616DC" w:rsidP="005616DC" w:rsidRDefault="005616DC" w14:paraId="3C424F45" w14:textId="162B0EF8">
      <w:pPr>
        <w:pStyle w:val="NormalWeb"/>
        <w:spacing w:before="0" w:beforeAutospacing="0" w:after="0" w:afterAutospacing="0" w:line="480" w:lineRule="auto"/>
        <w:rPr>
          <w:rStyle w:val="Textoennegrita"/>
          <w:rFonts w:cs="Arial"/>
          <w:b w:val="0"/>
          <w:bCs w:val="0"/>
          <w:color w:val="000000" w:themeColor="text1"/>
          <w:lang w:val="en-US"/>
        </w:rPr>
      </w:pPr>
      <w:r w:rsidRPr="0058189C">
        <w:rPr>
          <w:rStyle w:val="Textoennegrita"/>
          <w:rFonts w:eastAsiaTheme="majorEastAsia"/>
          <w:lang w:val="en-US"/>
        </w:rPr>
        <w:t>Enlace:</w:t>
      </w:r>
      <w:r w:rsidRPr="003A04E6">
        <w:rPr>
          <w:rFonts w:ascii="Arial" w:hAnsi="Arial" w:cs="Arial"/>
          <w:color w:val="000000" w:themeColor="text1"/>
          <w:lang w:val="en-US"/>
        </w:rPr>
        <w:t xml:space="preserve"> </w:t>
      </w:r>
      <w:hyperlink w:tgtFrame="_new" w:history="1" r:id="rId24">
        <w:r w:rsidRPr="00A002D8">
          <w:rPr>
            <w:rStyle w:val="Hipervnculo"/>
            <w:rFonts w:eastAsiaTheme="majorEastAsia"/>
          </w:rPr>
          <w:t>https://www.generationgenius.com/es/activities/clonacion-de-vegetales-diy/</w:t>
        </w:r>
      </w:hyperlink>
    </w:p>
    <w:p w:rsidRPr="00676F19" w:rsidR="003A04E6" w:rsidP="005616DC" w:rsidRDefault="003A04E6" w14:paraId="20E713CC" w14:textId="286ED2C5">
      <w:pPr>
        <w:pStyle w:val="NormalWeb"/>
        <w:spacing w:before="0" w:beforeAutospacing="0" w:after="0" w:afterAutospacing="0" w:line="480" w:lineRule="auto"/>
        <w:ind w:firstLine="708"/>
        <w:rPr>
          <w:rFonts w:ascii="Arial" w:hAnsi="Arial" w:cs="Arial"/>
        </w:rPr>
      </w:pPr>
      <w:r w:rsidRPr="00676F19">
        <w:rPr>
          <w:rFonts w:ascii="Arial" w:hAnsi="Arial" w:cs="Arial"/>
        </w:rPr>
        <w:t xml:space="preserve">En la actividad de clonación de vegetales de </w:t>
      </w:r>
      <w:proofErr w:type="spellStart"/>
      <w:r w:rsidRPr="00676F19">
        <w:rPr>
          <w:rFonts w:ascii="Arial" w:hAnsi="Arial" w:cs="Arial"/>
          <w:i/>
          <w:iCs/>
        </w:rPr>
        <w:t>Generation</w:t>
      </w:r>
      <w:proofErr w:type="spellEnd"/>
      <w:r w:rsidRPr="00676F19">
        <w:rPr>
          <w:rFonts w:ascii="Arial" w:hAnsi="Arial" w:cs="Arial"/>
          <w:i/>
          <w:iCs/>
        </w:rPr>
        <w:t xml:space="preserve"> </w:t>
      </w:r>
      <w:proofErr w:type="spellStart"/>
      <w:r w:rsidRPr="00676F19">
        <w:rPr>
          <w:rFonts w:ascii="Arial" w:hAnsi="Arial" w:cs="Arial"/>
          <w:i/>
          <w:iCs/>
        </w:rPr>
        <w:t>Genius</w:t>
      </w:r>
      <w:proofErr w:type="spellEnd"/>
      <w:r w:rsidRPr="00676F19">
        <w:rPr>
          <w:rFonts w:ascii="Arial" w:hAnsi="Arial" w:cs="Arial"/>
          <w:i/>
          <w:iCs/>
        </w:rPr>
        <w:t>,</w:t>
      </w:r>
      <w:r w:rsidRPr="00676F19">
        <w:rPr>
          <w:rFonts w:ascii="Arial" w:hAnsi="Arial" w:cs="Arial"/>
        </w:rPr>
        <w:t xml:space="preserve"> los estudiantes aprenden sobre la reproducción asexual mediante el uso de un tallo de lechuga. Al colocar el tallo en agua, pueden observar cómo se desarrollan nuevas hojas, lo cual ejemplifica un proceso de clonación vegetal. Este método ilustra cómo las plantas pueden replicarse sin fertilización, una estrategia común en la agricultura para cultivar vegetales de alta calidad. La actividad es ideal para estudiantes, ya que ofrece una experiencia práctica y accesible del proceso de reproducción asexual en plantas.</w:t>
      </w:r>
    </w:p>
    <w:p w:rsidR="005616DC" w:rsidP="005616DC" w:rsidRDefault="005616DC" w14:paraId="706EB8A2" w14:textId="77777777">
      <w:pPr>
        <w:pStyle w:val="NormalWeb"/>
        <w:spacing w:before="0" w:beforeAutospacing="0" w:after="0" w:afterAutospacing="0" w:line="480" w:lineRule="auto"/>
        <w:rPr>
          <w:rStyle w:val="Textoennegrita"/>
          <w:rFonts w:eastAsiaTheme="majorEastAsia"/>
        </w:rPr>
      </w:pPr>
    </w:p>
    <w:p w:rsidR="005616DC" w:rsidP="005616DC" w:rsidRDefault="003A04E6" w14:paraId="2A50614E" w14:textId="77777777">
      <w:pPr>
        <w:pStyle w:val="NormalWeb"/>
        <w:spacing w:before="0" w:beforeAutospacing="0" w:after="0" w:afterAutospacing="0" w:line="480" w:lineRule="auto"/>
        <w:rPr>
          <w:rStyle w:val="Textoennegrita"/>
          <w:rFonts w:eastAsiaTheme="majorEastAsia"/>
        </w:rPr>
      </w:pPr>
      <w:r w:rsidRPr="00F63AE4">
        <w:rPr>
          <w:rStyle w:val="Textoennegrita"/>
          <w:rFonts w:eastAsiaTheme="majorEastAsia"/>
        </w:rPr>
        <w:t>Climática. (s.f.). El calor dificulta la reproducción.</w:t>
      </w:r>
    </w:p>
    <w:p w:rsidRPr="005616DC" w:rsidR="005616DC" w:rsidP="005616DC" w:rsidRDefault="005616DC" w14:paraId="421A750F" w14:textId="66DB6147">
      <w:pPr>
        <w:pStyle w:val="NormalWeb"/>
        <w:spacing w:before="0" w:beforeAutospacing="0" w:after="0" w:afterAutospacing="0" w:line="480" w:lineRule="auto"/>
        <w:rPr>
          <w:rStyle w:val="Textoennegrita"/>
          <w:rFonts w:cs="Arial"/>
          <w:b w:val="0"/>
          <w:bCs w:val="0"/>
          <w:color w:val="000000" w:themeColor="text1"/>
          <w:lang w:val="en-US"/>
        </w:rPr>
      </w:pPr>
      <w:r w:rsidRPr="0058189C">
        <w:rPr>
          <w:rStyle w:val="Textoennegrita"/>
          <w:rFonts w:eastAsiaTheme="majorEastAsia"/>
          <w:lang w:val="en-US"/>
        </w:rPr>
        <w:t>Enlace:</w:t>
      </w:r>
      <w:r w:rsidRPr="003A04E6">
        <w:rPr>
          <w:rStyle w:val="Textoennegrita"/>
          <w:rFonts w:cs="Arial" w:eastAsiaTheme="majorEastAsia"/>
          <w:color w:val="000000" w:themeColor="text1"/>
          <w:lang w:val="en-US"/>
        </w:rPr>
        <w:t xml:space="preserve"> </w:t>
      </w:r>
      <w:hyperlink w:history="1" r:id="rId25">
        <w:r w:rsidRPr="00A002D8">
          <w:rPr>
            <w:rStyle w:val="Hipervnculo"/>
            <w:rFonts w:eastAsiaTheme="majorEastAsia"/>
          </w:rPr>
          <w:t>https://climatica.coop/el-calor-dificulta-la-reproduccion/</w:t>
        </w:r>
      </w:hyperlink>
    </w:p>
    <w:p w:rsidRPr="00676F19" w:rsidR="003A04E6" w:rsidP="005616DC" w:rsidRDefault="003A04E6" w14:paraId="014C2B25" w14:textId="2DC99B1D">
      <w:pPr>
        <w:pStyle w:val="NormalWeb"/>
        <w:spacing w:before="0" w:beforeAutospacing="0" w:after="0" w:afterAutospacing="0" w:line="480" w:lineRule="auto"/>
        <w:ind w:firstLine="708"/>
        <w:rPr>
          <w:rFonts w:ascii="Arial" w:hAnsi="Arial" w:cs="Arial"/>
        </w:rPr>
      </w:pPr>
      <w:r w:rsidRPr="00676F19">
        <w:rPr>
          <w:rFonts w:ascii="Arial" w:hAnsi="Arial" w:cs="Arial"/>
        </w:rPr>
        <w:t>El artículo de Climática analiza cómo el aumento de las temperaturas, exacerbado por el cambio climático, afecta negativamente la reproducción de diversas especies. Este cambio impacta la fertilidad, el desarrollo embrionario y la salud general de muchas especies animales. En particular, el calor extremo reduce la producción de espermatozoides, altera los ciclos reproductivos y disminuye la supervivencia de las crías en especies como peces, anfibios y reptiles, cuya reproducción depende estrechamente de la temperatura ambiental.</w:t>
      </w:r>
    </w:p>
    <w:p w:rsidR="005616DC" w:rsidP="005616DC" w:rsidRDefault="005616DC" w14:paraId="0774F80C" w14:textId="77777777">
      <w:pPr>
        <w:pStyle w:val="NormalWeb"/>
        <w:spacing w:before="0" w:beforeAutospacing="0" w:after="0" w:afterAutospacing="0" w:line="480" w:lineRule="auto"/>
        <w:rPr>
          <w:rStyle w:val="Textoennegrita"/>
          <w:rFonts w:eastAsiaTheme="majorEastAsia"/>
        </w:rPr>
      </w:pPr>
    </w:p>
    <w:p w:rsidR="005616DC" w:rsidP="005616DC" w:rsidRDefault="003A04E6" w14:paraId="0EB9352C" w14:textId="68B1C8E5">
      <w:pPr>
        <w:pStyle w:val="NormalWeb"/>
        <w:spacing w:before="0" w:beforeAutospacing="0" w:after="0" w:afterAutospacing="0" w:line="480" w:lineRule="auto"/>
        <w:rPr>
          <w:rStyle w:val="Textoennegrita"/>
          <w:rFonts w:cs="Arial" w:eastAsiaTheme="majorEastAsia"/>
          <w:color w:val="000000" w:themeColor="text1"/>
        </w:rPr>
      </w:pPr>
      <w:r w:rsidRPr="00F63AE4">
        <w:rPr>
          <w:rStyle w:val="Textoennegrita"/>
          <w:rFonts w:eastAsiaTheme="majorEastAsia"/>
        </w:rPr>
        <w:t>YouTube. (2023). Reproducción sexual en animales.</w:t>
      </w:r>
      <w:r w:rsidRPr="003A04E6">
        <w:rPr>
          <w:rStyle w:val="Textoennegrita"/>
          <w:rFonts w:cs="Arial" w:eastAsiaTheme="majorEastAsia"/>
          <w:color w:val="000000" w:themeColor="text1"/>
        </w:rPr>
        <w:t xml:space="preserve"> </w:t>
      </w:r>
    </w:p>
    <w:p w:rsidRPr="00A002D8" w:rsidR="005616DC" w:rsidP="005616DC" w:rsidRDefault="005616DC" w14:paraId="56D34BEC" w14:textId="465A3171">
      <w:pPr>
        <w:pStyle w:val="NormalWeb"/>
        <w:spacing w:before="0" w:beforeAutospacing="0" w:after="0" w:afterAutospacing="0" w:line="480" w:lineRule="auto"/>
        <w:rPr>
          <w:rStyle w:val="Hipervnculo"/>
          <w:rFonts w:cs="Arial"/>
          <w:lang w:val="en-US"/>
        </w:rPr>
      </w:pPr>
      <w:r w:rsidRPr="0058189C">
        <w:rPr>
          <w:rStyle w:val="Textoennegrita"/>
          <w:rFonts w:eastAsiaTheme="majorEastAsia"/>
          <w:lang w:val="en-US"/>
        </w:rPr>
        <w:t>Enlace:</w:t>
      </w:r>
      <w:r w:rsidRPr="003A04E6">
        <w:rPr>
          <w:rFonts w:ascii="Arial" w:hAnsi="Arial" w:cs="Arial"/>
          <w:color w:val="000000" w:themeColor="text1"/>
          <w:lang w:val="en-US"/>
        </w:rPr>
        <w:t xml:space="preserve"> </w:t>
      </w:r>
      <w:hyperlink w:tgtFrame="_new" w:history="1" r:id="rId26">
        <w:r w:rsidRPr="00A002D8">
          <w:rPr>
            <w:rStyle w:val="Hipervnculo"/>
            <w:rFonts w:cs="Arial" w:eastAsiaTheme="majorEastAsia"/>
            <w:lang w:val="en-US"/>
          </w:rPr>
          <w:t>https://www.youtube.com/watch?v=Bg52Lfu2eS8</w:t>
        </w:r>
      </w:hyperlink>
    </w:p>
    <w:p w:rsidRPr="00676F19" w:rsidR="003A04E6" w:rsidP="005616DC" w:rsidRDefault="003A04E6" w14:paraId="787515DD" w14:textId="56657EAA">
      <w:pPr>
        <w:pStyle w:val="NormalWeb"/>
        <w:spacing w:before="0" w:beforeAutospacing="0" w:after="0" w:afterAutospacing="0" w:line="480" w:lineRule="auto"/>
        <w:ind w:firstLine="708"/>
        <w:rPr>
          <w:rFonts w:ascii="Arial" w:hAnsi="Arial" w:cs="Arial"/>
        </w:rPr>
      </w:pPr>
      <w:r w:rsidRPr="00676F19">
        <w:rPr>
          <w:rFonts w:ascii="Arial" w:hAnsi="Arial" w:cs="Arial"/>
        </w:rPr>
        <w:t>El video "Reproducción sexual en animales" explora cómo la reproducción asegura la continuidad de las especies. A través de ejemplos, se detallan los procesos de fecundación interna y externa, sus beneficios y limitaciones, y los distintos desarrollos embrionarios. Destacan el desarrollo ovíparo en aves y reptiles, y el ovovivíparo en tiburones como el tiburón leopardo, donde los embriones se desarrollan en el cuerpo materno. El video muestra la diversidad y adaptación en las estrategias reproductivas de la naturaleza.</w:t>
      </w:r>
    </w:p>
    <w:p w:rsidR="005616DC" w:rsidP="005616DC" w:rsidRDefault="005616DC" w14:paraId="4A048F33" w14:textId="77777777">
      <w:pPr>
        <w:pStyle w:val="NormalWeb"/>
        <w:spacing w:before="0" w:beforeAutospacing="0" w:after="0" w:afterAutospacing="0" w:line="480" w:lineRule="auto"/>
        <w:rPr>
          <w:rStyle w:val="Textoennegrita"/>
          <w:rFonts w:eastAsiaTheme="majorEastAsia"/>
        </w:rPr>
      </w:pPr>
    </w:p>
    <w:p w:rsidRPr="00F63AE4" w:rsidR="003A04E6" w:rsidP="005616DC" w:rsidRDefault="003A04E6" w14:paraId="03022D51" w14:textId="62AE0BB8">
      <w:pPr>
        <w:pStyle w:val="NormalWeb"/>
        <w:spacing w:before="0" w:beforeAutospacing="0" w:after="0" w:afterAutospacing="0" w:line="480" w:lineRule="auto"/>
        <w:rPr>
          <w:rStyle w:val="Textoennegrita"/>
        </w:rPr>
      </w:pPr>
      <w:r w:rsidRPr="00F63AE4">
        <w:rPr>
          <w:rStyle w:val="Textoennegrita"/>
          <w:rFonts w:eastAsiaTheme="majorEastAsia"/>
        </w:rPr>
        <w:t xml:space="preserve">Universidad Autónoma del Estado de Hidalgo (UAEH). (2020). ¿Qué les pasó a las abejas? </w:t>
      </w:r>
    </w:p>
    <w:p w:rsidRPr="0058189C" w:rsidR="005616DC" w:rsidP="005616DC" w:rsidRDefault="003A04E6" w14:paraId="31F46A79" w14:textId="77777777">
      <w:pPr>
        <w:pStyle w:val="NormalWeb"/>
        <w:spacing w:before="0" w:beforeAutospacing="0" w:after="0" w:afterAutospacing="0" w:line="480" w:lineRule="auto"/>
        <w:rPr>
          <w:rFonts w:ascii="Arial" w:hAnsi="Arial" w:cs="Arial"/>
          <w:lang w:val="en-US"/>
        </w:rPr>
      </w:pPr>
      <w:r w:rsidRPr="0058189C">
        <w:rPr>
          <w:rStyle w:val="Textoennegrita"/>
          <w:lang w:val="en-US"/>
        </w:rPr>
        <w:t>Enlace:</w:t>
      </w:r>
      <w:r w:rsidRPr="0058189C">
        <w:rPr>
          <w:rFonts w:ascii="Arial" w:hAnsi="Arial" w:cs="Arial"/>
          <w:b/>
          <w:bCs/>
          <w:lang w:val="en-US"/>
        </w:rPr>
        <w:t xml:space="preserve"> </w:t>
      </w:r>
      <w:hyperlink w:tgtFrame="_new" w:history="1" r:id="rId27">
        <w:r w:rsidRPr="0058189C">
          <w:rPr>
            <w:rStyle w:val="Hipervnculo"/>
            <w:rFonts w:cs="Arial" w:eastAsiaTheme="majorEastAsia"/>
            <w:color w:val="auto"/>
            <w:lang w:val="en-US"/>
          </w:rPr>
          <w:t>https://www.uaeh.edu.mx/suma/articulos/acciones-suma/pelicula-que-les-paso-a-las-abejas</w:t>
        </w:r>
      </w:hyperlink>
    </w:p>
    <w:p w:rsidRPr="00676F19" w:rsidR="003A04E6" w:rsidP="005616DC" w:rsidRDefault="003A04E6" w14:paraId="0591287D" w14:textId="7286A1A7">
      <w:pPr>
        <w:pStyle w:val="NormalWeb"/>
        <w:spacing w:before="0" w:beforeAutospacing="0" w:after="0" w:afterAutospacing="0" w:line="480" w:lineRule="auto"/>
        <w:ind w:firstLine="708"/>
        <w:rPr>
          <w:rFonts w:ascii="Arial" w:hAnsi="Arial" w:cs="Arial"/>
        </w:rPr>
      </w:pPr>
      <w:r w:rsidRPr="00676F19">
        <w:rPr>
          <w:rFonts w:ascii="Arial" w:hAnsi="Arial" w:cs="Arial"/>
        </w:rPr>
        <w:t>La película "¿Qué les pasó a las abejas?" explora la crisis de mortalidad de abejas en la península de Yucatán, México, debido al uso de pesticidas y cultivos transgénicos de soya, asociados con la deforestación. A través de voces de apicultores mayas y activistas, el documental destaca el impacto de estas prácticas sobre la ecología y economía local, subrayando la importancia de repensar el modelo agroindustrial para la conservación ambiental y la biodiversidad.</w:t>
      </w:r>
    </w:p>
    <w:p w:rsidR="005616DC" w:rsidP="005616DC" w:rsidRDefault="005616DC" w14:paraId="27BE5C74" w14:textId="77777777">
      <w:pPr>
        <w:pStyle w:val="NormalWeb"/>
        <w:spacing w:before="0" w:beforeAutospacing="0" w:after="0" w:afterAutospacing="0" w:line="480" w:lineRule="auto"/>
        <w:rPr>
          <w:rStyle w:val="Textoennegrita"/>
          <w:rFonts w:eastAsiaTheme="majorEastAsia"/>
        </w:rPr>
      </w:pPr>
    </w:p>
    <w:p w:rsidRPr="00F63AE4" w:rsidR="003A04E6" w:rsidP="005616DC" w:rsidRDefault="003A04E6" w14:paraId="2CCAEF66" w14:textId="2BF66CF2">
      <w:pPr>
        <w:pStyle w:val="NormalWeb"/>
        <w:spacing w:before="0" w:beforeAutospacing="0" w:after="0" w:afterAutospacing="0" w:line="480" w:lineRule="auto"/>
        <w:rPr>
          <w:rStyle w:val="Textoennegrita"/>
        </w:rPr>
      </w:pPr>
      <w:proofErr w:type="spellStart"/>
      <w:r w:rsidRPr="00F63AE4">
        <w:rPr>
          <w:rStyle w:val="Textoennegrita"/>
          <w:rFonts w:eastAsiaTheme="majorEastAsia"/>
        </w:rPr>
        <w:t>Educarm</w:t>
      </w:r>
      <w:proofErr w:type="spellEnd"/>
      <w:r w:rsidRPr="00F63AE4">
        <w:rPr>
          <w:rStyle w:val="Textoennegrita"/>
          <w:rFonts w:eastAsiaTheme="majorEastAsia"/>
        </w:rPr>
        <w:t xml:space="preserve">. (s.f.). Microorganismos y sus aplicaciones. </w:t>
      </w:r>
    </w:p>
    <w:p w:rsidRPr="00676F19" w:rsidR="003A04E6" w:rsidP="005616DC" w:rsidRDefault="003A04E6" w14:paraId="004ED811" w14:textId="77777777">
      <w:pPr>
        <w:pStyle w:val="NormalWeb"/>
        <w:spacing w:before="0" w:beforeAutospacing="0" w:after="0" w:afterAutospacing="0" w:line="480" w:lineRule="auto"/>
        <w:rPr>
          <w:rFonts w:ascii="Arial" w:hAnsi="Arial" w:cs="Arial"/>
        </w:rPr>
      </w:pPr>
      <w:r w:rsidRPr="00F63AE4">
        <w:rPr>
          <w:rStyle w:val="Textoennegrita"/>
          <w:rFonts w:eastAsiaTheme="majorEastAsia"/>
        </w:rPr>
        <w:t>Enlace:</w:t>
      </w:r>
      <w:hyperlink w:history="1" r:id="rId28">
        <w:r w:rsidRPr="00676F19">
          <w:rPr>
            <w:rStyle w:val="Hipervnculo"/>
            <w:rFonts w:cs="Arial" w:eastAsiaTheme="majorEastAsia"/>
          </w:rPr>
          <w:t>https://servicios.educarm.es/cnice/biosfera/datos/alumno/2bachillerato/micro/contenidos8.htm</w:t>
        </w:r>
      </w:hyperlink>
      <w:r w:rsidRPr="00676F19">
        <w:rPr>
          <w:rFonts w:ascii="Arial" w:hAnsi="Arial" w:cs="Arial"/>
        </w:rPr>
        <w:br/>
      </w:r>
      <w:r w:rsidRPr="00676F19">
        <w:rPr>
          <w:rFonts w:ascii="Arial" w:hAnsi="Arial" w:cs="Arial"/>
        </w:rPr>
        <w:t xml:space="preserve"> </w:t>
      </w:r>
      <w:r w:rsidRPr="00676F19">
        <w:rPr>
          <w:rFonts w:ascii="Arial" w:hAnsi="Arial" w:cs="Arial"/>
        </w:rPr>
        <w:tab/>
      </w:r>
      <w:r w:rsidRPr="00676F19">
        <w:rPr>
          <w:rFonts w:ascii="Arial" w:hAnsi="Arial" w:cs="Arial"/>
        </w:rPr>
        <w:t xml:space="preserve">El recurso educativo de </w:t>
      </w:r>
      <w:proofErr w:type="spellStart"/>
      <w:r w:rsidRPr="00676F19">
        <w:rPr>
          <w:rFonts w:ascii="Arial" w:hAnsi="Arial" w:cs="Arial"/>
        </w:rPr>
        <w:t>Educarm</w:t>
      </w:r>
      <w:proofErr w:type="spellEnd"/>
      <w:r w:rsidRPr="00676F19">
        <w:rPr>
          <w:rFonts w:ascii="Arial" w:hAnsi="Arial" w:cs="Arial"/>
        </w:rPr>
        <w:t xml:space="preserve"> para Bachillerato analiza la diversidad de microorganismos y su papel en la naturaleza y en aplicaciones industriales, como la producción de alimentos y medicamentos. Además, aborda su importancia en la biotecnología, enfatizando su uso en la modificación genética y la mejora de procesos industriales, así como su función en el reciclaje de nutrientes y la agricultura.</w:t>
      </w:r>
    </w:p>
    <w:p w:rsidR="0081484A" w:rsidP="0081484A" w:rsidRDefault="0081484A" w14:paraId="42DA963D" w14:textId="77777777">
      <w:pPr>
        <w:pStyle w:val="NormalWeb"/>
        <w:spacing w:line="480" w:lineRule="auto"/>
        <w:ind w:firstLine="708"/>
        <w:rPr>
          <w:rFonts w:ascii="Arial" w:hAnsi="Arial" w:cs="Arial"/>
        </w:rPr>
      </w:pPr>
    </w:p>
    <w:p w:rsidR="0058189C" w:rsidP="0081484A" w:rsidRDefault="0058189C" w14:paraId="5F08F04D" w14:textId="77777777">
      <w:pPr>
        <w:pStyle w:val="NormalWeb"/>
        <w:spacing w:line="480" w:lineRule="auto"/>
        <w:ind w:firstLine="708"/>
        <w:rPr>
          <w:rFonts w:ascii="Arial" w:hAnsi="Arial" w:cs="Arial"/>
        </w:rPr>
      </w:pPr>
    </w:p>
    <w:p w:rsidR="0058189C" w:rsidP="0081484A" w:rsidRDefault="0058189C" w14:paraId="5DE20B33" w14:textId="77777777">
      <w:pPr>
        <w:pStyle w:val="NormalWeb"/>
        <w:spacing w:line="480" w:lineRule="auto"/>
        <w:ind w:firstLine="708"/>
        <w:rPr>
          <w:rFonts w:ascii="Arial" w:hAnsi="Arial" w:cs="Arial"/>
        </w:rPr>
      </w:pPr>
    </w:p>
    <w:p w:rsidR="0058189C" w:rsidP="0081484A" w:rsidRDefault="0058189C" w14:paraId="4D66A7F4" w14:textId="77777777">
      <w:pPr>
        <w:pStyle w:val="NormalWeb"/>
        <w:spacing w:line="480" w:lineRule="auto"/>
        <w:ind w:firstLine="708"/>
        <w:rPr>
          <w:rFonts w:ascii="Arial" w:hAnsi="Arial" w:cs="Arial"/>
        </w:rPr>
      </w:pPr>
    </w:p>
    <w:p w:rsidR="0058189C" w:rsidP="0081484A" w:rsidRDefault="0058189C" w14:paraId="79F21E82" w14:textId="77777777">
      <w:pPr>
        <w:pStyle w:val="NormalWeb"/>
        <w:spacing w:line="480" w:lineRule="auto"/>
        <w:ind w:firstLine="708"/>
        <w:rPr>
          <w:rFonts w:ascii="Arial" w:hAnsi="Arial" w:cs="Arial"/>
        </w:rPr>
      </w:pPr>
    </w:p>
    <w:p w:rsidR="0058189C" w:rsidP="0081484A" w:rsidRDefault="0058189C" w14:paraId="2743A38A" w14:textId="77777777">
      <w:pPr>
        <w:pStyle w:val="NormalWeb"/>
        <w:spacing w:line="480" w:lineRule="auto"/>
        <w:ind w:firstLine="708"/>
        <w:rPr>
          <w:rFonts w:ascii="Arial" w:hAnsi="Arial" w:cs="Arial"/>
        </w:rPr>
      </w:pPr>
    </w:p>
    <w:p w:rsidR="0058189C" w:rsidP="0081484A" w:rsidRDefault="0058189C" w14:paraId="4FAE55B5" w14:textId="77777777">
      <w:pPr>
        <w:pStyle w:val="NormalWeb"/>
        <w:spacing w:line="480" w:lineRule="auto"/>
        <w:ind w:firstLine="708"/>
        <w:rPr>
          <w:rFonts w:ascii="Arial" w:hAnsi="Arial" w:cs="Arial"/>
        </w:rPr>
      </w:pPr>
    </w:p>
    <w:p w:rsidR="0058189C" w:rsidP="0081484A" w:rsidRDefault="0058189C" w14:paraId="18CA992D" w14:textId="77777777">
      <w:pPr>
        <w:pStyle w:val="NormalWeb"/>
        <w:spacing w:line="480" w:lineRule="auto"/>
        <w:ind w:firstLine="708"/>
        <w:rPr>
          <w:rFonts w:ascii="Arial" w:hAnsi="Arial" w:cs="Arial"/>
        </w:rPr>
      </w:pPr>
    </w:p>
    <w:p w:rsidR="0058189C" w:rsidP="0081484A" w:rsidRDefault="0058189C" w14:paraId="069C0C39" w14:textId="77777777">
      <w:pPr>
        <w:pStyle w:val="NormalWeb"/>
        <w:spacing w:line="480" w:lineRule="auto"/>
        <w:ind w:firstLine="708"/>
        <w:rPr>
          <w:rFonts w:ascii="Arial" w:hAnsi="Arial" w:cs="Arial"/>
        </w:rPr>
      </w:pPr>
    </w:p>
    <w:p w:rsidRPr="00D8582C" w:rsidR="0058189C" w:rsidP="0058189C" w:rsidRDefault="0058189C" w14:paraId="41051859" w14:textId="77777777">
      <w:pPr>
        <w:rPr>
          <w:lang w:val="es-MX"/>
        </w:rPr>
      </w:pPr>
      <w:r w:rsidRPr="00D8582C">
        <w:rPr>
          <w:lang w:val="es-MX"/>
        </w:rPr>
        <w:t xml:space="preserve">Esta colección de Recursos Educativos Abiertos (REA) incluye </w:t>
      </w:r>
      <w:r>
        <w:rPr>
          <w:b/>
          <w:bCs/>
          <w:lang w:val="es-MX"/>
        </w:rPr>
        <w:t>30</w:t>
      </w:r>
      <w:r w:rsidRPr="00D8582C">
        <w:rPr>
          <w:b/>
          <w:bCs/>
          <w:lang w:val="es-MX"/>
        </w:rPr>
        <w:t xml:space="preserve"> guías diseñadas</w:t>
      </w:r>
      <w:r w:rsidRPr="00D8582C">
        <w:rPr>
          <w:lang w:val="es-MX"/>
        </w:rPr>
        <w:t xml:space="preserve"> como parte de </w:t>
      </w:r>
      <w:r>
        <w:rPr>
          <w:lang w:val="es-MX"/>
        </w:rPr>
        <w:t>tres</w:t>
      </w:r>
      <w:r w:rsidRPr="00D8582C">
        <w:rPr>
          <w:lang w:val="es-MX"/>
        </w:rPr>
        <w:t xml:space="preserve"> unidad</w:t>
      </w:r>
      <w:r>
        <w:rPr>
          <w:lang w:val="es-MX"/>
        </w:rPr>
        <w:t>es</w:t>
      </w:r>
      <w:r w:rsidRPr="00D8582C">
        <w:rPr>
          <w:lang w:val="es-MX"/>
        </w:rPr>
        <w:t xml:space="preserve"> didáctica</w:t>
      </w:r>
      <w:r>
        <w:rPr>
          <w:lang w:val="es-MX"/>
        </w:rPr>
        <w:t>s</w:t>
      </w:r>
      <w:r w:rsidRPr="00D8582C">
        <w:rPr>
          <w:lang w:val="es-MX"/>
        </w:rPr>
        <w:t xml:space="preserve"> que integra actividades, recursos y explicaciones en una secuencia pedagógica coherente</w:t>
      </w:r>
      <w:r>
        <w:rPr>
          <w:lang w:val="es-MX"/>
        </w:rPr>
        <w:t xml:space="preserve"> para diferentes ciclos escolares</w:t>
      </w:r>
      <w:r w:rsidRPr="00D8582C">
        <w:rPr>
          <w:lang w:val="es-MX"/>
        </w:rPr>
        <w:t>. Los temas centrales son la enseñanza de las ciencias naturales y la educación ambiental, abordados de manera articulada para fortalecer el aprendizaje significativo.</w:t>
      </w:r>
    </w:p>
    <w:p w:rsidR="0058189C" w:rsidP="0058189C" w:rsidRDefault="0058189C" w14:paraId="7B83D4D6" w14:textId="77777777">
      <w:pPr>
        <w:rPr>
          <w:lang w:val="es-MX"/>
        </w:rPr>
      </w:pPr>
      <w:r w:rsidRPr="00D8582C">
        <w:rPr>
          <w:lang w:val="es-MX"/>
        </w:rPr>
        <w:t>Les invitamos a seguir la secuencia propuesta, que ofrece continuidad y valiosos aportes pedagógicos al proceso de enseñanza y aprendizaje, promoviendo la exploración, el análisis y la reflexión en contextos educativos diversos.</w:t>
      </w:r>
    </w:p>
    <w:p w:rsidRPr="007E31BB" w:rsidR="0058189C" w:rsidP="0058189C" w:rsidRDefault="0058189C" w14:paraId="0B891307" w14:textId="77777777">
      <w:pPr>
        <w:rPr>
          <w:color w:val="0F4761" w:themeColor="accent1" w:themeShade="BF"/>
          <w:lang w:val="es-MX"/>
        </w:rPr>
      </w:pPr>
    </w:p>
    <w:p w:rsidRPr="00E47328" w:rsidR="0058189C" w:rsidP="00735C2F" w:rsidRDefault="0058189C" w14:paraId="24AB9BA2" w14:textId="77777777">
      <w:pPr>
        <w:pStyle w:val="Encabezado"/>
      </w:pPr>
      <w:r w:rsidRPr="00E47328">
        <w:t>Secuencia didáctica para la enseñanza de ciencias naturales de sexto y séptimo grado:</w:t>
      </w:r>
    </w:p>
    <w:p w:rsidRPr="00E47328" w:rsidR="0058189C" w:rsidP="0058189C" w:rsidRDefault="0058189C" w14:paraId="667E5025" w14:textId="77777777">
      <w:pPr>
        <w:pStyle w:val="SubtituloCursiva"/>
        <w:rPr>
          <w:rStyle w:val="Textoennegrita"/>
          <w:b/>
          <w:bCs/>
          <w:color w:val="4EA72E" w:themeColor="accent6"/>
        </w:rPr>
      </w:pPr>
      <w:r w:rsidRPr="00E47328">
        <w:rPr>
          <w:rStyle w:val="Textoennegrita"/>
          <w:b/>
          <w:bCs/>
          <w:color w:val="4EA72E" w:themeColor="accent6"/>
        </w:rPr>
        <w:t>Tema 1: Ciclos de vida y reproducción</w:t>
      </w:r>
    </w:p>
    <w:p w:rsidRPr="00C53806" w:rsidR="0058189C" w:rsidP="0058189C" w:rsidRDefault="0058189C" w14:paraId="16D5816C" w14:textId="77777777">
      <w:pPr>
        <w:pStyle w:val="Prrafodelista"/>
        <w:numPr>
          <w:ilvl w:val="1"/>
          <w:numId w:val="54"/>
        </w:numPr>
        <w:rPr>
          <w:lang w:val="es-MX"/>
        </w:rPr>
      </w:pPr>
      <w:r w:rsidRPr="00C53806">
        <w:rPr>
          <w:lang w:val="es-MX"/>
        </w:rPr>
        <w:t>Concepto de ciclo de vida</w:t>
      </w:r>
    </w:p>
    <w:p w:rsidRPr="00C53806" w:rsidR="0058189C" w:rsidP="0058189C" w:rsidRDefault="0058189C" w14:paraId="17D2C7E1" w14:textId="77777777">
      <w:pPr>
        <w:pStyle w:val="Prrafodelista"/>
        <w:numPr>
          <w:ilvl w:val="1"/>
          <w:numId w:val="54"/>
        </w:numPr>
        <w:rPr>
          <w:lang w:val="es-MX"/>
        </w:rPr>
      </w:pPr>
      <w:r w:rsidRPr="00C53806">
        <w:rPr>
          <w:lang w:val="es-MX"/>
        </w:rPr>
        <w:t>Reproducción sexual y asexual</w:t>
      </w:r>
    </w:p>
    <w:p w:rsidRPr="00C53806" w:rsidR="0058189C" w:rsidP="0058189C" w:rsidRDefault="0058189C" w14:paraId="0C4ACCB2" w14:textId="77777777">
      <w:pPr>
        <w:pStyle w:val="Prrafodelista"/>
        <w:numPr>
          <w:ilvl w:val="1"/>
          <w:numId w:val="54"/>
        </w:numPr>
        <w:rPr>
          <w:lang w:val="es-MX"/>
        </w:rPr>
      </w:pPr>
      <w:r w:rsidRPr="00C53806">
        <w:rPr>
          <w:lang w:val="es-MX"/>
        </w:rPr>
        <w:t>Ejemplos de ciclos de vida en plantas y animales</w:t>
      </w:r>
    </w:p>
    <w:p w:rsidR="0058189C" w:rsidP="0058189C" w:rsidRDefault="0058189C" w14:paraId="2C9B86DB" w14:textId="77777777">
      <w:pPr>
        <w:pStyle w:val="Prrafodelista"/>
        <w:numPr>
          <w:ilvl w:val="1"/>
          <w:numId w:val="54"/>
        </w:numPr>
        <w:rPr>
          <w:lang w:val="es-MX"/>
        </w:rPr>
      </w:pPr>
      <w:r w:rsidRPr="00C53806">
        <w:rPr>
          <w:lang w:val="es-MX"/>
        </w:rPr>
        <w:t>Factores que afectan la reproducción</w:t>
      </w:r>
    </w:p>
    <w:p w:rsidR="0058189C" w:rsidP="0058189C" w:rsidRDefault="0058189C" w14:paraId="65915041" w14:textId="77777777">
      <w:pPr>
        <w:pStyle w:val="Prrafodelista"/>
        <w:numPr>
          <w:ilvl w:val="1"/>
          <w:numId w:val="54"/>
        </w:numPr>
        <w:rPr>
          <w:lang w:val="es-MX"/>
        </w:rPr>
      </w:pPr>
      <w:r w:rsidRPr="00C53806">
        <w:rPr>
          <w:lang w:val="es-MX"/>
        </w:rPr>
        <w:t>Conservación de especies y reproducción asistida</w:t>
      </w:r>
    </w:p>
    <w:p w:rsidR="0058189C" w:rsidP="0058189C" w:rsidRDefault="0058189C" w14:paraId="12C0BF82" w14:textId="77777777">
      <w:pPr>
        <w:rPr>
          <w:b/>
          <w:bCs/>
          <w:lang w:val="es-MX"/>
        </w:rPr>
      </w:pPr>
    </w:p>
    <w:p w:rsidRPr="00E47328" w:rsidR="0058189C" w:rsidP="0058189C" w:rsidRDefault="0058189C" w14:paraId="077F954D" w14:textId="77777777">
      <w:pPr>
        <w:pStyle w:val="SubtituloCursiva"/>
        <w:rPr>
          <w:rStyle w:val="Textoennegrita"/>
          <w:b/>
          <w:bCs/>
          <w:color w:val="4EA72E" w:themeColor="accent6"/>
        </w:rPr>
      </w:pPr>
      <w:r w:rsidRPr="00E47328">
        <w:rPr>
          <w:rStyle w:val="Textoennegrita"/>
          <w:b/>
          <w:bCs/>
          <w:color w:val="4EA72E" w:themeColor="accent6"/>
        </w:rPr>
        <w:t>Tema 2: Interacción de los organismos con su entorno</w:t>
      </w:r>
    </w:p>
    <w:p w:rsidRPr="00C53806" w:rsidR="0058189C" w:rsidP="0058189C" w:rsidRDefault="0058189C" w14:paraId="448F71DB" w14:textId="77777777">
      <w:pPr>
        <w:pStyle w:val="Prrafodelista"/>
        <w:numPr>
          <w:ilvl w:val="1"/>
          <w:numId w:val="56"/>
        </w:numPr>
        <w:rPr>
          <w:lang w:val="es-MX"/>
        </w:rPr>
      </w:pPr>
      <w:r w:rsidRPr="00C53806">
        <w:rPr>
          <w:lang w:val="es-MX"/>
        </w:rPr>
        <w:t>Concepto de adaptación</w:t>
      </w:r>
    </w:p>
    <w:p w:rsidR="0058189C" w:rsidP="0058189C" w:rsidRDefault="0058189C" w14:paraId="4E0FB1F4" w14:textId="77777777">
      <w:pPr>
        <w:numPr>
          <w:ilvl w:val="1"/>
          <w:numId w:val="56"/>
        </w:numPr>
        <w:rPr>
          <w:lang w:val="es-MX"/>
        </w:rPr>
      </w:pPr>
      <w:r w:rsidRPr="00F20552">
        <w:rPr>
          <w:lang w:val="es-MX"/>
        </w:rPr>
        <w:t>Tipos de adaptaciones (morfológicas, fisiológicas, comportamentales)</w:t>
      </w:r>
    </w:p>
    <w:p w:rsidRPr="00C53806" w:rsidR="0058189C" w:rsidP="0058189C" w:rsidRDefault="0058189C" w14:paraId="4B2ABDD9" w14:textId="77777777">
      <w:pPr>
        <w:numPr>
          <w:ilvl w:val="1"/>
          <w:numId w:val="56"/>
        </w:numPr>
        <w:rPr>
          <w:lang w:val="es-MX"/>
        </w:rPr>
      </w:pPr>
      <w:r w:rsidRPr="00C53806">
        <w:rPr>
          <w:lang w:val="es-MX"/>
        </w:rPr>
        <w:t>Ejemplos de adaptaciones en diferentes ecosistemas</w:t>
      </w:r>
    </w:p>
    <w:p w:rsidR="0058189C" w:rsidP="0058189C" w:rsidRDefault="0058189C" w14:paraId="41C2105D" w14:textId="77777777">
      <w:pPr>
        <w:numPr>
          <w:ilvl w:val="1"/>
          <w:numId w:val="56"/>
        </w:numPr>
        <w:rPr>
          <w:lang w:val="es-MX"/>
        </w:rPr>
      </w:pPr>
      <w:r w:rsidRPr="00F20552">
        <w:rPr>
          <w:lang w:val="es-MX"/>
        </w:rPr>
        <w:t>Relaciones ecológicas básicas (depredación, simbiosis, competencia)</w:t>
      </w:r>
    </w:p>
    <w:p w:rsidRPr="00C53806" w:rsidR="0058189C" w:rsidP="0058189C" w:rsidRDefault="0058189C" w14:paraId="4CFA9427" w14:textId="77777777">
      <w:pPr>
        <w:numPr>
          <w:ilvl w:val="1"/>
          <w:numId w:val="56"/>
        </w:numPr>
        <w:rPr>
          <w:lang w:val="es-MX"/>
        </w:rPr>
      </w:pPr>
      <w:r w:rsidRPr="00C53806">
        <w:rPr>
          <w:lang w:val="es-MX"/>
        </w:rPr>
        <w:t>Impacto del cambio climático en las adaptaciones</w:t>
      </w:r>
    </w:p>
    <w:p w:rsidR="0058189C" w:rsidP="0058189C" w:rsidRDefault="0058189C" w14:paraId="44128A3D" w14:textId="77777777">
      <w:pPr>
        <w:rPr>
          <w:b/>
          <w:bCs/>
          <w:lang w:val="es-MX"/>
        </w:rPr>
      </w:pPr>
    </w:p>
    <w:p w:rsidR="0058189C" w:rsidP="0058189C" w:rsidRDefault="0058189C" w14:paraId="164E197C" w14:textId="77777777">
      <w:pPr>
        <w:rPr>
          <w:b/>
          <w:bCs/>
          <w:lang w:val="es-MX"/>
        </w:rPr>
      </w:pPr>
    </w:p>
    <w:p w:rsidRPr="00E47328" w:rsidR="0058189C" w:rsidP="0058189C" w:rsidRDefault="0058189C" w14:paraId="6CDDB062" w14:textId="77777777">
      <w:pPr>
        <w:rPr>
          <w:rStyle w:val="Textoennegrita"/>
        </w:rPr>
      </w:pPr>
      <w:r w:rsidRPr="00E47328">
        <w:rPr>
          <w:rStyle w:val="Textoennegrita"/>
        </w:rPr>
        <w:t>Secuencia didáctica para la enseñanza de las ciencias naturales de octavo y noveno grado:</w:t>
      </w:r>
    </w:p>
    <w:p w:rsidRPr="00E47328" w:rsidR="0058189C" w:rsidP="0058189C" w:rsidRDefault="0058189C" w14:paraId="0FC499F6" w14:textId="77777777">
      <w:pPr>
        <w:pStyle w:val="SubtituloCursiva"/>
        <w:rPr>
          <w:rStyle w:val="Textoennegrita"/>
          <w:b/>
          <w:bCs/>
          <w:color w:val="4EA72E" w:themeColor="accent6"/>
        </w:rPr>
      </w:pPr>
      <w:r w:rsidRPr="00E47328">
        <w:rPr>
          <w:rStyle w:val="Textoennegrita"/>
          <w:b/>
          <w:bCs/>
          <w:color w:val="4EA72E" w:themeColor="accent6"/>
        </w:rPr>
        <w:t>Tema 1: Sistemas de órganos y funciones vitales</w:t>
      </w:r>
    </w:p>
    <w:p w:rsidRPr="00C53806" w:rsidR="0058189C" w:rsidP="0058189C" w:rsidRDefault="0058189C" w14:paraId="04533DAD" w14:textId="77777777">
      <w:pPr>
        <w:pStyle w:val="Prrafodelista"/>
        <w:numPr>
          <w:ilvl w:val="1"/>
          <w:numId w:val="55"/>
        </w:numPr>
        <w:rPr>
          <w:b/>
          <w:bCs/>
          <w:lang w:val="es-MX"/>
        </w:rPr>
      </w:pPr>
      <w:r w:rsidRPr="00C53806">
        <w:rPr>
          <w:lang w:val="es-MX"/>
        </w:rPr>
        <w:t>Concepto de sistema de órganos</w:t>
      </w:r>
    </w:p>
    <w:p w:rsidRPr="00C53806" w:rsidR="0058189C" w:rsidP="0058189C" w:rsidRDefault="0058189C" w14:paraId="0871B805" w14:textId="77777777">
      <w:pPr>
        <w:pStyle w:val="Prrafodelista"/>
        <w:numPr>
          <w:ilvl w:val="1"/>
          <w:numId w:val="55"/>
        </w:numPr>
        <w:rPr>
          <w:b/>
          <w:bCs/>
          <w:lang w:val="es-MX"/>
        </w:rPr>
      </w:pPr>
      <w:r w:rsidRPr="00C53806">
        <w:rPr>
          <w:lang w:val="es-MX"/>
        </w:rPr>
        <w:t>Sistema respiratorio: función y estructura</w:t>
      </w:r>
    </w:p>
    <w:p w:rsidRPr="00C53806" w:rsidR="0058189C" w:rsidP="0058189C" w:rsidRDefault="0058189C" w14:paraId="0DAD44B4" w14:textId="77777777">
      <w:pPr>
        <w:pStyle w:val="Prrafodelista"/>
        <w:numPr>
          <w:ilvl w:val="1"/>
          <w:numId w:val="55"/>
        </w:numPr>
        <w:rPr>
          <w:b/>
          <w:bCs/>
          <w:lang w:val="es-MX"/>
        </w:rPr>
      </w:pPr>
      <w:r w:rsidRPr="00C53806">
        <w:rPr>
          <w:lang w:val="es-MX"/>
        </w:rPr>
        <w:t>Sistema circulatorio: transporte de nutrientes y oxígeno</w:t>
      </w:r>
    </w:p>
    <w:p w:rsidRPr="00C53806" w:rsidR="0058189C" w:rsidP="0058189C" w:rsidRDefault="0058189C" w14:paraId="4B31594C" w14:textId="77777777">
      <w:pPr>
        <w:pStyle w:val="Prrafodelista"/>
        <w:numPr>
          <w:ilvl w:val="1"/>
          <w:numId w:val="55"/>
        </w:numPr>
        <w:rPr>
          <w:b/>
          <w:bCs/>
          <w:lang w:val="es-MX"/>
        </w:rPr>
      </w:pPr>
      <w:r w:rsidRPr="00C53806">
        <w:rPr>
          <w:lang w:val="es-MX"/>
        </w:rPr>
        <w:t>Sistema digestivo: digestión y absorción de nutrientes</w:t>
      </w:r>
    </w:p>
    <w:p w:rsidRPr="00C53806" w:rsidR="0058189C" w:rsidP="0058189C" w:rsidRDefault="0058189C" w14:paraId="3F3BA362" w14:textId="77777777">
      <w:pPr>
        <w:pStyle w:val="Prrafodelista"/>
        <w:numPr>
          <w:ilvl w:val="1"/>
          <w:numId w:val="55"/>
        </w:numPr>
        <w:rPr>
          <w:b/>
          <w:bCs/>
          <w:lang w:val="es-MX"/>
        </w:rPr>
      </w:pPr>
      <w:r w:rsidRPr="00C53806">
        <w:rPr>
          <w:lang w:val="es-MX"/>
        </w:rPr>
        <w:t>Relación entre los sistemas y la homeostasis</w:t>
      </w:r>
    </w:p>
    <w:p w:rsidR="0058189C" w:rsidP="0058189C" w:rsidRDefault="0058189C" w14:paraId="6DF7BA38" w14:textId="77777777">
      <w:pPr>
        <w:rPr>
          <w:lang w:val="es-MX"/>
        </w:rPr>
      </w:pPr>
    </w:p>
    <w:p w:rsidRPr="00E47328" w:rsidR="0058189C" w:rsidP="0058189C" w:rsidRDefault="0058189C" w14:paraId="53AFEB75" w14:textId="77777777">
      <w:pPr>
        <w:pStyle w:val="SubtituloCursiva"/>
        <w:rPr>
          <w:rStyle w:val="Textoennegrita"/>
          <w:b/>
          <w:bCs/>
          <w:color w:val="4EA72E" w:themeColor="accent6"/>
        </w:rPr>
      </w:pPr>
      <w:r w:rsidRPr="00E47328">
        <w:rPr>
          <w:rStyle w:val="Textoennegrita"/>
          <w:b/>
          <w:bCs/>
          <w:color w:val="4EA72E" w:themeColor="accent6"/>
        </w:rPr>
        <w:t>Tema 2: Fotosíntesis y respiración celular</w:t>
      </w:r>
    </w:p>
    <w:p w:rsidR="0058189C" w:rsidP="0058189C" w:rsidRDefault="0058189C" w14:paraId="1EE8BDC0" w14:textId="77777777">
      <w:pPr>
        <w:pStyle w:val="Prrafodelista"/>
        <w:numPr>
          <w:ilvl w:val="1"/>
          <w:numId w:val="57"/>
        </w:numPr>
        <w:rPr>
          <w:lang w:val="es-MX"/>
        </w:rPr>
      </w:pPr>
      <w:r w:rsidRPr="00C53806">
        <w:rPr>
          <w:lang w:val="es-MX"/>
        </w:rPr>
        <w:t>Concepto de fotosíntesis</w:t>
      </w:r>
    </w:p>
    <w:p w:rsidR="0058189C" w:rsidP="0058189C" w:rsidRDefault="0058189C" w14:paraId="61C424D9" w14:textId="77777777">
      <w:pPr>
        <w:pStyle w:val="Prrafodelista"/>
        <w:numPr>
          <w:ilvl w:val="1"/>
          <w:numId w:val="57"/>
        </w:numPr>
        <w:rPr>
          <w:lang w:val="es-MX"/>
        </w:rPr>
      </w:pPr>
      <w:r w:rsidRPr="00C53806">
        <w:rPr>
          <w:lang w:val="es-MX"/>
        </w:rPr>
        <w:t>Etapas de la fotosíntesis (fase luminosa y fase oscura)</w:t>
      </w:r>
    </w:p>
    <w:p w:rsidR="0058189C" w:rsidP="0058189C" w:rsidRDefault="0058189C" w14:paraId="3CC67837" w14:textId="77777777">
      <w:pPr>
        <w:pStyle w:val="Prrafodelista"/>
        <w:numPr>
          <w:ilvl w:val="1"/>
          <w:numId w:val="57"/>
        </w:numPr>
        <w:rPr>
          <w:lang w:val="es-MX"/>
        </w:rPr>
      </w:pPr>
      <w:r w:rsidRPr="00C53806">
        <w:rPr>
          <w:lang w:val="es-MX"/>
        </w:rPr>
        <w:t>Respiración celular: glicólisis, ciclo de Krebs y cadena transportadora de electrones</w:t>
      </w:r>
    </w:p>
    <w:p w:rsidR="0058189C" w:rsidP="0058189C" w:rsidRDefault="0058189C" w14:paraId="24FEB897" w14:textId="77777777">
      <w:pPr>
        <w:pStyle w:val="Prrafodelista"/>
        <w:numPr>
          <w:ilvl w:val="1"/>
          <w:numId w:val="57"/>
        </w:numPr>
        <w:rPr>
          <w:lang w:val="es-MX"/>
        </w:rPr>
      </w:pPr>
      <w:r w:rsidRPr="00C53806">
        <w:rPr>
          <w:lang w:val="es-MX"/>
        </w:rPr>
        <w:t>Comparación entre fotosíntesis y respiración celular</w:t>
      </w:r>
    </w:p>
    <w:p w:rsidR="0058189C" w:rsidP="0058189C" w:rsidRDefault="0058189C" w14:paraId="5AFC2DD4" w14:textId="77777777">
      <w:pPr>
        <w:pStyle w:val="Prrafodelista"/>
        <w:numPr>
          <w:ilvl w:val="1"/>
          <w:numId w:val="57"/>
        </w:numPr>
        <w:rPr>
          <w:lang w:val="es-MX"/>
        </w:rPr>
      </w:pPr>
      <w:r w:rsidRPr="00C53806">
        <w:rPr>
          <w:lang w:val="es-MX"/>
        </w:rPr>
        <w:t>Impacto de la fotosíntesis y respiración en los ecosistemas</w:t>
      </w:r>
    </w:p>
    <w:p w:rsidR="0058189C" w:rsidP="0058189C" w:rsidRDefault="0058189C" w14:paraId="177707F8" w14:textId="77777777">
      <w:pPr>
        <w:rPr>
          <w:lang w:val="es-MX"/>
        </w:rPr>
      </w:pPr>
    </w:p>
    <w:p w:rsidRPr="00E47328" w:rsidR="0058189C" w:rsidP="00735C2F" w:rsidRDefault="0058189C" w14:paraId="4C79626D" w14:textId="77777777">
      <w:pPr>
        <w:pStyle w:val="Encabezado"/>
      </w:pPr>
      <w:r w:rsidRPr="00E47328">
        <w:t>Secuencia didáctica para la enseñanza de la química de décimo y once grado:</w:t>
      </w:r>
    </w:p>
    <w:p w:rsidRPr="00E47328" w:rsidR="0058189C" w:rsidP="0058189C" w:rsidRDefault="0058189C" w14:paraId="67C1C550" w14:textId="77777777">
      <w:pPr>
        <w:pStyle w:val="SubtituloCursiva"/>
        <w:rPr>
          <w:rStyle w:val="Textoennegrita"/>
          <w:b/>
          <w:bCs/>
          <w:color w:val="4EA72E" w:themeColor="accent6"/>
        </w:rPr>
      </w:pPr>
      <w:r w:rsidRPr="00E47328">
        <w:rPr>
          <w:rStyle w:val="Textoennegrita"/>
          <w:b/>
          <w:bCs/>
          <w:color w:val="4EA72E" w:themeColor="accent6"/>
        </w:rPr>
        <w:t>Tema 1: Propiedades periódicas y enlace químico</w:t>
      </w:r>
    </w:p>
    <w:p w:rsidR="0058189C" w:rsidP="0058189C" w:rsidRDefault="0058189C" w14:paraId="0FBB867A" w14:textId="77777777">
      <w:pPr>
        <w:pStyle w:val="Prrafodelista"/>
        <w:numPr>
          <w:ilvl w:val="1"/>
          <w:numId w:val="58"/>
        </w:numPr>
        <w:rPr>
          <w:lang w:val="es-MX"/>
        </w:rPr>
      </w:pPr>
      <w:r w:rsidRPr="00CA5D73">
        <w:rPr>
          <w:lang w:val="es-MX"/>
        </w:rPr>
        <w:t>Estructura de la tabla periódica</w:t>
      </w:r>
    </w:p>
    <w:p w:rsidR="0058189C" w:rsidP="0058189C" w:rsidRDefault="0058189C" w14:paraId="2822A5D4" w14:textId="77777777">
      <w:pPr>
        <w:pStyle w:val="Prrafodelista"/>
        <w:numPr>
          <w:ilvl w:val="1"/>
          <w:numId w:val="58"/>
        </w:numPr>
        <w:rPr>
          <w:lang w:val="es-MX"/>
        </w:rPr>
      </w:pPr>
      <w:r w:rsidRPr="00CA5D73">
        <w:rPr>
          <w:lang w:val="es-MX"/>
        </w:rPr>
        <w:t>Propiedades periódicas: radio atómico, electronegatividad, energía de ionización</w:t>
      </w:r>
    </w:p>
    <w:p w:rsidR="0058189C" w:rsidP="0058189C" w:rsidRDefault="0058189C" w14:paraId="54406FA2" w14:textId="77777777">
      <w:pPr>
        <w:pStyle w:val="Prrafodelista"/>
        <w:numPr>
          <w:ilvl w:val="1"/>
          <w:numId w:val="58"/>
        </w:numPr>
        <w:rPr>
          <w:lang w:val="es-MX"/>
        </w:rPr>
      </w:pPr>
      <w:r w:rsidRPr="00CA5D73">
        <w:rPr>
          <w:lang w:val="es-MX"/>
        </w:rPr>
        <w:t>Enlace iónico vs. Covalente</w:t>
      </w:r>
    </w:p>
    <w:p w:rsidR="0058189C" w:rsidP="0058189C" w:rsidRDefault="0058189C" w14:paraId="47078DD7" w14:textId="77777777">
      <w:pPr>
        <w:pStyle w:val="Prrafodelista"/>
        <w:numPr>
          <w:ilvl w:val="1"/>
          <w:numId w:val="58"/>
        </w:numPr>
        <w:rPr>
          <w:lang w:val="es-MX"/>
        </w:rPr>
      </w:pPr>
      <w:r w:rsidRPr="00CA5D73">
        <w:rPr>
          <w:lang w:val="es-MX"/>
        </w:rPr>
        <w:t>Fuerzas intermoleculares y propiedades de los compuestos</w:t>
      </w:r>
    </w:p>
    <w:p w:rsidR="0058189C" w:rsidP="0058189C" w:rsidRDefault="0058189C" w14:paraId="07D951D7" w14:textId="77777777">
      <w:pPr>
        <w:pStyle w:val="Prrafodelista"/>
        <w:numPr>
          <w:ilvl w:val="1"/>
          <w:numId w:val="58"/>
        </w:numPr>
        <w:rPr>
          <w:lang w:val="es-MX"/>
        </w:rPr>
      </w:pPr>
      <w:r w:rsidRPr="00CA5D73">
        <w:rPr>
          <w:lang w:val="es-MX"/>
        </w:rPr>
        <w:t>Aplicaciones industriales y ambientales de los enlaces químicos</w:t>
      </w:r>
    </w:p>
    <w:p w:rsidRPr="00E47328" w:rsidR="0058189C" w:rsidP="0058189C" w:rsidRDefault="0058189C" w14:paraId="31A11CD3" w14:textId="77777777">
      <w:pPr>
        <w:pStyle w:val="SubtituloCursiva"/>
        <w:rPr>
          <w:rStyle w:val="Textoennegrita"/>
          <w:b/>
          <w:bCs/>
          <w:color w:val="4EA72E" w:themeColor="accent6"/>
        </w:rPr>
      </w:pPr>
      <w:r w:rsidRPr="00E47328">
        <w:rPr>
          <w:rStyle w:val="Textoennegrita"/>
          <w:b/>
          <w:bCs/>
          <w:color w:val="4EA72E" w:themeColor="accent6"/>
        </w:rPr>
        <w:t>Tema 2: Reacciones químicas y energía</w:t>
      </w:r>
    </w:p>
    <w:p w:rsidRPr="00CA5D73" w:rsidR="0058189C" w:rsidP="0058189C" w:rsidRDefault="0058189C" w14:paraId="0CDB94FC" w14:textId="77777777">
      <w:pPr>
        <w:pStyle w:val="Prrafodelista"/>
        <w:numPr>
          <w:ilvl w:val="1"/>
          <w:numId w:val="59"/>
        </w:numPr>
        <w:rPr>
          <w:b/>
          <w:bCs/>
          <w:lang w:val="es-MX"/>
        </w:rPr>
      </w:pPr>
      <w:r w:rsidRPr="00CA5D73">
        <w:rPr>
          <w:lang w:val="es-MX"/>
        </w:rPr>
        <w:t>Tipos de reacciones químicas (exotérmicas, endotérmicas)</w:t>
      </w:r>
    </w:p>
    <w:p w:rsidRPr="00CA5D73" w:rsidR="0058189C" w:rsidP="0058189C" w:rsidRDefault="0058189C" w14:paraId="5EEF4237" w14:textId="77777777">
      <w:pPr>
        <w:pStyle w:val="Prrafodelista"/>
        <w:numPr>
          <w:ilvl w:val="1"/>
          <w:numId w:val="59"/>
        </w:numPr>
        <w:rPr>
          <w:b/>
          <w:bCs/>
          <w:lang w:val="es-MX"/>
        </w:rPr>
      </w:pPr>
      <w:r w:rsidRPr="00CA5D73">
        <w:rPr>
          <w:lang w:val="es-MX"/>
        </w:rPr>
        <w:t>Ley de conservación de la energía</w:t>
      </w:r>
    </w:p>
    <w:p w:rsidRPr="00CA5D73" w:rsidR="0058189C" w:rsidP="0058189C" w:rsidRDefault="0058189C" w14:paraId="1BCC1A70" w14:textId="77777777">
      <w:pPr>
        <w:pStyle w:val="Prrafodelista"/>
        <w:numPr>
          <w:ilvl w:val="1"/>
          <w:numId w:val="59"/>
        </w:numPr>
        <w:rPr>
          <w:b/>
          <w:bCs/>
          <w:lang w:val="es-MX"/>
        </w:rPr>
      </w:pPr>
      <w:r w:rsidRPr="00CA5D73">
        <w:rPr>
          <w:lang w:val="es-MX"/>
        </w:rPr>
        <w:t>Reacciones redox y su importancia ambiental</w:t>
      </w:r>
    </w:p>
    <w:p w:rsidRPr="00CA5D73" w:rsidR="0058189C" w:rsidP="0058189C" w:rsidRDefault="0058189C" w14:paraId="001F0818" w14:textId="77777777">
      <w:pPr>
        <w:pStyle w:val="Prrafodelista"/>
        <w:numPr>
          <w:ilvl w:val="1"/>
          <w:numId w:val="59"/>
        </w:numPr>
        <w:rPr>
          <w:b/>
          <w:bCs/>
          <w:lang w:val="es-MX"/>
        </w:rPr>
      </w:pPr>
      <w:r w:rsidRPr="00CA5D73">
        <w:rPr>
          <w:lang w:val="es-MX"/>
        </w:rPr>
        <w:t>Energía y combustión: impacto ambiental</w:t>
      </w:r>
    </w:p>
    <w:p w:rsidRPr="00D235A6" w:rsidR="0058189C" w:rsidP="0058189C" w:rsidRDefault="0058189C" w14:paraId="4186262F" w14:textId="77777777">
      <w:pPr>
        <w:pStyle w:val="Prrafodelista"/>
        <w:numPr>
          <w:ilvl w:val="1"/>
          <w:numId w:val="59"/>
        </w:numPr>
        <w:rPr>
          <w:b/>
          <w:bCs/>
          <w:lang w:val="es-MX"/>
        </w:rPr>
      </w:pPr>
      <w:r w:rsidRPr="00CA5D73">
        <w:rPr>
          <w:lang w:val="es-MX"/>
        </w:rPr>
        <w:t>Estrategias para mitigar los efectos negativos de las reacciones químicas en el ambiente</w:t>
      </w:r>
    </w:p>
    <w:p w:rsidRPr="0058189C" w:rsidR="0058189C" w:rsidP="0081484A" w:rsidRDefault="0058189C" w14:paraId="7216121B" w14:textId="77777777">
      <w:pPr>
        <w:pStyle w:val="NormalWeb"/>
        <w:spacing w:line="480" w:lineRule="auto"/>
        <w:ind w:firstLine="708"/>
        <w:rPr>
          <w:rFonts w:ascii="Arial" w:hAnsi="Arial" w:cs="Arial"/>
          <w:lang w:val="es-MX"/>
        </w:rPr>
      </w:pPr>
    </w:p>
    <w:p w:rsidRPr="003A04E6" w:rsidR="0058189C" w:rsidP="0081484A" w:rsidRDefault="0058189C" w14:paraId="4362D152" w14:textId="77777777">
      <w:pPr>
        <w:pStyle w:val="NormalWeb"/>
        <w:spacing w:line="480" w:lineRule="auto"/>
        <w:ind w:firstLine="708"/>
        <w:rPr>
          <w:rFonts w:ascii="Arial" w:hAnsi="Arial" w:cs="Arial"/>
        </w:rPr>
      </w:pPr>
    </w:p>
    <w:p w:rsidRPr="00EB10E6" w:rsidR="00EE4B31" w:rsidP="00EE4B31" w:rsidRDefault="00EE4B31" w14:paraId="1E8F2B10" w14:textId="32F9E141">
      <w:pPr>
        <w:pStyle w:val="SubtituloCursiva"/>
        <w:rPr>
          <w:rStyle w:val="Textoennegrita"/>
          <w:b/>
          <w:bCs/>
          <w:color w:val="4EA72E" w:themeColor="accent6"/>
          <w:lang w:val="es-CO"/>
        </w:rPr>
      </w:pPr>
      <w:r w:rsidRPr="00EB10E6">
        <w:rPr>
          <w:rStyle w:val="Textoennegrita"/>
          <w:b/>
          <w:bCs/>
          <w:color w:val="4EA72E" w:themeColor="accent6"/>
          <w:lang w:val="es-CO"/>
        </w:rPr>
        <w:t xml:space="preserve"> </w:t>
      </w:r>
    </w:p>
    <w:p w:rsidRPr="00EB10E6" w:rsidR="00632FE7" w:rsidP="00632FE7" w:rsidRDefault="00632FE7" w14:paraId="34C0F16A" w14:textId="77777777"/>
    <w:p w:rsidR="006F0ABC" w:rsidP="00735C2F" w:rsidRDefault="006F0ABC" w14:paraId="6D984E46" w14:textId="77777777">
      <w:pPr>
        <w:pStyle w:val="Encabezado"/>
      </w:pPr>
    </w:p>
    <w:p w:rsidR="006F0ABC" w:rsidP="00735C2F" w:rsidRDefault="006F0ABC" w14:paraId="1DDCF165" w14:textId="77777777">
      <w:pPr>
        <w:pStyle w:val="Encabezado"/>
      </w:pPr>
    </w:p>
    <w:p w:rsidR="006F0ABC" w:rsidP="00735C2F" w:rsidRDefault="006F0ABC" w14:paraId="75BED5C3" w14:textId="77777777">
      <w:pPr>
        <w:pStyle w:val="Encabezado"/>
      </w:pPr>
    </w:p>
    <w:p w:rsidR="006F0ABC" w:rsidP="00735C2F" w:rsidRDefault="006F0ABC" w14:paraId="0041BA8B" w14:textId="77777777">
      <w:pPr>
        <w:pStyle w:val="Encabezado"/>
      </w:pPr>
    </w:p>
    <w:p w:rsidR="006F0ABC" w:rsidP="00735C2F" w:rsidRDefault="006F0ABC" w14:paraId="6D017D8A" w14:textId="77777777">
      <w:pPr>
        <w:pStyle w:val="Encabezado"/>
      </w:pPr>
    </w:p>
    <w:p w:rsidR="006F0ABC" w:rsidP="00735C2F" w:rsidRDefault="006F0ABC" w14:paraId="646B005B" w14:textId="77777777">
      <w:pPr>
        <w:pStyle w:val="Encabezado"/>
      </w:pPr>
    </w:p>
    <w:p w:rsidR="005616DC" w:rsidP="00735C2F" w:rsidRDefault="005616DC" w14:paraId="4B4E8107" w14:textId="77777777">
      <w:pPr>
        <w:pStyle w:val="Encabezado"/>
      </w:pPr>
    </w:p>
    <w:p w:rsidR="0058189C" w:rsidP="00735C2F" w:rsidRDefault="0058189C" w14:paraId="6485A80F" w14:textId="77777777">
      <w:pPr>
        <w:pStyle w:val="Encabezado"/>
      </w:pPr>
    </w:p>
    <w:p w:rsidRPr="00147FB4" w:rsidR="008E4431" w:rsidP="00735C2F" w:rsidRDefault="00F6025C" w14:paraId="661934DC" w14:textId="08A55F87">
      <w:pPr>
        <w:pStyle w:val="Encabezado"/>
      </w:pPr>
      <w:r w:rsidRPr="00147FB4">
        <w:t>Referencias</w:t>
      </w:r>
    </w:p>
    <w:p w:rsidRPr="00147FB4" w:rsidR="00D512CE" w:rsidP="00D512CE" w:rsidRDefault="00D512CE" w14:paraId="6DEFB375" w14:textId="77777777">
      <w:pPr>
        <w:spacing w:line="480" w:lineRule="auto"/>
        <w:ind w:left="709" w:hanging="709"/>
        <w:jc w:val="center"/>
        <w:rPr>
          <w:rFonts w:cs="Arial"/>
          <w:szCs w:val="24"/>
          <w:lang w:val="pt-PT"/>
        </w:rPr>
      </w:pPr>
    </w:p>
    <w:p w:rsidRPr="007D7F89" w:rsidR="007D7F89" w:rsidP="007D7F89" w:rsidRDefault="007D7F89" w14:paraId="31CEA4BA" w14:textId="77777777">
      <w:pPr>
        <w:spacing w:line="480" w:lineRule="auto"/>
        <w:ind w:left="709" w:hanging="709"/>
        <w:jc w:val="left"/>
        <w:rPr>
          <w:rFonts w:cs="Arial"/>
          <w:szCs w:val="24"/>
          <w:lang w:val="es-ES"/>
        </w:rPr>
      </w:pPr>
      <w:r w:rsidRPr="007D7F89">
        <w:rPr>
          <w:rFonts w:cs="Arial"/>
          <w:szCs w:val="24"/>
          <w:lang w:val="es-ES"/>
        </w:rPr>
        <w:t xml:space="preserve">Acevedo-Díaz, J. A., &amp; García-Carmona, A. (2016). </w:t>
      </w:r>
      <w:r w:rsidRPr="007D7F89">
        <w:rPr>
          <w:rFonts w:cs="Arial"/>
          <w:i/>
          <w:iCs/>
          <w:szCs w:val="24"/>
          <w:lang w:val="es-ES"/>
        </w:rPr>
        <w:t>Uso de la historia de la ciencia para comprender aspectos de la naturaleza de la ciencia</w:t>
      </w:r>
      <w:r w:rsidRPr="007D7F89">
        <w:rPr>
          <w:rFonts w:cs="Arial"/>
          <w:szCs w:val="24"/>
          <w:lang w:val="es-ES"/>
        </w:rPr>
        <w:t xml:space="preserve">. </w:t>
      </w:r>
      <w:r w:rsidRPr="007D7F89">
        <w:rPr>
          <w:rFonts w:cs="Arial"/>
          <w:i/>
          <w:iCs/>
          <w:szCs w:val="24"/>
          <w:lang w:val="es-ES"/>
        </w:rPr>
        <w:t>Educación en Ciencia y Tecnología</w:t>
      </w:r>
      <w:r w:rsidRPr="007D7F89">
        <w:rPr>
          <w:rFonts w:cs="Arial"/>
          <w:szCs w:val="24"/>
          <w:lang w:val="es-ES"/>
        </w:rPr>
        <w:t xml:space="preserve">. Recuperado de </w:t>
      </w:r>
      <w:hyperlink w:tgtFrame="_new" w:history="1" r:id="rId29">
        <w:r w:rsidRPr="007D7F89">
          <w:rPr>
            <w:rStyle w:val="Hipervnculo"/>
            <w:rFonts w:cs="Arial"/>
            <w:szCs w:val="24"/>
            <w:lang w:val="es-ES"/>
          </w:rPr>
          <w:t>https://www.scielo.org.ar/scielo.php?pid=S1850-00132016000300011&amp;script=sci_arttext&amp;tlng=en</w:t>
        </w:r>
      </w:hyperlink>
    </w:p>
    <w:p w:rsidRPr="007D7F89" w:rsidR="007D7F89" w:rsidP="007D7F89" w:rsidRDefault="007D7F89" w14:paraId="5F9243E4" w14:textId="77777777">
      <w:pPr>
        <w:spacing w:line="480" w:lineRule="auto"/>
        <w:ind w:left="709" w:hanging="709"/>
        <w:jc w:val="left"/>
        <w:rPr>
          <w:rFonts w:cs="Arial"/>
          <w:szCs w:val="24"/>
          <w:lang w:val="es-ES"/>
        </w:rPr>
      </w:pPr>
      <w:r w:rsidRPr="007D7F89">
        <w:rPr>
          <w:rFonts w:cs="Arial"/>
          <w:szCs w:val="24"/>
          <w:lang w:val="es-ES"/>
        </w:rPr>
        <w:t xml:space="preserve">Ministerio de Educación Nacional. (2016). </w:t>
      </w:r>
      <w:r w:rsidRPr="007D7F89">
        <w:rPr>
          <w:rFonts w:cs="Arial"/>
          <w:i/>
          <w:iCs/>
          <w:szCs w:val="24"/>
          <w:lang w:val="es-ES"/>
        </w:rPr>
        <w:t>Estándares Básicos de Competencias en Ciencias Naturales y Educación Ambiental</w:t>
      </w:r>
      <w:r w:rsidRPr="007D7F89">
        <w:rPr>
          <w:rFonts w:cs="Arial"/>
          <w:szCs w:val="24"/>
          <w:lang w:val="es-ES"/>
        </w:rPr>
        <w:t>.</w:t>
      </w:r>
    </w:p>
    <w:p w:rsidRPr="007D7F89" w:rsidR="007D7F89" w:rsidP="007D7F89" w:rsidRDefault="007D7F89" w14:paraId="0943773F" w14:textId="77777777">
      <w:pPr>
        <w:spacing w:line="480" w:lineRule="auto"/>
        <w:ind w:left="709" w:hanging="709"/>
        <w:jc w:val="left"/>
        <w:rPr>
          <w:rFonts w:cs="Arial"/>
          <w:szCs w:val="24"/>
          <w:lang w:val="en-US"/>
        </w:rPr>
      </w:pPr>
      <w:r w:rsidRPr="007D7F89">
        <w:rPr>
          <w:rFonts w:cs="Arial"/>
          <w:szCs w:val="24"/>
          <w:lang w:val="es-ES"/>
        </w:rPr>
        <w:t xml:space="preserve">Organización para la Cooperación y el Desarrollo Económicos (OECD). </w:t>
      </w:r>
      <w:r w:rsidRPr="007D7F89">
        <w:rPr>
          <w:rFonts w:cs="Arial"/>
          <w:szCs w:val="24"/>
          <w:lang w:val="en-US"/>
        </w:rPr>
        <w:t xml:space="preserve">(2019). </w:t>
      </w:r>
      <w:r w:rsidRPr="007D7F89">
        <w:rPr>
          <w:rFonts w:cs="Arial"/>
          <w:i/>
          <w:iCs/>
          <w:szCs w:val="24"/>
          <w:lang w:val="en-US"/>
        </w:rPr>
        <w:t>PISA 2018 Assessment and Analytical Framework</w:t>
      </w:r>
      <w:r w:rsidRPr="007D7F89">
        <w:rPr>
          <w:rFonts w:cs="Arial"/>
          <w:szCs w:val="24"/>
          <w:lang w:val="en-US"/>
        </w:rPr>
        <w:t xml:space="preserve">. OECD Publishing. </w:t>
      </w:r>
      <w:hyperlink w:tgtFrame="_new" w:history="1" r:id="rId30">
        <w:r w:rsidRPr="007D7F89">
          <w:rPr>
            <w:rStyle w:val="Hipervnculo"/>
            <w:rFonts w:cs="Arial"/>
            <w:szCs w:val="24"/>
            <w:lang w:val="en-US"/>
          </w:rPr>
          <w:t>https://doi.org/10.1787/b25efab8-en</w:t>
        </w:r>
      </w:hyperlink>
    </w:p>
    <w:p w:rsidRPr="007D7F89" w:rsidR="007D7F89" w:rsidP="007D7F89" w:rsidRDefault="007D7F89" w14:paraId="7C425133" w14:textId="77777777">
      <w:pPr>
        <w:spacing w:line="480" w:lineRule="auto"/>
        <w:ind w:left="709" w:hanging="709"/>
        <w:jc w:val="left"/>
        <w:rPr>
          <w:rFonts w:cs="Arial"/>
          <w:szCs w:val="24"/>
          <w:lang w:val="es-ES"/>
        </w:rPr>
      </w:pPr>
      <w:r w:rsidRPr="007D7F89">
        <w:rPr>
          <w:rFonts w:cs="Arial"/>
          <w:szCs w:val="24"/>
          <w:lang w:val="es-ES"/>
        </w:rPr>
        <w:t xml:space="preserve">Pontificia Universidad Católica de Chile. (2023). </w:t>
      </w:r>
      <w:r w:rsidRPr="007D7F89">
        <w:rPr>
          <w:rFonts w:cs="Arial"/>
          <w:i/>
          <w:iCs/>
          <w:szCs w:val="24"/>
          <w:lang w:val="es-ES"/>
        </w:rPr>
        <w:t>Por primera vez científicas describen rol de animales en la reproducción de algas marinas</w:t>
      </w:r>
      <w:r w:rsidRPr="007D7F89">
        <w:rPr>
          <w:rFonts w:cs="Arial"/>
          <w:szCs w:val="24"/>
          <w:lang w:val="es-ES"/>
        </w:rPr>
        <w:t xml:space="preserve">. Recuperado de </w:t>
      </w:r>
      <w:hyperlink w:tgtFrame="_new" w:history="1" r:id="rId31">
        <w:r w:rsidRPr="007D7F89">
          <w:rPr>
            <w:rStyle w:val="Hipervnculo"/>
            <w:rFonts w:cs="Arial"/>
            <w:szCs w:val="24"/>
            <w:lang w:val="es-ES"/>
          </w:rPr>
          <w:t>https://www.uc.cl/noticias/por-primera-vez-cientificas-describen-rol-de-animales-en-la-reproduccion-de-algas-marinas/</w:t>
        </w:r>
      </w:hyperlink>
    </w:p>
    <w:p w:rsidRPr="007D7F89" w:rsidR="007D7F89" w:rsidP="007D7F89" w:rsidRDefault="007D7F89" w14:paraId="1731FCE7" w14:textId="77777777">
      <w:pPr>
        <w:spacing w:line="480" w:lineRule="auto"/>
        <w:ind w:left="709" w:hanging="709"/>
        <w:jc w:val="left"/>
        <w:rPr>
          <w:rFonts w:cs="Arial"/>
          <w:szCs w:val="24"/>
          <w:lang w:val="es-ES"/>
        </w:rPr>
      </w:pPr>
      <w:proofErr w:type="spellStart"/>
      <w:r w:rsidRPr="007D7F89">
        <w:rPr>
          <w:rFonts w:cs="Arial"/>
          <w:szCs w:val="24"/>
          <w:lang w:val="es-ES"/>
        </w:rPr>
        <w:t>National</w:t>
      </w:r>
      <w:proofErr w:type="spellEnd"/>
      <w:r w:rsidRPr="007D7F89">
        <w:rPr>
          <w:rFonts w:cs="Arial"/>
          <w:szCs w:val="24"/>
          <w:lang w:val="es-ES"/>
        </w:rPr>
        <w:t xml:space="preserve"> </w:t>
      </w:r>
      <w:proofErr w:type="spellStart"/>
      <w:r w:rsidRPr="007D7F89">
        <w:rPr>
          <w:rFonts w:cs="Arial"/>
          <w:szCs w:val="24"/>
          <w:lang w:val="es-ES"/>
        </w:rPr>
        <w:t>Geographic</w:t>
      </w:r>
      <w:proofErr w:type="spellEnd"/>
      <w:r w:rsidRPr="007D7F89">
        <w:rPr>
          <w:rFonts w:cs="Arial"/>
          <w:szCs w:val="24"/>
          <w:lang w:val="es-ES"/>
        </w:rPr>
        <w:t xml:space="preserve">. (2017). </w:t>
      </w:r>
      <w:r w:rsidRPr="007D7F89">
        <w:rPr>
          <w:rFonts w:cs="Arial"/>
          <w:i/>
          <w:iCs/>
          <w:szCs w:val="24"/>
          <w:lang w:val="es-ES"/>
        </w:rPr>
        <w:t>El insecto que nace prácticamente embarazado y otros animales con una madurez sexual temprana</w:t>
      </w:r>
      <w:r w:rsidRPr="007D7F89">
        <w:rPr>
          <w:rFonts w:cs="Arial"/>
          <w:szCs w:val="24"/>
          <w:lang w:val="es-ES"/>
        </w:rPr>
        <w:t xml:space="preserve">. Recuperado de </w:t>
      </w:r>
      <w:hyperlink w:tgtFrame="_new" w:history="1" r:id="rId32">
        <w:r w:rsidRPr="007D7F89">
          <w:rPr>
            <w:rStyle w:val="Hipervnculo"/>
            <w:rFonts w:cs="Arial"/>
            <w:szCs w:val="24"/>
            <w:lang w:val="es-ES"/>
          </w:rPr>
          <w:t>https://www.nationalgeographic.es/animales/2017/10/el-insecto-que-nace-practicamente-embarazado-y-otros-animales-con-una-madurez-sexual-temprana</w:t>
        </w:r>
      </w:hyperlink>
    </w:p>
    <w:p w:rsidRPr="007D7F89" w:rsidR="007D7F89" w:rsidP="007D7F89" w:rsidRDefault="007D7F89" w14:paraId="73BFE8A1" w14:textId="77777777">
      <w:pPr>
        <w:spacing w:line="480" w:lineRule="auto"/>
        <w:ind w:left="709" w:hanging="709"/>
        <w:jc w:val="left"/>
        <w:rPr>
          <w:rFonts w:cs="Arial"/>
          <w:szCs w:val="24"/>
          <w:lang w:val="es-ES"/>
        </w:rPr>
      </w:pPr>
      <w:proofErr w:type="spellStart"/>
      <w:r w:rsidRPr="007D7F89">
        <w:rPr>
          <w:rFonts w:cs="Arial"/>
          <w:szCs w:val="24"/>
          <w:lang w:val="es-ES"/>
        </w:rPr>
        <w:t>Koppert</w:t>
      </w:r>
      <w:proofErr w:type="spellEnd"/>
      <w:r w:rsidRPr="007D7F89">
        <w:rPr>
          <w:rFonts w:cs="Arial"/>
          <w:szCs w:val="24"/>
          <w:lang w:val="es-ES"/>
        </w:rPr>
        <w:t xml:space="preserve"> </w:t>
      </w:r>
      <w:proofErr w:type="spellStart"/>
      <w:r w:rsidRPr="007D7F89">
        <w:rPr>
          <w:rFonts w:cs="Arial"/>
          <w:szCs w:val="24"/>
          <w:lang w:val="es-ES"/>
        </w:rPr>
        <w:t>Biological</w:t>
      </w:r>
      <w:proofErr w:type="spellEnd"/>
      <w:r w:rsidRPr="007D7F89">
        <w:rPr>
          <w:rFonts w:cs="Arial"/>
          <w:szCs w:val="24"/>
          <w:lang w:val="es-ES"/>
        </w:rPr>
        <w:t xml:space="preserve"> </w:t>
      </w:r>
      <w:proofErr w:type="spellStart"/>
      <w:r w:rsidRPr="007D7F89">
        <w:rPr>
          <w:rFonts w:cs="Arial"/>
          <w:szCs w:val="24"/>
          <w:lang w:val="es-ES"/>
        </w:rPr>
        <w:t>Systems</w:t>
      </w:r>
      <w:proofErr w:type="spellEnd"/>
      <w:r w:rsidRPr="007D7F89">
        <w:rPr>
          <w:rFonts w:cs="Arial"/>
          <w:szCs w:val="24"/>
          <w:lang w:val="es-ES"/>
        </w:rPr>
        <w:t xml:space="preserve">. (2023). </w:t>
      </w:r>
      <w:proofErr w:type="spellStart"/>
      <w:r w:rsidRPr="007D7F89">
        <w:rPr>
          <w:rFonts w:cs="Arial"/>
          <w:i/>
          <w:iCs/>
          <w:szCs w:val="24"/>
          <w:lang w:val="es-ES"/>
        </w:rPr>
        <w:t>Aphidius</w:t>
      </w:r>
      <w:proofErr w:type="spellEnd"/>
      <w:r w:rsidRPr="007D7F89">
        <w:rPr>
          <w:rFonts w:cs="Arial"/>
          <w:i/>
          <w:iCs/>
          <w:szCs w:val="24"/>
          <w:lang w:val="es-ES"/>
        </w:rPr>
        <w:t xml:space="preserve"> </w:t>
      </w:r>
      <w:proofErr w:type="spellStart"/>
      <w:r w:rsidRPr="007D7F89">
        <w:rPr>
          <w:rFonts w:cs="Arial"/>
          <w:i/>
          <w:iCs/>
          <w:szCs w:val="24"/>
          <w:lang w:val="es-ES"/>
        </w:rPr>
        <w:t>colemani</w:t>
      </w:r>
      <w:proofErr w:type="spellEnd"/>
      <w:r w:rsidRPr="007D7F89">
        <w:rPr>
          <w:rFonts w:cs="Arial"/>
          <w:i/>
          <w:iCs/>
          <w:szCs w:val="24"/>
          <w:lang w:val="es-ES"/>
        </w:rPr>
        <w:t>: Control natural de pulgones mediante avispas parasitoides</w:t>
      </w:r>
      <w:r w:rsidRPr="007D7F89">
        <w:rPr>
          <w:rFonts w:cs="Arial"/>
          <w:szCs w:val="24"/>
          <w:lang w:val="es-ES"/>
        </w:rPr>
        <w:t xml:space="preserve"> [Video]. YouTube. Recuperado de </w:t>
      </w:r>
      <w:hyperlink w:tgtFrame="_new" w:history="1" r:id="rId33">
        <w:r w:rsidRPr="007D7F89">
          <w:rPr>
            <w:rStyle w:val="Hipervnculo"/>
            <w:rFonts w:cs="Arial"/>
            <w:szCs w:val="24"/>
            <w:lang w:val="es-ES"/>
          </w:rPr>
          <w:t>https://www.youtube.com/watch?v=jQjxE5pR2DU</w:t>
        </w:r>
      </w:hyperlink>
    </w:p>
    <w:p w:rsidRPr="007D7F89" w:rsidR="007D7F89" w:rsidP="007D7F89" w:rsidRDefault="007D7F89" w14:paraId="244C69F7" w14:textId="77777777">
      <w:pPr>
        <w:spacing w:line="480" w:lineRule="auto"/>
        <w:ind w:left="709" w:hanging="709"/>
        <w:jc w:val="left"/>
        <w:rPr>
          <w:rFonts w:cs="Arial"/>
          <w:szCs w:val="24"/>
          <w:lang w:val="pt-PT"/>
        </w:rPr>
      </w:pPr>
      <w:r w:rsidRPr="007D7F89">
        <w:rPr>
          <w:rFonts w:cs="Arial"/>
          <w:szCs w:val="24"/>
        </w:rPr>
        <w:t xml:space="preserve">Koppert Biological Systems. </w:t>
      </w:r>
      <w:r w:rsidRPr="007D7F89">
        <w:rPr>
          <w:rFonts w:cs="Arial"/>
          <w:szCs w:val="24"/>
          <w:lang w:val="es-ES"/>
        </w:rPr>
        <w:t xml:space="preserve">(2023). </w:t>
      </w:r>
      <w:r w:rsidRPr="007D7F89">
        <w:rPr>
          <w:rFonts w:cs="Arial"/>
          <w:i/>
          <w:iCs/>
          <w:szCs w:val="24"/>
          <w:lang w:val="es-ES"/>
        </w:rPr>
        <w:t>Pulgones: Reproducción y control en cultivos</w:t>
      </w:r>
      <w:r w:rsidRPr="007D7F89">
        <w:rPr>
          <w:rFonts w:cs="Arial"/>
          <w:szCs w:val="24"/>
          <w:lang w:val="es-ES"/>
        </w:rPr>
        <w:t xml:space="preserve"> [Video]. </w:t>
      </w:r>
      <w:r w:rsidRPr="007D7F89">
        <w:rPr>
          <w:rFonts w:cs="Arial"/>
          <w:szCs w:val="24"/>
          <w:lang w:val="pt-PT"/>
        </w:rPr>
        <w:t xml:space="preserve">YouTube. Recuperado de </w:t>
      </w:r>
      <w:hyperlink w:tgtFrame="_new" w:history="1" r:id="rId34">
        <w:r w:rsidRPr="007D7F89">
          <w:rPr>
            <w:rStyle w:val="Hipervnculo"/>
            <w:rFonts w:cs="Arial"/>
            <w:szCs w:val="24"/>
            <w:lang w:val="pt-PT"/>
          </w:rPr>
          <w:t>https://www.youtube.com/watch?v=AEiP-d1QitY</w:t>
        </w:r>
      </w:hyperlink>
    </w:p>
    <w:p w:rsidRPr="007D7F89" w:rsidR="007D7F89" w:rsidP="007D7F89" w:rsidRDefault="007D7F89" w14:paraId="2289FDC7" w14:textId="77777777">
      <w:pPr>
        <w:spacing w:line="480" w:lineRule="auto"/>
        <w:ind w:left="709" w:hanging="709"/>
        <w:jc w:val="left"/>
        <w:rPr>
          <w:rFonts w:cs="Arial"/>
          <w:szCs w:val="24"/>
          <w:lang w:val="es-ES"/>
        </w:rPr>
      </w:pPr>
      <w:proofErr w:type="spellStart"/>
      <w:r w:rsidRPr="007D7F89">
        <w:rPr>
          <w:rFonts w:cs="Arial"/>
          <w:szCs w:val="24"/>
          <w:lang w:val="es-ES"/>
        </w:rPr>
        <w:t>Generation</w:t>
      </w:r>
      <w:proofErr w:type="spellEnd"/>
      <w:r w:rsidRPr="007D7F89">
        <w:rPr>
          <w:rFonts w:cs="Arial"/>
          <w:szCs w:val="24"/>
          <w:lang w:val="es-ES"/>
        </w:rPr>
        <w:t xml:space="preserve"> </w:t>
      </w:r>
      <w:proofErr w:type="spellStart"/>
      <w:r w:rsidRPr="007D7F89">
        <w:rPr>
          <w:rFonts w:cs="Arial"/>
          <w:szCs w:val="24"/>
          <w:lang w:val="es-ES"/>
        </w:rPr>
        <w:t>Genius</w:t>
      </w:r>
      <w:proofErr w:type="spellEnd"/>
      <w:r w:rsidRPr="007D7F89">
        <w:rPr>
          <w:rFonts w:cs="Arial"/>
          <w:szCs w:val="24"/>
          <w:lang w:val="es-ES"/>
        </w:rPr>
        <w:t xml:space="preserve">. (2023). </w:t>
      </w:r>
      <w:r w:rsidRPr="007D7F89">
        <w:rPr>
          <w:rFonts w:cs="Arial"/>
          <w:i/>
          <w:iCs/>
          <w:szCs w:val="24"/>
          <w:lang w:val="es-ES"/>
        </w:rPr>
        <w:t>Clonación de vegetales DIY</w:t>
      </w:r>
      <w:r w:rsidRPr="007D7F89">
        <w:rPr>
          <w:rFonts w:cs="Arial"/>
          <w:szCs w:val="24"/>
          <w:lang w:val="es-ES"/>
        </w:rPr>
        <w:t xml:space="preserve">. Recuperado de </w:t>
      </w:r>
      <w:hyperlink w:tgtFrame="_new" w:history="1" r:id="rId35">
        <w:r w:rsidRPr="007D7F89">
          <w:rPr>
            <w:rStyle w:val="Hipervnculo"/>
            <w:rFonts w:cs="Arial"/>
            <w:szCs w:val="24"/>
            <w:lang w:val="es-ES"/>
          </w:rPr>
          <w:t>https://www.generationgenius.com/es/activities/clonacion-de-vegetales-diy/</w:t>
        </w:r>
      </w:hyperlink>
    </w:p>
    <w:p w:rsidRPr="007D7F89" w:rsidR="007D7F89" w:rsidP="007D7F89" w:rsidRDefault="007D7F89" w14:paraId="22D974FD" w14:textId="77777777">
      <w:pPr>
        <w:spacing w:line="480" w:lineRule="auto"/>
        <w:ind w:left="709" w:hanging="709"/>
        <w:jc w:val="left"/>
        <w:rPr>
          <w:rFonts w:cs="Arial"/>
          <w:szCs w:val="24"/>
          <w:lang w:val="es-ES"/>
        </w:rPr>
      </w:pPr>
      <w:r w:rsidRPr="007D7F89">
        <w:rPr>
          <w:rFonts w:cs="Arial"/>
          <w:szCs w:val="24"/>
          <w:lang w:val="es-ES"/>
        </w:rPr>
        <w:t xml:space="preserve">Climática. (2023). </w:t>
      </w:r>
      <w:r w:rsidRPr="007D7F89">
        <w:rPr>
          <w:rFonts w:cs="Arial"/>
          <w:i/>
          <w:iCs/>
          <w:szCs w:val="24"/>
          <w:lang w:val="es-ES"/>
        </w:rPr>
        <w:t>El calor dificulta la reproducción</w:t>
      </w:r>
      <w:r w:rsidRPr="007D7F89">
        <w:rPr>
          <w:rFonts w:cs="Arial"/>
          <w:szCs w:val="24"/>
          <w:lang w:val="es-ES"/>
        </w:rPr>
        <w:t xml:space="preserve">. Recuperado de </w:t>
      </w:r>
      <w:hyperlink w:tgtFrame="_new" w:history="1" r:id="rId36">
        <w:r w:rsidRPr="007D7F89">
          <w:rPr>
            <w:rStyle w:val="Hipervnculo"/>
            <w:rFonts w:cs="Arial"/>
            <w:szCs w:val="24"/>
            <w:lang w:val="es-ES"/>
          </w:rPr>
          <w:t>https://climatica.coop/el-calor-dificulta-la-reproduccion/</w:t>
        </w:r>
      </w:hyperlink>
    </w:p>
    <w:p w:rsidRPr="007D7F89" w:rsidR="007D7F89" w:rsidP="007D7F89" w:rsidRDefault="007D7F89" w14:paraId="0B69E282" w14:textId="77777777">
      <w:pPr>
        <w:spacing w:line="480" w:lineRule="auto"/>
        <w:ind w:left="709" w:hanging="709"/>
        <w:jc w:val="left"/>
        <w:rPr>
          <w:rFonts w:cs="Arial"/>
          <w:szCs w:val="24"/>
          <w:lang w:val="es-ES"/>
        </w:rPr>
      </w:pPr>
      <w:proofErr w:type="spellStart"/>
      <w:r w:rsidRPr="007D7F89">
        <w:rPr>
          <w:rFonts w:cs="Arial"/>
          <w:szCs w:val="24"/>
          <w:lang w:val="es-ES"/>
        </w:rPr>
        <w:t>Educarm</w:t>
      </w:r>
      <w:proofErr w:type="spellEnd"/>
      <w:r w:rsidRPr="007D7F89">
        <w:rPr>
          <w:rFonts w:cs="Arial"/>
          <w:szCs w:val="24"/>
          <w:lang w:val="es-ES"/>
        </w:rPr>
        <w:t xml:space="preserve">. (2023). </w:t>
      </w:r>
      <w:r w:rsidRPr="007D7F89">
        <w:rPr>
          <w:rFonts w:cs="Arial"/>
          <w:i/>
          <w:iCs/>
          <w:szCs w:val="24"/>
          <w:lang w:val="es-ES"/>
        </w:rPr>
        <w:t>Microorganismos y sus aplicaciones</w:t>
      </w:r>
      <w:r w:rsidRPr="007D7F89">
        <w:rPr>
          <w:rFonts w:cs="Arial"/>
          <w:szCs w:val="24"/>
          <w:lang w:val="es-ES"/>
        </w:rPr>
        <w:t xml:space="preserve"> en Bachillerato. Recuperado de </w:t>
      </w:r>
      <w:hyperlink w:tgtFrame="_new" w:history="1" r:id="rId37">
        <w:r w:rsidRPr="007D7F89">
          <w:rPr>
            <w:rStyle w:val="Hipervnculo"/>
            <w:rFonts w:cs="Arial"/>
            <w:szCs w:val="24"/>
            <w:lang w:val="es-ES"/>
          </w:rPr>
          <w:t>https://servicios.educarm.es/cnice/biosfera/datos/alumno/2bachillerato/micro/contenidos8.htm</w:t>
        </w:r>
      </w:hyperlink>
    </w:p>
    <w:p w:rsidRPr="00147FB4" w:rsidR="006C4A3A" w:rsidP="007D7F89" w:rsidRDefault="006C4A3A" w14:paraId="7734831D" w14:textId="052D3172">
      <w:pPr>
        <w:spacing w:line="480" w:lineRule="auto"/>
        <w:ind w:left="709" w:hanging="709"/>
        <w:jc w:val="left"/>
        <w:rPr>
          <w:rStyle w:val="Hipervnculo"/>
          <w:rFonts w:cs="Arial"/>
          <w:szCs w:val="24"/>
          <w:lang w:val="es-ES"/>
        </w:rPr>
      </w:pPr>
    </w:p>
    <w:sectPr w:rsidRPr="00147FB4" w:rsidR="006C4A3A" w:rsidSect="00352E36">
      <w:headerReference w:type="even" r:id="rId38"/>
      <w:headerReference w:type="default" r:id="rId39"/>
      <w:footerReference w:type="default" r:id="rId40"/>
      <w:pgSz w:w="12240" w:h="15840"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5525C" w:rsidP="00327EFC" w:rsidRDefault="0095525C" w14:paraId="25042AFD" w14:textId="77777777">
      <w:pPr>
        <w:spacing w:line="240" w:lineRule="auto"/>
      </w:pPr>
      <w:r>
        <w:separator/>
      </w:r>
    </w:p>
    <w:p w:rsidR="0095525C" w:rsidRDefault="0095525C" w14:paraId="2BF1E4DB" w14:textId="77777777"/>
  </w:endnote>
  <w:endnote w:type="continuationSeparator" w:id="0">
    <w:p w:rsidR="0095525C" w:rsidP="00327EFC" w:rsidRDefault="0095525C" w14:paraId="749A3A9F" w14:textId="77777777">
      <w:pPr>
        <w:spacing w:line="240" w:lineRule="auto"/>
      </w:pPr>
      <w:r>
        <w:continuationSeparator/>
      </w:r>
    </w:p>
    <w:p w:rsidR="0095525C" w:rsidRDefault="0095525C" w14:paraId="5BC7CF5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E74B6" w:rsidP="005E74B6" w:rsidRDefault="005E74B6" w14:paraId="6C04F0A3" w14:textId="77777777">
    <w:pPr>
      <w:pStyle w:val="Piedepgina"/>
      <w:ind w:right="360" w:firstLine="360"/>
    </w:pPr>
    <w:r>
      <w:rPr>
        <w:noProof/>
        <w:lang w:val="es-ES" w:eastAsia="es-ES"/>
      </w:rPr>
      <w:drawing>
        <wp:anchor distT="0" distB="0" distL="114300" distR="114300" simplePos="0" relativeHeight="251659264" behindDoc="1" locked="0" layoutInCell="1" allowOverlap="1" wp14:anchorId="1490897D" wp14:editId="07F74606">
          <wp:simplePos x="0" y="0"/>
          <wp:positionH relativeFrom="column">
            <wp:posOffset>-465537</wp:posOffset>
          </wp:positionH>
          <wp:positionV relativeFrom="paragraph">
            <wp:posOffset>-25949</wp:posOffset>
          </wp:positionV>
          <wp:extent cx="6727152" cy="354702"/>
          <wp:effectExtent l="0" t="0" r="0" b="1270"/>
          <wp:wrapNone/>
          <wp:docPr id="2839598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rsidR="005E74B6" w:rsidRDefault="005E74B6" w14:paraId="7275576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5525C" w:rsidP="00327EFC" w:rsidRDefault="0095525C" w14:paraId="5D07290B" w14:textId="77777777">
      <w:pPr>
        <w:spacing w:line="240" w:lineRule="auto"/>
      </w:pPr>
      <w:r>
        <w:separator/>
      </w:r>
    </w:p>
    <w:p w:rsidR="0095525C" w:rsidRDefault="0095525C" w14:paraId="76BE6C8D" w14:textId="77777777"/>
  </w:footnote>
  <w:footnote w:type="continuationSeparator" w:id="0">
    <w:p w:rsidR="0095525C" w:rsidP="00327EFC" w:rsidRDefault="0095525C" w14:paraId="69C251B5" w14:textId="77777777">
      <w:pPr>
        <w:spacing w:line="240" w:lineRule="auto"/>
      </w:pPr>
      <w:r>
        <w:continuationSeparator/>
      </w:r>
    </w:p>
    <w:p w:rsidR="0095525C" w:rsidRDefault="0095525C" w14:paraId="5EC5888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75990080"/>
      <w:docPartObj>
        <w:docPartGallery w:val="Page Numbers (Top of Page)"/>
        <w:docPartUnique/>
      </w:docPartObj>
    </w:sdtPr>
    <w:sdtEndPr>
      <w:rPr>
        <w:rStyle w:val="Nmerodepgina"/>
      </w:rPr>
    </w:sdtEndPr>
    <w:sdtContent>
      <w:p w:rsidR="005E74B6" w:rsidP="00735C2F" w:rsidRDefault="005E74B6" w14:paraId="4B04A36F" w14:textId="466E1572">
        <w:pPr>
          <w:pStyle w:val="Encabezado"/>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5E74B6" w:rsidP="00735C2F" w:rsidRDefault="005E74B6" w14:paraId="507B99FA" w14:textId="77777777">
    <w:pPr>
      <w:pStyle w:val="Encabezado"/>
    </w:pPr>
  </w:p>
  <w:p w:rsidR="00CF6618" w:rsidRDefault="00CF6618" w14:paraId="68E6E64E"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22D24" w:rsidR="005E74B6" w:rsidP="005E74B6" w:rsidRDefault="009C0AB4" w14:paraId="739019EB" w14:textId="3C82E3D8">
    <w:pPr>
      <w:ind w:firstLine="360"/>
      <w:rPr>
        <w:rFonts w:asciiTheme="majorHAnsi" w:hAnsiTheme="majorHAnsi" w:cstheme="majorHAnsi"/>
        <w:b/>
        <w:bCs/>
        <w:color w:val="595959" w:themeColor="text1" w:themeTint="A6"/>
        <w:sz w:val="20"/>
        <w:szCs w:val="20"/>
        <w:lang w:val="es-ES_tradnl"/>
      </w:rPr>
    </w:pPr>
    <w:sdt>
      <w:sdtPr>
        <w:id w:val="703910214"/>
        <w:docPartObj>
          <w:docPartGallery w:val="Page Numbers (Top of Page)"/>
          <w:docPartUnique/>
        </w:docPartObj>
      </w:sdtPr>
      <w:sdtEndPr/>
      <w:sdtContent>
        <w:r w:rsidRPr="005E74B6" w:rsidR="005E74B6">
          <w:fldChar w:fldCharType="begin"/>
        </w:r>
        <w:r w:rsidRPr="005E74B6" w:rsidR="005E74B6">
          <w:instrText xml:space="preserve"> PAGE </w:instrText>
        </w:r>
        <w:r w:rsidRPr="005E74B6" w:rsidR="005E74B6">
          <w:fldChar w:fldCharType="separate"/>
        </w:r>
        <w:r w:rsidR="00F63AE4">
          <w:rPr>
            <w:noProof/>
          </w:rPr>
          <w:t>55</w:t>
        </w:r>
        <w:r w:rsidRPr="005E74B6" w:rsidR="005E74B6">
          <w:fldChar w:fldCharType="end"/>
        </w:r>
        <w:r w:rsidR="005E74B6">
          <w:t xml:space="preserve"> </w:t>
        </w:r>
      </w:sdtContent>
    </w:sdt>
    <w:r w:rsidRPr="00C92F0F" w:rsidR="005E74B6">
      <w:rPr>
        <w:rFonts w:asciiTheme="majorHAnsi" w:hAnsiTheme="majorHAnsi" w:cstheme="majorHAnsi"/>
        <w:lang w:val="es-ES_tradnl"/>
      </w:rPr>
      <w:t xml:space="preserve"> </w:t>
    </w:r>
    <w:r w:rsidR="005E74B6">
      <w:rPr>
        <w:rFonts w:asciiTheme="majorHAnsi" w:hAnsiTheme="majorHAnsi" w:cstheme="majorHAnsi"/>
        <w:lang w:val="es-ES_tradnl"/>
      </w:rPr>
      <w:t xml:space="preserve"> </w:t>
    </w:r>
    <w:r w:rsidRPr="00C92F0F" w:rsidR="005E74B6">
      <w:rPr>
        <w:rFonts w:asciiTheme="majorHAnsi" w:hAnsiTheme="majorHAnsi" w:cstheme="majorHAnsi"/>
        <w:lang w:val="es-ES_tradnl"/>
      </w:rPr>
      <w:t xml:space="preserve">| </w:t>
    </w:r>
    <w:sdt>
      <w:sdtPr>
        <w:rPr>
          <w:rFonts w:asciiTheme="majorHAnsi" w:hAnsiTheme="majorHAnsi" w:cstheme="majorHAnsi"/>
          <w:color w:val="595959" w:themeColor="text1" w:themeTint="A6"/>
          <w:kern w:val="0"/>
          <w:sz w:val="22"/>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rPr>
          <w:sz w:val="24"/>
        </w:rPr>
      </w:sdtEndPr>
      <w:sdtContent>
        <w:r w:rsidRPr="005E74B6" w:rsidR="005E74B6">
          <w:rPr>
            <w:rFonts w:asciiTheme="majorHAnsi" w:hAnsiTheme="majorHAnsi" w:cstheme="majorHAnsi"/>
            <w:color w:val="595959" w:themeColor="text1" w:themeTint="A6"/>
            <w:kern w:val="0"/>
            <w14:ligatures w14:val="none"/>
          </w:rPr>
          <w:t>EDU/REA(2024)11</w:t>
        </w:r>
      </w:sdtContent>
    </w:sdt>
    <w:r w:rsidR="005E74B6">
      <w:rPr>
        <w:rFonts w:asciiTheme="majorHAnsi" w:hAnsiTheme="majorHAnsi" w:cstheme="majorHAnsi"/>
        <w:color w:val="595959" w:themeColor="text1" w:themeTint="A6"/>
        <w:sz w:val="22"/>
      </w:rPr>
      <w:tab/>
    </w:r>
    <w:r w:rsidR="005E74B6">
      <w:rPr>
        <w:rFonts w:asciiTheme="majorHAnsi" w:hAnsiTheme="majorHAnsi" w:cstheme="majorHAnsi"/>
        <w:color w:val="595959" w:themeColor="text1" w:themeTint="A6"/>
        <w:sz w:val="22"/>
      </w:rPr>
      <w:t xml:space="preserve">    </w:t>
    </w:r>
    <w:r w:rsidR="005E74B6">
      <w:rPr>
        <w:rFonts w:asciiTheme="majorHAnsi" w:hAnsiTheme="majorHAnsi" w:cstheme="majorHAnsi"/>
        <w:color w:val="595959" w:themeColor="text1" w:themeTint="A6"/>
      </w:rPr>
      <w:tab/>
    </w:r>
    <w:r w:rsidR="005E74B6">
      <w:rPr>
        <w:rFonts w:asciiTheme="majorHAnsi" w:hAnsiTheme="majorHAnsi" w:cstheme="majorHAnsi"/>
        <w:color w:val="595959" w:themeColor="text1" w:themeTint="A6"/>
      </w:rPr>
      <w:tab/>
    </w:r>
    <w:r w:rsidR="005E74B6">
      <w:rPr>
        <w:rFonts w:asciiTheme="majorHAnsi" w:hAnsiTheme="majorHAnsi" w:cstheme="majorHAnsi"/>
        <w:color w:val="595959" w:themeColor="text1" w:themeTint="A6"/>
      </w:rPr>
      <w:tab/>
    </w:r>
    <w:r w:rsidR="005E74B6">
      <w:rPr>
        <w:rFonts w:asciiTheme="majorHAnsi" w:hAnsiTheme="majorHAnsi" w:cstheme="majorHAnsi"/>
        <w:color w:val="595959" w:themeColor="text1" w:themeTint="A6"/>
      </w:rPr>
      <w:tab/>
    </w:r>
    <w:r w:rsidR="005E74B6">
      <w:rPr>
        <w:rFonts w:asciiTheme="majorHAnsi" w:hAnsiTheme="majorHAnsi" w:cstheme="majorHAnsi"/>
        <w:color w:val="595959" w:themeColor="text1" w:themeTint="A6"/>
        <w:sz w:val="22"/>
      </w:rPr>
      <w:t xml:space="preserve">        </w:t>
    </w:r>
    <w:r w:rsidR="00744D73">
      <w:rPr>
        <w:rFonts w:asciiTheme="majorHAnsi" w:hAnsiTheme="majorHAnsi" w:cstheme="majorHAnsi"/>
        <w:b/>
        <w:bCs/>
        <w:color w:val="595959" w:themeColor="text1" w:themeTint="A6"/>
        <w:sz w:val="20"/>
        <w:szCs w:val="20"/>
        <w:lang w:val="es-ES_tradnl"/>
      </w:rPr>
      <w:t>REPRODUCCIÓN SEXUAL Y ASEXUAL</w:t>
    </w:r>
  </w:p>
  <w:p w:rsidR="001269AA" w:rsidP="00735C2F" w:rsidRDefault="001269AA" w14:paraId="51517E1B" w14:textId="59A675E4">
    <w:pPr>
      <w:pStyle w:val="Encabezado"/>
    </w:pPr>
  </w:p>
  <w:p w:rsidR="00CF6618" w:rsidRDefault="00CF6618" w14:paraId="0CB429F6"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66A0406"/>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0C82078"/>
    <w:multiLevelType w:val="hybridMultilevel"/>
    <w:tmpl w:val="07C46EF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00EB6958"/>
    <w:multiLevelType w:val="hybridMultilevel"/>
    <w:tmpl w:val="A250665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058330E9"/>
    <w:multiLevelType w:val="hybridMultilevel"/>
    <w:tmpl w:val="A1F4990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0BA20634"/>
    <w:multiLevelType w:val="multilevel"/>
    <w:tmpl w:val="2DDA5C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87516D"/>
    <w:multiLevelType w:val="multilevel"/>
    <w:tmpl w:val="074A11A4"/>
    <w:lvl w:ilvl="0">
      <w:start w:val="1"/>
      <w:numFmt w:val="decimal"/>
      <w:lvlText w:val="%1."/>
      <w:lvlJc w:val="left"/>
      <w:pPr>
        <w:ind w:left="360" w:hanging="360"/>
      </w:pPr>
      <w:rPr>
        <w:rFonts w:hint="default" w:ascii="Arial" w:hAnsi="Arial"/>
        <w:b/>
        <w:i w:val="0"/>
        <w:color w:val="196B24" w:themeColor="accent3"/>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4787B01"/>
    <w:multiLevelType w:val="multilevel"/>
    <w:tmpl w:val="06A42C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BA39B9"/>
    <w:multiLevelType w:val="hybridMultilevel"/>
    <w:tmpl w:val="62DE6C2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16DD576A"/>
    <w:multiLevelType w:val="hybridMultilevel"/>
    <w:tmpl w:val="68504276"/>
    <w:lvl w:ilvl="0" w:tplc="4A80842E">
      <w:start w:val="1"/>
      <w:numFmt w:val="decimal"/>
      <w:lvlText w:val="%1."/>
      <w:lvlJc w:val="left"/>
      <w:pPr>
        <w:ind w:left="760" w:hanging="360"/>
      </w:pPr>
      <w:rPr>
        <w:rFonts w:hint="default"/>
        <w:color w:val="196B24" w:themeColor="accent3"/>
      </w:rPr>
    </w:lvl>
    <w:lvl w:ilvl="1" w:tplc="080A0019" w:tentative="1">
      <w:start w:val="1"/>
      <w:numFmt w:val="lowerLetter"/>
      <w:lvlText w:val="%2."/>
      <w:lvlJc w:val="left"/>
      <w:pPr>
        <w:ind w:left="1480" w:hanging="360"/>
      </w:pPr>
    </w:lvl>
    <w:lvl w:ilvl="2" w:tplc="080A001B" w:tentative="1">
      <w:start w:val="1"/>
      <w:numFmt w:val="lowerRoman"/>
      <w:lvlText w:val="%3."/>
      <w:lvlJc w:val="right"/>
      <w:pPr>
        <w:ind w:left="2200" w:hanging="180"/>
      </w:pPr>
    </w:lvl>
    <w:lvl w:ilvl="3" w:tplc="080A000F" w:tentative="1">
      <w:start w:val="1"/>
      <w:numFmt w:val="decimal"/>
      <w:lvlText w:val="%4."/>
      <w:lvlJc w:val="left"/>
      <w:pPr>
        <w:ind w:left="2920" w:hanging="360"/>
      </w:pPr>
    </w:lvl>
    <w:lvl w:ilvl="4" w:tplc="080A0019" w:tentative="1">
      <w:start w:val="1"/>
      <w:numFmt w:val="lowerLetter"/>
      <w:lvlText w:val="%5."/>
      <w:lvlJc w:val="left"/>
      <w:pPr>
        <w:ind w:left="3640" w:hanging="360"/>
      </w:pPr>
    </w:lvl>
    <w:lvl w:ilvl="5" w:tplc="080A001B" w:tentative="1">
      <w:start w:val="1"/>
      <w:numFmt w:val="lowerRoman"/>
      <w:lvlText w:val="%6."/>
      <w:lvlJc w:val="right"/>
      <w:pPr>
        <w:ind w:left="4360" w:hanging="180"/>
      </w:pPr>
    </w:lvl>
    <w:lvl w:ilvl="6" w:tplc="080A000F" w:tentative="1">
      <w:start w:val="1"/>
      <w:numFmt w:val="decimal"/>
      <w:lvlText w:val="%7."/>
      <w:lvlJc w:val="left"/>
      <w:pPr>
        <w:ind w:left="5080" w:hanging="360"/>
      </w:pPr>
    </w:lvl>
    <w:lvl w:ilvl="7" w:tplc="080A0019" w:tentative="1">
      <w:start w:val="1"/>
      <w:numFmt w:val="lowerLetter"/>
      <w:lvlText w:val="%8."/>
      <w:lvlJc w:val="left"/>
      <w:pPr>
        <w:ind w:left="5800" w:hanging="360"/>
      </w:pPr>
    </w:lvl>
    <w:lvl w:ilvl="8" w:tplc="080A001B" w:tentative="1">
      <w:start w:val="1"/>
      <w:numFmt w:val="lowerRoman"/>
      <w:lvlText w:val="%9."/>
      <w:lvlJc w:val="right"/>
      <w:pPr>
        <w:ind w:left="6520" w:hanging="180"/>
      </w:pPr>
    </w:lvl>
  </w:abstractNum>
  <w:abstractNum w:abstractNumId="9" w15:restartNumberingAfterBreak="0">
    <w:nsid w:val="17914FF4"/>
    <w:multiLevelType w:val="hybridMultilevel"/>
    <w:tmpl w:val="BD80644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179C5F60"/>
    <w:multiLevelType w:val="hybridMultilevel"/>
    <w:tmpl w:val="909072E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15:restartNumberingAfterBreak="0">
    <w:nsid w:val="20FC2706"/>
    <w:multiLevelType w:val="multilevel"/>
    <w:tmpl w:val="94B8E7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B816B4"/>
    <w:multiLevelType w:val="hybridMultilevel"/>
    <w:tmpl w:val="3A9AB4B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282E27BD"/>
    <w:multiLevelType w:val="hybridMultilevel"/>
    <w:tmpl w:val="1C6843B2"/>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4" w15:restartNumberingAfterBreak="0">
    <w:nsid w:val="2E203775"/>
    <w:multiLevelType w:val="hybridMultilevel"/>
    <w:tmpl w:val="78C45B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F190DEA"/>
    <w:multiLevelType w:val="multilevel"/>
    <w:tmpl w:val="F5929B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A408E2"/>
    <w:multiLevelType w:val="multilevel"/>
    <w:tmpl w:val="0A3877E4"/>
    <w:lvl w:ilvl="0">
      <w:start w:val="1"/>
      <w:numFmt w:val="decimal"/>
      <w:lvlText w:val="%1"/>
      <w:lvlJc w:val="left"/>
      <w:pPr>
        <w:ind w:left="400" w:hanging="400"/>
      </w:pPr>
      <w:rPr>
        <w:rFonts w:hint="default"/>
        <w:color w:val="196B24" w:themeColor="accent3"/>
      </w:rPr>
    </w:lvl>
    <w:lvl w:ilvl="1">
      <w:start w:val="1"/>
      <w:numFmt w:val="decimal"/>
      <w:lvlText w:val="%1.%2"/>
      <w:lvlJc w:val="left"/>
      <w:pPr>
        <w:ind w:left="400" w:hanging="400"/>
      </w:pPr>
      <w:rPr>
        <w:rFonts w:hint="default"/>
        <w:color w:val="196B24" w:themeColor="accent3"/>
      </w:rPr>
    </w:lvl>
    <w:lvl w:ilvl="2">
      <w:start w:val="1"/>
      <w:numFmt w:val="decimal"/>
      <w:lvlText w:val="%1.%2.%3"/>
      <w:lvlJc w:val="left"/>
      <w:pPr>
        <w:ind w:left="720" w:hanging="720"/>
      </w:pPr>
      <w:rPr>
        <w:rFonts w:hint="default"/>
        <w:color w:val="196B24" w:themeColor="accent3"/>
      </w:rPr>
    </w:lvl>
    <w:lvl w:ilvl="3">
      <w:start w:val="1"/>
      <w:numFmt w:val="decimal"/>
      <w:lvlText w:val="%1.%2.%3.%4"/>
      <w:lvlJc w:val="left"/>
      <w:pPr>
        <w:ind w:left="1080" w:hanging="1080"/>
      </w:pPr>
      <w:rPr>
        <w:rFonts w:hint="default"/>
        <w:color w:val="196B24" w:themeColor="accent3"/>
      </w:rPr>
    </w:lvl>
    <w:lvl w:ilvl="4">
      <w:start w:val="1"/>
      <w:numFmt w:val="decimal"/>
      <w:lvlText w:val="%1.%2.%3.%4.%5"/>
      <w:lvlJc w:val="left"/>
      <w:pPr>
        <w:ind w:left="1080" w:hanging="1080"/>
      </w:pPr>
      <w:rPr>
        <w:rFonts w:hint="default"/>
        <w:color w:val="196B24" w:themeColor="accent3"/>
      </w:rPr>
    </w:lvl>
    <w:lvl w:ilvl="5">
      <w:start w:val="1"/>
      <w:numFmt w:val="decimal"/>
      <w:lvlText w:val="%1.%2.%3.%4.%5.%6"/>
      <w:lvlJc w:val="left"/>
      <w:pPr>
        <w:ind w:left="1440" w:hanging="1440"/>
      </w:pPr>
      <w:rPr>
        <w:rFonts w:hint="default"/>
        <w:color w:val="196B24" w:themeColor="accent3"/>
      </w:rPr>
    </w:lvl>
    <w:lvl w:ilvl="6">
      <w:start w:val="1"/>
      <w:numFmt w:val="decimal"/>
      <w:lvlText w:val="%1.%2.%3.%4.%5.%6.%7"/>
      <w:lvlJc w:val="left"/>
      <w:pPr>
        <w:ind w:left="1440" w:hanging="1440"/>
      </w:pPr>
      <w:rPr>
        <w:rFonts w:hint="default"/>
        <w:color w:val="196B24" w:themeColor="accent3"/>
      </w:rPr>
    </w:lvl>
    <w:lvl w:ilvl="7">
      <w:start w:val="1"/>
      <w:numFmt w:val="decimal"/>
      <w:lvlText w:val="%1.%2.%3.%4.%5.%6.%7.%8"/>
      <w:lvlJc w:val="left"/>
      <w:pPr>
        <w:ind w:left="1800" w:hanging="1800"/>
      </w:pPr>
      <w:rPr>
        <w:rFonts w:hint="default"/>
        <w:color w:val="196B24" w:themeColor="accent3"/>
      </w:rPr>
    </w:lvl>
    <w:lvl w:ilvl="8">
      <w:start w:val="1"/>
      <w:numFmt w:val="decimal"/>
      <w:lvlText w:val="%1.%2.%3.%4.%5.%6.%7.%8.%9"/>
      <w:lvlJc w:val="left"/>
      <w:pPr>
        <w:ind w:left="1800" w:hanging="1800"/>
      </w:pPr>
      <w:rPr>
        <w:rFonts w:hint="default"/>
        <w:color w:val="196B24" w:themeColor="accent3"/>
      </w:rPr>
    </w:lvl>
  </w:abstractNum>
  <w:abstractNum w:abstractNumId="17" w15:restartNumberingAfterBreak="0">
    <w:nsid w:val="356C2E4D"/>
    <w:multiLevelType w:val="hybridMultilevel"/>
    <w:tmpl w:val="E52C629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361D274B"/>
    <w:multiLevelType w:val="hybridMultilevel"/>
    <w:tmpl w:val="51C2D22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36837E64"/>
    <w:multiLevelType w:val="hybridMultilevel"/>
    <w:tmpl w:val="088C564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37630473"/>
    <w:multiLevelType w:val="hybridMultilevel"/>
    <w:tmpl w:val="40B85D9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 w15:restartNumberingAfterBreak="0">
    <w:nsid w:val="3C6A66B0"/>
    <w:multiLevelType w:val="hybridMultilevel"/>
    <w:tmpl w:val="B536456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3E2E27F6"/>
    <w:multiLevelType w:val="hybridMultilevel"/>
    <w:tmpl w:val="8ACADF04"/>
    <w:lvl w:ilvl="0" w:tplc="02BAEC58">
      <w:start w:val="1"/>
      <w:numFmt w:val="decimal"/>
      <w:lvlText w:val="%1."/>
      <w:lvlJc w:val="left"/>
      <w:pPr>
        <w:ind w:left="720" w:hanging="360"/>
      </w:pPr>
      <w:rPr>
        <w:rFonts w:hint="default"/>
        <w:color w:val="196B24" w:themeColor="accent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B21A0A"/>
    <w:multiLevelType w:val="hybridMultilevel"/>
    <w:tmpl w:val="21287D4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42736EC1"/>
    <w:multiLevelType w:val="hybridMultilevel"/>
    <w:tmpl w:val="0B4CDED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43EA1882"/>
    <w:multiLevelType w:val="hybridMultilevel"/>
    <w:tmpl w:val="63C6203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6" w15:restartNumberingAfterBreak="0">
    <w:nsid w:val="456276C5"/>
    <w:multiLevelType w:val="hybridMultilevel"/>
    <w:tmpl w:val="8010486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7"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75C4BF8"/>
    <w:multiLevelType w:val="hybridMultilevel"/>
    <w:tmpl w:val="E54C5A7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9" w15:restartNumberingAfterBreak="0">
    <w:nsid w:val="483B3E8C"/>
    <w:multiLevelType w:val="hybridMultilevel"/>
    <w:tmpl w:val="8DB60D0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0" w15:restartNumberingAfterBreak="0">
    <w:nsid w:val="49405F61"/>
    <w:multiLevelType w:val="multilevel"/>
    <w:tmpl w:val="313890A6"/>
    <w:lvl w:ilvl="0">
      <w:start w:val="1"/>
      <w:numFmt w:val="decimal"/>
      <w:lvlText w:val="%1."/>
      <w:lvlJc w:val="left"/>
      <w:pPr>
        <w:tabs>
          <w:tab w:val="num" w:pos="720"/>
        </w:tabs>
        <w:ind w:left="720" w:hanging="360"/>
      </w:pPr>
      <w:rPr>
        <w:rFonts w:ascii="Times New Roman" w:hAnsi="Times New Roman" w:eastAsia="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9AC13B3"/>
    <w:multiLevelType w:val="multilevel"/>
    <w:tmpl w:val="CC6C0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4A555467"/>
    <w:multiLevelType w:val="multilevel"/>
    <w:tmpl w:val="FEDE53EC"/>
    <w:lvl w:ilvl="0">
      <w:start w:val="1"/>
      <w:numFmt w:val="decimal"/>
      <w:lvlText w:val="%1."/>
      <w:lvlJc w:val="left"/>
      <w:pPr>
        <w:tabs>
          <w:tab w:val="num" w:pos="720"/>
        </w:tabs>
        <w:ind w:left="720" w:hanging="360"/>
      </w:pPr>
      <w:rPr>
        <w:rFonts w:ascii="Times New Roman" w:hAnsi="Times New Roman" w:eastAsia="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7B04FB"/>
    <w:multiLevelType w:val="hybridMultilevel"/>
    <w:tmpl w:val="CA48E23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4" w15:restartNumberingAfterBreak="0">
    <w:nsid w:val="52BF3197"/>
    <w:multiLevelType w:val="multilevel"/>
    <w:tmpl w:val="B176975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534A7924"/>
    <w:multiLevelType w:val="hybridMultilevel"/>
    <w:tmpl w:val="3894EFB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6" w15:restartNumberingAfterBreak="0">
    <w:nsid w:val="56CA4BD2"/>
    <w:multiLevelType w:val="hybridMultilevel"/>
    <w:tmpl w:val="85E89A7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7" w15:restartNumberingAfterBreak="0">
    <w:nsid w:val="5A1A625B"/>
    <w:multiLevelType w:val="hybridMultilevel"/>
    <w:tmpl w:val="8FC0518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8" w15:restartNumberingAfterBreak="0">
    <w:nsid w:val="5F9511BF"/>
    <w:multiLevelType w:val="hybridMultilevel"/>
    <w:tmpl w:val="AC44218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9" w15:restartNumberingAfterBreak="0">
    <w:nsid w:val="60A319C8"/>
    <w:multiLevelType w:val="multilevel"/>
    <w:tmpl w:val="8C089224"/>
    <w:lvl w:ilvl="0">
      <w:start w:val="1"/>
      <w:numFmt w:val="decimal"/>
      <w:lvlText w:val="%1."/>
      <w:lvlJc w:val="left"/>
      <w:pPr>
        <w:ind w:left="720" w:hanging="360"/>
      </w:pPr>
      <w:rPr>
        <w:rFonts w:hint="default" w:ascii="Arial" w:hAnsi="Arial"/>
        <w:b/>
        <w:bCs/>
        <w:i w:val="0"/>
        <w:color w:val="196B24" w:themeColor="accent3"/>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13A3379"/>
    <w:multiLevelType w:val="hybridMultilevel"/>
    <w:tmpl w:val="31ECA5B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1" w15:restartNumberingAfterBreak="0">
    <w:nsid w:val="625D4C80"/>
    <w:multiLevelType w:val="hybridMultilevel"/>
    <w:tmpl w:val="ED2EC3C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2" w15:restartNumberingAfterBreak="0">
    <w:nsid w:val="64FC73BD"/>
    <w:multiLevelType w:val="hybridMultilevel"/>
    <w:tmpl w:val="20FA855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3" w15:restartNumberingAfterBreak="0">
    <w:nsid w:val="65EC4A58"/>
    <w:multiLevelType w:val="multilevel"/>
    <w:tmpl w:val="8C4E270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6947C12"/>
    <w:multiLevelType w:val="multilevel"/>
    <w:tmpl w:val="E3920AEA"/>
    <w:lvl w:ilvl="0">
      <w:start w:val="1"/>
      <w:numFmt w:val="decimal"/>
      <w:pStyle w:val="00listanumeros"/>
      <w:suff w:val="space"/>
      <w:lvlText w:val="Capítulo %1"/>
      <w:lvlJc w:val="left"/>
      <w:pPr>
        <w:ind w:left="360" w:firstLine="0"/>
      </w:pPr>
    </w:lvl>
    <w:lvl w:ilvl="1">
      <w:start w:val="1"/>
      <w:numFmt w:val="none"/>
      <w:pStyle w:val="Ttulo2"/>
      <w:suff w:val="nothing"/>
      <w:lvlText w:val=""/>
      <w:lvlJc w:val="left"/>
      <w:pPr>
        <w:ind w:left="360" w:firstLine="0"/>
      </w:pPr>
    </w:lvl>
    <w:lvl w:ilvl="2">
      <w:start w:val="1"/>
      <w:numFmt w:val="none"/>
      <w:pStyle w:val="Ttulo3"/>
      <w:suff w:val="nothing"/>
      <w:lvlText w:val=""/>
      <w:lvlJc w:val="left"/>
      <w:pPr>
        <w:ind w:left="360" w:firstLine="0"/>
      </w:pPr>
    </w:lvl>
    <w:lvl w:ilvl="3">
      <w:start w:val="1"/>
      <w:numFmt w:val="none"/>
      <w:pStyle w:val="Ttulo4"/>
      <w:suff w:val="nothing"/>
      <w:lvlText w:val=""/>
      <w:lvlJc w:val="left"/>
      <w:pPr>
        <w:ind w:left="360" w:firstLine="0"/>
      </w:pPr>
    </w:lvl>
    <w:lvl w:ilvl="4">
      <w:start w:val="1"/>
      <w:numFmt w:val="none"/>
      <w:pStyle w:val="Ttulo5"/>
      <w:suff w:val="nothing"/>
      <w:lvlText w:val=""/>
      <w:lvlJc w:val="left"/>
      <w:pPr>
        <w:ind w:left="360" w:firstLine="0"/>
      </w:pPr>
    </w:lvl>
    <w:lvl w:ilvl="5">
      <w:start w:val="1"/>
      <w:numFmt w:val="none"/>
      <w:pStyle w:val="Ttulo6"/>
      <w:suff w:val="nothing"/>
      <w:lvlText w:val=""/>
      <w:lvlJc w:val="left"/>
      <w:pPr>
        <w:ind w:left="360" w:firstLine="0"/>
      </w:pPr>
    </w:lvl>
    <w:lvl w:ilvl="6">
      <w:start w:val="1"/>
      <w:numFmt w:val="none"/>
      <w:pStyle w:val="Ttulo7"/>
      <w:suff w:val="nothing"/>
      <w:lvlText w:val=""/>
      <w:lvlJc w:val="left"/>
      <w:pPr>
        <w:ind w:left="360" w:firstLine="0"/>
      </w:pPr>
    </w:lvl>
    <w:lvl w:ilvl="7">
      <w:start w:val="1"/>
      <w:numFmt w:val="none"/>
      <w:pStyle w:val="Ttulo8"/>
      <w:suff w:val="nothing"/>
      <w:lvlText w:val=""/>
      <w:lvlJc w:val="left"/>
      <w:pPr>
        <w:ind w:left="360" w:firstLine="0"/>
      </w:pPr>
    </w:lvl>
    <w:lvl w:ilvl="8">
      <w:start w:val="1"/>
      <w:numFmt w:val="none"/>
      <w:pStyle w:val="Ttulo9"/>
      <w:suff w:val="nothing"/>
      <w:lvlText w:val=""/>
      <w:lvlJc w:val="left"/>
      <w:pPr>
        <w:ind w:left="360" w:firstLine="0"/>
      </w:pPr>
    </w:lvl>
  </w:abstractNum>
  <w:abstractNum w:abstractNumId="45" w15:restartNumberingAfterBreak="0">
    <w:nsid w:val="66FC28B6"/>
    <w:multiLevelType w:val="hybridMultilevel"/>
    <w:tmpl w:val="2D628F5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6" w15:restartNumberingAfterBreak="0">
    <w:nsid w:val="671C60DB"/>
    <w:multiLevelType w:val="hybridMultilevel"/>
    <w:tmpl w:val="7694AB2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7" w15:restartNumberingAfterBreak="0">
    <w:nsid w:val="693F6639"/>
    <w:multiLevelType w:val="hybridMultilevel"/>
    <w:tmpl w:val="F1608D4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8" w15:restartNumberingAfterBreak="0">
    <w:nsid w:val="6997075A"/>
    <w:multiLevelType w:val="multilevel"/>
    <w:tmpl w:val="26EEC416"/>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1B86B24"/>
    <w:multiLevelType w:val="hybridMultilevel"/>
    <w:tmpl w:val="F3662DC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0" w15:restartNumberingAfterBreak="0">
    <w:nsid w:val="73F41BA1"/>
    <w:multiLevelType w:val="multilevel"/>
    <w:tmpl w:val="26EEC416"/>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9E68C0"/>
    <w:multiLevelType w:val="hybridMultilevel"/>
    <w:tmpl w:val="451E1C3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2" w15:restartNumberingAfterBreak="0">
    <w:nsid w:val="771D55C8"/>
    <w:multiLevelType w:val="multilevel"/>
    <w:tmpl w:val="3202CEAE"/>
    <w:lvl w:ilvl="0">
      <w:start w:val="1"/>
      <w:numFmt w:val="decimal"/>
      <w:lvlText w:val="%1."/>
      <w:lvlJc w:val="left"/>
      <w:pPr>
        <w:ind w:left="360" w:hanging="360"/>
      </w:pPr>
      <w:rPr>
        <w:rFonts w:hint="default" w:ascii="Arial" w:hAnsi="Arial"/>
        <w:b/>
        <w:i w:val="0"/>
        <w:color w:val="196B24" w:themeColor="accent3"/>
      </w:rPr>
    </w:lvl>
    <w:lvl w:ilvl="1">
      <w:start w:val="1"/>
      <w:numFmt w:val="bullet"/>
      <w:lvlText w:val="o"/>
      <w:lvlJc w:val="left"/>
      <w:pPr>
        <w:tabs>
          <w:tab w:val="num" w:pos="1080"/>
        </w:tabs>
        <w:ind w:left="1080" w:hanging="360"/>
      </w:pPr>
      <w:rPr>
        <w:rFonts w:hint="default" w:ascii="Courier New" w:hAnsi="Courier New"/>
        <w:sz w:val="20"/>
      </w:rPr>
    </w:lvl>
    <w:lvl w:ilvl="2">
      <w:start w:val="1"/>
      <w:numFmt w:val="bullet"/>
      <w:lvlText w:val=""/>
      <w:lvlJc w:val="left"/>
      <w:pPr>
        <w:tabs>
          <w:tab w:val="num" w:pos="1800"/>
        </w:tabs>
        <w:ind w:left="1800" w:hanging="360"/>
      </w:pPr>
      <w:rPr>
        <w:rFonts w:hint="default" w:ascii="Wingdings" w:hAnsi="Wingdings"/>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15:restartNumberingAfterBreak="0">
    <w:nsid w:val="77FC4464"/>
    <w:multiLevelType w:val="multilevel"/>
    <w:tmpl w:val="C03AE2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80C30CF"/>
    <w:multiLevelType w:val="hybridMultilevel"/>
    <w:tmpl w:val="11D2E69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5"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B6105BE"/>
    <w:multiLevelType w:val="multilevel"/>
    <w:tmpl w:val="26EEC416"/>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B9F50F2"/>
    <w:multiLevelType w:val="multilevel"/>
    <w:tmpl w:val="26EEC416"/>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2084237">
    <w:abstractNumId w:val="56"/>
  </w:num>
  <w:num w:numId="2" w16cid:durableId="670063884">
    <w:abstractNumId w:val="44"/>
  </w:num>
  <w:num w:numId="3" w16cid:durableId="1366753747">
    <w:abstractNumId w:val="25"/>
  </w:num>
  <w:num w:numId="4" w16cid:durableId="1908344571">
    <w:abstractNumId w:val="55"/>
  </w:num>
  <w:num w:numId="5" w16cid:durableId="1766917540">
    <w:abstractNumId w:val="27"/>
  </w:num>
  <w:num w:numId="6" w16cid:durableId="1256747883">
    <w:abstractNumId w:val="31"/>
  </w:num>
  <w:num w:numId="7" w16cid:durableId="1030574006">
    <w:abstractNumId w:val="16"/>
  </w:num>
  <w:num w:numId="8" w16cid:durableId="2073653308">
    <w:abstractNumId w:val="43"/>
  </w:num>
  <w:num w:numId="9" w16cid:durableId="1965229176">
    <w:abstractNumId w:val="46"/>
  </w:num>
  <w:num w:numId="10" w16cid:durableId="947273919">
    <w:abstractNumId w:val="26"/>
  </w:num>
  <w:num w:numId="11" w16cid:durableId="1691642675">
    <w:abstractNumId w:val="2"/>
  </w:num>
  <w:num w:numId="12" w16cid:durableId="610665880">
    <w:abstractNumId w:val="54"/>
  </w:num>
  <w:num w:numId="13" w16cid:durableId="16398195">
    <w:abstractNumId w:val="32"/>
  </w:num>
  <w:num w:numId="14" w16cid:durableId="1772311088">
    <w:abstractNumId w:val="30"/>
  </w:num>
  <w:num w:numId="15" w16cid:durableId="1825774879">
    <w:abstractNumId w:val="41"/>
  </w:num>
  <w:num w:numId="16" w16cid:durableId="362167724">
    <w:abstractNumId w:val="14"/>
  </w:num>
  <w:num w:numId="17" w16cid:durableId="1469855386">
    <w:abstractNumId w:val="39"/>
  </w:num>
  <w:num w:numId="18" w16cid:durableId="1981494073">
    <w:abstractNumId w:val="23"/>
  </w:num>
  <w:num w:numId="19" w16cid:durableId="463620390">
    <w:abstractNumId w:val="33"/>
  </w:num>
  <w:num w:numId="20" w16cid:durableId="1851600196">
    <w:abstractNumId w:val="18"/>
  </w:num>
  <w:num w:numId="21" w16cid:durableId="1579094717">
    <w:abstractNumId w:val="3"/>
  </w:num>
  <w:num w:numId="22" w16cid:durableId="2068146829">
    <w:abstractNumId w:val="7"/>
  </w:num>
  <w:num w:numId="23" w16cid:durableId="43529305">
    <w:abstractNumId w:val="37"/>
  </w:num>
  <w:num w:numId="24" w16cid:durableId="877471964">
    <w:abstractNumId w:val="45"/>
  </w:num>
  <w:num w:numId="25" w16cid:durableId="1278290969">
    <w:abstractNumId w:val="21"/>
  </w:num>
  <w:num w:numId="26" w16cid:durableId="1894534320">
    <w:abstractNumId w:val="50"/>
  </w:num>
  <w:num w:numId="27" w16cid:durableId="1851875331">
    <w:abstractNumId w:val="35"/>
  </w:num>
  <w:num w:numId="28" w16cid:durableId="962271152">
    <w:abstractNumId w:val="24"/>
  </w:num>
  <w:num w:numId="29" w16cid:durableId="44373546">
    <w:abstractNumId w:val="40"/>
  </w:num>
  <w:num w:numId="30" w16cid:durableId="1687438074">
    <w:abstractNumId w:val="12"/>
  </w:num>
  <w:num w:numId="31" w16cid:durableId="1777870084">
    <w:abstractNumId w:val="42"/>
  </w:num>
  <w:num w:numId="32" w16cid:durableId="1193156735">
    <w:abstractNumId w:val="28"/>
  </w:num>
  <w:num w:numId="33" w16cid:durableId="893585188">
    <w:abstractNumId w:val="48"/>
  </w:num>
  <w:num w:numId="34" w16cid:durableId="1313872114">
    <w:abstractNumId w:val="38"/>
  </w:num>
  <w:num w:numId="35" w16cid:durableId="48959104">
    <w:abstractNumId w:val="17"/>
  </w:num>
  <w:num w:numId="36" w16cid:durableId="987979413">
    <w:abstractNumId w:val="36"/>
  </w:num>
  <w:num w:numId="37" w16cid:durableId="1605991064">
    <w:abstractNumId w:val="13"/>
  </w:num>
  <w:num w:numId="38" w16cid:durableId="422917355">
    <w:abstractNumId w:val="58"/>
  </w:num>
  <w:num w:numId="39" w16cid:durableId="1002783093">
    <w:abstractNumId w:val="49"/>
  </w:num>
  <w:num w:numId="40" w16cid:durableId="362367288">
    <w:abstractNumId w:val="47"/>
  </w:num>
  <w:num w:numId="41" w16cid:durableId="1113741861">
    <w:abstractNumId w:val="57"/>
  </w:num>
  <w:num w:numId="42" w16cid:durableId="522983792">
    <w:abstractNumId w:val="10"/>
  </w:num>
  <w:num w:numId="43" w16cid:durableId="1457141570">
    <w:abstractNumId w:val="9"/>
  </w:num>
  <w:num w:numId="44" w16cid:durableId="1051612890">
    <w:abstractNumId w:val="5"/>
  </w:num>
  <w:num w:numId="45" w16cid:durableId="672605454">
    <w:abstractNumId w:val="51"/>
  </w:num>
  <w:num w:numId="46" w16cid:durableId="1073628458">
    <w:abstractNumId w:val="52"/>
  </w:num>
  <w:num w:numId="47" w16cid:durableId="417020599">
    <w:abstractNumId w:val="20"/>
  </w:num>
  <w:num w:numId="48" w16cid:durableId="1776903296">
    <w:abstractNumId w:val="1"/>
  </w:num>
  <w:num w:numId="49" w16cid:durableId="176701189">
    <w:abstractNumId w:val="19"/>
  </w:num>
  <w:num w:numId="50" w16cid:durableId="578638262">
    <w:abstractNumId w:val="29"/>
  </w:num>
  <w:num w:numId="51" w16cid:durableId="546382707">
    <w:abstractNumId w:val="22"/>
  </w:num>
  <w:num w:numId="52" w16cid:durableId="614337294">
    <w:abstractNumId w:val="0"/>
  </w:num>
  <w:num w:numId="53" w16cid:durableId="1319579847">
    <w:abstractNumId w:val="8"/>
  </w:num>
  <w:num w:numId="54" w16cid:durableId="252202337">
    <w:abstractNumId w:val="11"/>
  </w:num>
  <w:num w:numId="55" w16cid:durableId="1477064278">
    <w:abstractNumId w:val="34"/>
  </w:num>
  <w:num w:numId="56" w16cid:durableId="982612382">
    <w:abstractNumId w:val="4"/>
  </w:num>
  <w:num w:numId="57" w16cid:durableId="70275978">
    <w:abstractNumId w:val="53"/>
  </w:num>
  <w:num w:numId="58" w16cid:durableId="350381249">
    <w:abstractNumId w:val="15"/>
  </w:num>
  <w:num w:numId="59" w16cid:durableId="334498118">
    <w:abstractNumId w:val="6"/>
  </w:num>
  <w:numIdMacAtCleanup w:val="5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FDE"/>
    <w:rsid w:val="00010769"/>
    <w:rsid w:val="00014877"/>
    <w:rsid w:val="000157BC"/>
    <w:rsid w:val="0002178C"/>
    <w:rsid w:val="000252BC"/>
    <w:rsid w:val="000265A8"/>
    <w:rsid w:val="00031B6B"/>
    <w:rsid w:val="000373B3"/>
    <w:rsid w:val="00037D05"/>
    <w:rsid w:val="000455B7"/>
    <w:rsid w:val="000466F6"/>
    <w:rsid w:val="000476F2"/>
    <w:rsid w:val="000526D7"/>
    <w:rsid w:val="000706AD"/>
    <w:rsid w:val="00077D7C"/>
    <w:rsid w:val="00086854"/>
    <w:rsid w:val="00087117"/>
    <w:rsid w:val="00093F7D"/>
    <w:rsid w:val="00096129"/>
    <w:rsid w:val="000A1612"/>
    <w:rsid w:val="000A38F2"/>
    <w:rsid w:val="000A447C"/>
    <w:rsid w:val="000A4F98"/>
    <w:rsid w:val="000A7046"/>
    <w:rsid w:val="000C4551"/>
    <w:rsid w:val="000D4924"/>
    <w:rsid w:val="000E4D31"/>
    <w:rsid w:val="000F05CA"/>
    <w:rsid w:val="000F5B7C"/>
    <w:rsid w:val="00100F0D"/>
    <w:rsid w:val="00105D52"/>
    <w:rsid w:val="001069EA"/>
    <w:rsid w:val="00107D0F"/>
    <w:rsid w:val="00110707"/>
    <w:rsid w:val="00110EB8"/>
    <w:rsid w:val="00113F8F"/>
    <w:rsid w:val="0012431F"/>
    <w:rsid w:val="001261B9"/>
    <w:rsid w:val="001269AA"/>
    <w:rsid w:val="00127DA4"/>
    <w:rsid w:val="00131A22"/>
    <w:rsid w:val="00135166"/>
    <w:rsid w:val="0014143F"/>
    <w:rsid w:val="00147FB4"/>
    <w:rsid w:val="0016324F"/>
    <w:rsid w:val="001636F1"/>
    <w:rsid w:val="00164FED"/>
    <w:rsid w:val="0016627B"/>
    <w:rsid w:val="001710BB"/>
    <w:rsid w:val="00171EFA"/>
    <w:rsid w:val="00175FAF"/>
    <w:rsid w:val="00180F5D"/>
    <w:rsid w:val="00186D87"/>
    <w:rsid w:val="001A13D0"/>
    <w:rsid w:val="001B2D1A"/>
    <w:rsid w:val="001C0C30"/>
    <w:rsid w:val="001C5FC0"/>
    <w:rsid w:val="001D23B7"/>
    <w:rsid w:val="001E1DFE"/>
    <w:rsid w:val="001E59F2"/>
    <w:rsid w:val="001F2C19"/>
    <w:rsid w:val="001F4FC3"/>
    <w:rsid w:val="00201D52"/>
    <w:rsid w:val="00202D44"/>
    <w:rsid w:val="00213CDE"/>
    <w:rsid w:val="002327C1"/>
    <w:rsid w:val="00235AA1"/>
    <w:rsid w:val="002434F2"/>
    <w:rsid w:val="00246ACD"/>
    <w:rsid w:val="00265D9C"/>
    <w:rsid w:val="00273217"/>
    <w:rsid w:val="0027500F"/>
    <w:rsid w:val="00276193"/>
    <w:rsid w:val="002A41BC"/>
    <w:rsid w:val="002B3272"/>
    <w:rsid w:val="002C3FDB"/>
    <w:rsid w:val="002E5B28"/>
    <w:rsid w:val="002F16DB"/>
    <w:rsid w:val="003017F1"/>
    <w:rsid w:val="0031161A"/>
    <w:rsid w:val="00316DE5"/>
    <w:rsid w:val="00321558"/>
    <w:rsid w:val="00327EFC"/>
    <w:rsid w:val="00340E7F"/>
    <w:rsid w:val="003433D7"/>
    <w:rsid w:val="00344BAE"/>
    <w:rsid w:val="00347DB2"/>
    <w:rsid w:val="0035288A"/>
    <w:rsid w:val="00352E36"/>
    <w:rsid w:val="003633C6"/>
    <w:rsid w:val="00370FDE"/>
    <w:rsid w:val="003714D6"/>
    <w:rsid w:val="00377107"/>
    <w:rsid w:val="00381B6E"/>
    <w:rsid w:val="00393254"/>
    <w:rsid w:val="003952A0"/>
    <w:rsid w:val="003956A8"/>
    <w:rsid w:val="00396C42"/>
    <w:rsid w:val="00397E8F"/>
    <w:rsid w:val="003A04E6"/>
    <w:rsid w:val="003A3485"/>
    <w:rsid w:val="003A4B85"/>
    <w:rsid w:val="003A7215"/>
    <w:rsid w:val="003B02CA"/>
    <w:rsid w:val="003D1F84"/>
    <w:rsid w:val="003D2627"/>
    <w:rsid w:val="003D4917"/>
    <w:rsid w:val="003E3762"/>
    <w:rsid w:val="003E7CDA"/>
    <w:rsid w:val="003F04C7"/>
    <w:rsid w:val="003F257D"/>
    <w:rsid w:val="003F6802"/>
    <w:rsid w:val="0040033F"/>
    <w:rsid w:val="00411882"/>
    <w:rsid w:val="00423C7A"/>
    <w:rsid w:val="00440C18"/>
    <w:rsid w:val="00454145"/>
    <w:rsid w:val="0046075C"/>
    <w:rsid w:val="00464F03"/>
    <w:rsid w:val="004700AF"/>
    <w:rsid w:val="00471353"/>
    <w:rsid w:val="0047137A"/>
    <w:rsid w:val="00472F1E"/>
    <w:rsid w:val="004732FD"/>
    <w:rsid w:val="00474A28"/>
    <w:rsid w:val="00476D4E"/>
    <w:rsid w:val="00482E5E"/>
    <w:rsid w:val="00491D9D"/>
    <w:rsid w:val="004961F1"/>
    <w:rsid w:val="004A616B"/>
    <w:rsid w:val="004B33E1"/>
    <w:rsid w:val="004C7741"/>
    <w:rsid w:val="004D0E5E"/>
    <w:rsid w:val="004D53B0"/>
    <w:rsid w:val="004E1AC0"/>
    <w:rsid w:val="004E624E"/>
    <w:rsid w:val="004F2AB2"/>
    <w:rsid w:val="0054652C"/>
    <w:rsid w:val="005511E9"/>
    <w:rsid w:val="00551BD8"/>
    <w:rsid w:val="005528A9"/>
    <w:rsid w:val="005616DC"/>
    <w:rsid w:val="0056390D"/>
    <w:rsid w:val="00571650"/>
    <w:rsid w:val="00573261"/>
    <w:rsid w:val="0057331F"/>
    <w:rsid w:val="005761C0"/>
    <w:rsid w:val="005763B8"/>
    <w:rsid w:val="0058189C"/>
    <w:rsid w:val="005842A8"/>
    <w:rsid w:val="005870FA"/>
    <w:rsid w:val="005A0AD2"/>
    <w:rsid w:val="005A4162"/>
    <w:rsid w:val="005B2E9A"/>
    <w:rsid w:val="005C02DD"/>
    <w:rsid w:val="005C1D84"/>
    <w:rsid w:val="005C604A"/>
    <w:rsid w:val="005C66D3"/>
    <w:rsid w:val="005D3CFD"/>
    <w:rsid w:val="005D5195"/>
    <w:rsid w:val="005E0AE6"/>
    <w:rsid w:val="005E74B6"/>
    <w:rsid w:val="005F018D"/>
    <w:rsid w:val="005F4EF4"/>
    <w:rsid w:val="00600426"/>
    <w:rsid w:val="0060285C"/>
    <w:rsid w:val="00607F19"/>
    <w:rsid w:val="00614A00"/>
    <w:rsid w:val="00616BE2"/>
    <w:rsid w:val="006217D1"/>
    <w:rsid w:val="00626B6C"/>
    <w:rsid w:val="00632FE7"/>
    <w:rsid w:val="006340FB"/>
    <w:rsid w:val="00641027"/>
    <w:rsid w:val="00645583"/>
    <w:rsid w:val="00660F01"/>
    <w:rsid w:val="006620AE"/>
    <w:rsid w:val="00664FC8"/>
    <w:rsid w:val="00666456"/>
    <w:rsid w:val="00667885"/>
    <w:rsid w:val="00670F05"/>
    <w:rsid w:val="00675110"/>
    <w:rsid w:val="006765DD"/>
    <w:rsid w:val="00682774"/>
    <w:rsid w:val="0068570F"/>
    <w:rsid w:val="0068616E"/>
    <w:rsid w:val="00686556"/>
    <w:rsid w:val="00686AD3"/>
    <w:rsid w:val="00686CAE"/>
    <w:rsid w:val="006A0C93"/>
    <w:rsid w:val="006B2A25"/>
    <w:rsid w:val="006B6BCD"/>
    <w:rsid w:val="006C476D"/>
    <w:rsid w:val="006C4A3A"/>
    <w:rsid w:val="006D297B"/>
    <w:rsid w:val="006D4349"/>
    <w:rsid w:val="006E4CD3"/>
    <w:rsid w:val="006F0ABC"/>
    <w:rsid w:val="006F4FDF"/>
    <w:rsid w:val="00702155"/>
    <w:rsid w:val="0070711E"/>
    <w:rsid w:val="007129CF"/>
    <w:rsid w:val="007246AF"/>
    <w:rsid w:val="00725502"/>
    <w:rsid w:val="0072550A"/>
    <w:rsid w:val="00727E91"/>
    <w:rsid w:val="00730296"/>
    <w:rsid w:val="007332CF"/>
    <w:rsid w:val="00735C2F"/>
    <w:rsid w:val="00736AE6"/>
    <w:rsid w:val="00741B65"/>
    <w:rsid w:val="00744D73"/>
    <w:rsid w:val="00745BA9"/>
    <w:rsid w:val="00746D7D"/>
    <w:rsid w:val="0075198C"/>
    <w:rsid w:val="00751B11"/>
    <w:rsid w:val="007531E4"/>
    <w:rsid w:val="0075534C"/>
    <w:rsid w:val="00755D5F"/>
    <w:rsid w:val="0075766F"/>
    <w:rsid w:val="00763F6F"/>
    <w:rsid w:val="007672A2"/>
    <w:rsid w:val="007849FA"/>
    <w:rsid w:val="00792BCF"/>
    <w:rsid w:val="007A3ADB"/>
    <w:rsid w:val="007A6510"/>
    <w:rsid w:val="007C61AB"/>
    <w:rsid w:val="007C7154"/>
    <w:rsid w:val="007C7D7C"/>
    <w:rsid w:val="007D053B"/>
    <w:rsid w:val="007D0A3B"/>
    <w:rsid w:val="007D7F89"/>
    <w:rsid w:val="007E0BDD"/>
    <w:rsid w:val="007E40CF"/>
    <w:rsid w:val="007F003E"/>
    <w:rsid w:val="007F0B95"/>
    <w:rsid w:val="007F1585"/>
    <w:rsid w:val="007F23F9"/>
    <w:rsid w:val="007F5FF1"/>
    <w:rsid w:val="00800678"/>
    <w:rsid w:val="0081484A"/>
    <w:rsid w:val="00843825"/>
    <w:rsid w:val="00846F68"/>
    <w:rsid w:val="00847C02"/>
    <w:rsid w:val="008632FE"/>
    <w:rsid w:val="00863397"/>
    <w:rsid w:val="00864C59"/>
    <w:rsid w:val="00870C33"/>
    <w:rsid w:val="0087411D"/>
    <w:rsid w:val="0088137C"/>
    <w:rsid w:val="00884BC5"/>
    <w:rsid w:val="00891908"/>
    <w:rsid w:val="008A01A7"/>
    <w:rsid w:val="008C2753"/>
    <w:rsid w:val="008C397A"/>
    <w:rsid w:val="008C6CC0"/>
    <w:rsid w:val="008C7570"/>
    <w:rsid w:val="008D1967"/>
    <w:rsid w:val="008E4431"/>
    <w:rsid w:val="008E7A06"/>
    <w:rsid w:val="008F0ACE"/>
    <w:rsid w:val="0090208E"/>
    <w:rsid w:val="00907F30"/>
    <w:rsid w:val="009340BF"/>
    <w:rsid w:val="00935D1A"/>
    <w:rsid w:val="0093670C"/>
    <w:rsid w:val="00943EF4"/>
    <w:rsid w:val="00953F87"/>
    <w:rsid w:val="0095525C"/>
    <w:rsid w:val="00955FEF"/>
    <w:rsid w:val="009607B7"/>
    <w:rsid w:val="00961459"/>
    <w:rsid w:val="00967D4D"/>
    <w:rsid w:val="00973E62"/>
    <w:rsid w:val="009B253C"/>
    <w:rsid w:val="009B2D1B"/>
    <w:rsid w:val="009B4CEE"/>
    <w:rsid w:val="009C0AB4"/>
    <w:rsid w:val="009C20D5"/>
    <w:rsid w:val="009D0691"/>
    <w:rsid w:val="009D382C"/>
    <w:rsid w:val="009E5050"/>
    <w:rsid w:val="009F0153"/>
    <w:rsid w:val="009F1F53"/>
    <w:rsid w:val="00A002D8"/>
    <w:rsid w:val="00A11E4A"/>
    <w:rsid w:val="00A1507A"/>
    <w:rsid w:val="00A15F7B"/>
    <w:rsid w:val="00A15FA4"/>
    <w:rsid w:val="00A213FA"/>
    <w:rsid w:val="00A44872"/>
    <w:rsid w:val="00A47AF8"/>
    <w:rsid w:val="00A519AD"/>
    <w:rsid w:val="00A52FF4"/>
    <w:rsid w:val="00A62BDD"/>
    <w:rsid w:val="00A6315B"/>
    <w:rsid w:val="00A67874"/>
    <w:rsid w:val="00A745A6"/>
    <w:rsid w:val="00A750B8"/>
    <w:rsid w:val="00A75784"/>
    <w:rsid w:val="00A7781B"/>
    <w:rsid w:val="00A8572F"/>
    <w:rsid w:val="00A96604"/>
    <w:rsid w:val="00AA7530"/>
    <w:rsid w:val="00AB10B4"/>
    <w:rsid w:val="00AB6275"/>
    <w:rsid w:val="00AC72F9"/>
    <w:rsid w:val="00AD0727"/>
    <w:rsid w:val="00AE5C78"/>
    <w:rsid w:val="00B01C6E"/>
    <w:rsid w:val="00B06182"/>
    <w:rsid w:val="00B06BF6"/>
    <w:rsid w:val="00B108C6"/>
    <w:rsid w:val="00B3140E"/>
    <w:rsid w:val="00B3380F"/>
    <w:rsid w:val="00B33B6C"/>
    <w:rsid w:val="00B56279"/>
    <w:rsid w:val="00B56640"/>
    <w:rsid w:val="00B616A6"/>
    <w:rsid w:val="00B6433B"/>
    <w:rsid w:val="00B6438D"/>
    <w:rsid w:val="00B670FB"/>
    <w:rsid w:val="00B73DF0"/>
    <w:rsid w:val="00B849AD"/>
    <w:rsid w:val="00B862C5"/>
    <w:rsid w:val="00B9224B"/>
    <w:rsid w:val="00B948F2"/>
    <w:rsid w:val="00B970C7"/>
    <w:rsid w:val="00BB5FE6"/>
    <w:rsid w:val="00BB60D7"/>
    <w:rsid w:val="00BD13EE"/>
    <w:rsid w:val="00BD381A"/>
    <w:rsid w:val="00BE39EE"/>
    <w:rsid w:val="00BF5BBE"/>
    <w:rsid w:val="00BF67A0"/>
    <w:rsid w:val="00BF7B70"/>
    <w:rsid w:val="00C0226A"/>
    <w:rsid w:val="00C059FA"/>
    <w:rsid w:val="00C14EEE"/>
    <w:rsid w:val="00C204CC"/>
    <w:rsid w:val="00C3118D"/>
    <w:rsid w:val="00C333B0"/>
    <w:rsid w:val="00C3549A"/>
    <w:rsid w:val="00C37AB4"/>
    <w:rsid w:val="00C54847"/>
    <w:rsid w:val="00C662EA"/>
    <w:rsid w:val="00C670F2"/>
    <w:rsid w:val="00C726BD"/>
    <w:rsid w:val="00C800B3"/>
    <w:rsid w:val="00C83F12"/>
    <w:rsid w:val="00C84ECB"/>
    <w:rsid w:val="00C96C62"/>
    <w:rsid w:val="00CA3396"/>
    <w:rsid w:val="00CA3A74"/>
    <w:rsid w:val="00CA75DD"/>
    <w:rsid w:val="00CB5666"/>
    <w:rsid w:val="00CE0174"/>
    <w:rsid w:val="00CE11D5"/>
    <w:rsid w:val="00CF2C75"/>
    <w:rsid w:val="00CF6618"/>
    <w:rsid w:val="00D059EF"/>
    <w:rsid w:val="00D077DF"/>
    <w:rsid w:val="00D12772"/>
    <w:rsid w:val="00D12AB0"/>
    <w:rsid w:val="00D14193"/>
    <w:rsid w:val="00D16766"/>
    <w:rsid w:val="00D21C3D"/>
    <w:rsid w:val="00D3084D"/>
    <w:rsid w:val="00D318CC"/>
    <w:rsid w:val="00D50338"/>
    <w:rsid w:val="00D512CE"/>
    <w:rsid w:val="00D52007"/>
    <w:rsid w:val="00D63945"/>
    <w:rsid w:val="00D63FA8"/>
    <w:rsid w:val="00D64ACF"/>
    <w:rsid w:val="00D76E15"/>
    <w:rsid w:val="00D76FB9"/>
    <w:rsid w:val="00D82493"/>
    <w:rsid w:val="00D8557C"/>
    <w:rsid w:val="00D928FF"/>
    <w:rsid w:val="00D95234"/>
    <w:rsid w:val="00D96A84"/>
    <w:rsid w:val="00DA43A1"/>
    <w:rsid w:val="00DB0C46"/>
    <w:rsid w:val="00DB2512"/>
    <w:rsid w:val="00DC193A"/>
    <w:rsid w:val="00DC2C18"/>
    <w:rsid w:val="00DC555F"/>
    <w:rsid w:val="00DC722E"/>
    <w:rsid w:val="00DF5BD2"/>
    <w:rsid w:val="00E07B9D"/>
    <w:rsid w:val="00E1091E"/>
    <w:rsid w:val="00E1633B"/>
    <w:rsid w:val="00E24323"/>
    <w:rsid w:val="00E35E04"/>
    <w:rsid w:val="00E4612D"/>
    <w:rsid w:val="00E47328"/>
    <w:rsid w:val="00E5060F"/>
    <w:rsid w:val="00E508D7"/>
    <w:rsid w:val="00E5766F"/>
    <w:rsid w:val="00E62FB4"/>
    <w:rsid w:val="00E6733B"/>
    <w:rsid w:val="00E735A2"/>
    <w:rsid w:val="00E82A6B"/>
    <w:rsid w:val="00E93AB3"/>
    <w:rsid w:val="00EA1504"/>
    <w:rsid w:val="00EA1CEF"/>
    <w:rsid w:val="00EA638C"/>
    <w:rsid w:val="00EB10E6"/>
    <w:rsid w:val="00EB3C95"/>
    <w:rsid w:val="00EB7551"/>
    <w:rsid w:val="00EB781D"/>
    <w:rsid w:val="00EC491E"/>
    <w:rsid w:val="00EC62DB"/>
    <w:rsid w:val="00ED03BA"/>
    <w:rsid w:val="00ED2459"/>
    <w:rsid w:val="00ED5EF4"/>
    <w:rsid w:val="00EE4B31"/>
    <w:rsid w:val="00EE6170"/>
    <w:rsid w:val="00EE7220"/>
    <w:rsid w:val="00EF17F4"/>
    <w:rsid w:val="00F0221C"/>
    <w:rsid w:val="00F12C94"/>
    <w:rsid w:val="00F17180"/>
    <w:rsid w:val="00F32CFA"/>
    <w:rsid w:val="00F34EEB"/>
    <w:rsid w:val="00F47871"/>
    <w:rsid w:val="00F52285"/>
    <w:rsid w:val="00F573F4"/>
    <w:rsid w:val="00F6025C"/>
    <w:rsid w:val="00F6369E"/>
    <w:rsid w:val="00F63AE4"/>
    <w:rsid w:val="00F80D6D"/>
    <w:rsid w:val="00F9254D"/>
    <w:rsid w:val="00FA5163"/>
    <w:rsid w:val="00FA5CB2"/>
    <w:rsid w:val="00FA6C01"/>
    <w:rsid w:val="00FC5B47"/>
    <w:rsid w:val="00FD389D"/>
    <w:rsid w:val="00FD4936"/>
    <w:rsid w:val="00FE6439"/>
    <w:rsid w:val="00FF3774"/>
    <w:rsid w:val="014DD9B0"/>
    <w:rsid w:val="12574DE7"/>
    <w:rsid w:val="15C77F3C"/>
    <w:rsid w:val="2233F32F"/>
    <w:rsid w:val="24251478"/>
    <w:rsid w:val="25AB1AA4"/>
    <w:rsid w:val="25E6F552"/>
    <w:rsid w:val="266A3516"/>
    <w:rsid w:val="2AF59899"/>
    <w:rsid w:val="3185083F"/>
    <w:rsid w:val="360699C7"/>
    <w:rsid w:val="363B799F"/>
    <w:rsid w:val="4080EADB"/>
    <w:rsid w:val="4BE0AD27"/>
    <w:rsid w:val="5689F22F"/>
    <w:rsid w:val="56F35F97"/>
    <w:rsid w:val="6364CF47"/>
    <w:rsid w:val="67D41C6A"/>
    <w:rsid w:val="715210D9"/>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7B4317"/>
  <w15:docId w15:val="{762D3354-43C3-4911-8345-8F50C3A66A9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84BC5"/>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hAnsi="Trebuchet MS" w:eastAsiaTheme="majorEastAsia" w:cstheme="majorBidi"/>
      <w:color w:val="7030A0"/>
      <w:szCs w:val="32"/>
      <w:lang w:val="es-MX"/>
    </w:rPr>
  </w:style>
  <w:style w:type="paragraph" w:styleId="Ttulo2">
    <w:name w:val="heading 2"/>
    <w:basedOn w:val="Normal"/>
    <w:next w:val="Normal"/>
    <w:link w:val="Ttulo2Car"/>
    <w:uiPriority w:val="9"/>
    <w:unhideWhenUsed/>
    <w:qFormat/>
    <w:rsid w:val="001C5FC0"/>
    <w:pPr>
      <w:keepNext/>
      <w:keepLines/>
      <w:numPr>
        <w:ilvl w:val="1"/>
        <w:numId w:val="2"/>
      </w:numPr>
      <w:spacing w:before="40"/>
      <w:outlineLvl w:val="1"/>
    </w:pPr>
    <w:rPr>
      <w:rFonts w:asciiTheme="majorHAnsi" w:hAnsiTheme="majorHAnsi" w:eastAsiaTheme="majorEastAsia"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numPr>
        <w:ilvl w:val="8"/>
        <w:numId w:val="2"/>
      </w:numPr>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1C5FC0"/>
    <w:rPr>
      <w:rFonts w:ascii="Trebuchet MS" w:hAnsi="Trebuchet MS" w:eastAsiaTheme="majorEastAsia" w:cstheme="majorBidi"/>
      <w:color w:val="7030A0"/>
      <w:szCs w:val="32"/>
    </w:rPr>
  </w:style>
  <w:style w:type="paragraph" w:styleId="Estilo2" w:customStyle="1">
    <w:name w:val="Estilo2"/>
    <w:basedOn w:val="Ttulo2"/>
    <w:qFormat/>
    <w:rsid w:val="001C5FC0"/>
    <w:pPr>
      <w:numPr>
        <w:numId w:val="1"/>
      </w:numPr>
    </w:pPr>
    <w:rPr>
      <w:rFonts w:ascii="Trebuchet MS" w:hAnsi="Trebuchet MS"/>
      <w:b/>
      <w:color w:val="7030A0"/>
      <w:sz w:val="22"/>
      <w:lang w:val="es"/>
    </w:rPr>
  </w:style>
  <w:style w:type="character" w:styleId="Ttulo2Car" w:customStyle="1">
    <w:name w:val="Título 2 Car"/>
    <w:basedOn w:val="Fuentedeprrafopredeter"/>
    <w:link w:val="Ttulo2"/>
    <w:uiPriority w:val="9"/>
    <w:rsid w:val="001C5FC0"/>
    <w:rPr>
      <w:rFonts w:asciiTheme="majorHAnsi" w:hAnsiTheme="majorHAnsi" w:eastAsiaTheme="majorEastAsia" w:cstheme="majorBidi"/>
      <w:color w:val="0F4761" w:themeColor="accent1" w:themeShade="BF"/>
      <w:sz w:val="26"/>
      <w:szCs w:val="26"/>
      <w:lang w:val="es-CO"/>
    </w:rPr>
  </w:style>
  <w:style w:type="character" w:styleId="Ttulo3Car" w:customStyle="1">
    <w:name w:val="Título 3 Car"/>
    <w:basedOn w:val="Fuentedeprrafopredeter"/>
    <w:link w:val="Ttulo3"/>
    <w:uiPriority w:val="9"/>
    <w:rsid w:val="00370FDE"/>
    <w:rPr>
      <w:rFonts w:ascii="Arial" w:hAnsi="Arial" w:eastAsiaTheme="majorEastAsia" w:cstheme="majorBidi"/>
      <w:color w:val="0F4761" w:themeColor="accent1" w:themeShade="BF"/>
      <w:sz w:val="28"/>
      <w:szCs w:val="28"/>
      <w:lang w:val="es-CO"/>
    </w:rPr>
  </w:style>
  <w:style w:type="character" w:styleId="Ttulo4Car" w:customStyle="1">
    <w:name w:val="Título 4 Car"/>
    <w:basedOn w:val="Fuentedeprrafopredeter"/>
    <w:link w:val="Ttulo4"/>
    <w:uiPriority w:val="9"/>
    <w:semiHidden/>
    <w:rsid w:val="00370FDE"/>
    <w:rPr>
      <w:rFonts w:ascii="Arial" w:hAnsi="Arial" w:eastAsiaTheme="majorEastAsia" w:cstheme="majorBidi"/>
      <w:i/>
      <w:iCs/>
      <w:color w:val="0F4761" w:themeColor="accent1" w:themeShade="BF"/>
      <w:sz w:val="24"/>
      <w:lang w:val="es-CO"/>
    </w:rPr>
  </w:style>
  <w:style w:type="character" w:styleId="Ttulo5Car" w:customStyle="1">
    <w:name w:val="Título 5 Car"/>
    <w:basedOn w:val="Fuentedeprrafopredeter"/>
    <w:link w:val="Ttulo5"/>
    <w:uiPriority w:val="9"/>
    <w:semiHidden/>
    <w:rsid w:val="00370FDE"/>
    <w:rPr>
      <w:rFonts w:ascii="Arial" w:hAnsi="Arial" w:eastAsiaTheme="majorEastAsia" w:cstheme="majorBidi"/>
      <w:color w:val="0F4761" w:themeColor="accent1" w:themeShade="BF"/>
      <w:sz w:val="24"/>
      <w:lang w:val="es-CO"/>
    </w:rPr>
  </w:style>
  <w:style w:type="character" w:styleId="Ttulo6Car" w:customStyle="1">
    <w:name w:val="Título 6 Car"/>
    <w:basedOn w:val="Fuentedeprrafopredeter"/>
    <w:link w:val="Ttulo6"/>
    <w:uiPriority w:val="9"/>
    <w:semiHidden/>
    <w:rsid w:val="00370FDE"/>
    <w:rPr>
      <w:rFonts w:ascii="Arial" w:hAnsi="Arial" w:eastAsiaTheme="majorEastAsia" w:cstheme="majorBidi"/>
      <w:i/>
      <w:iCs/>
      <w:color w:val="595959" w:themeColor="text1" w:themeTint="A6"/>
      <w:sz w:val="24"/>
      <w:lang w:val="es-CO"/>
    </w:rPr>
  </w:style>
  <w:style w:type="character" w:styleId="Ttulo7Car" w:customStyle="1">
    <w:name w:val="Título 7 Car"/>
    <w:basedOn w:val="Fuentedeprrafopredeter"/>
    <w:link w:val="Ttulo7"/>
    <w:uiPriority w:val="9"/>
    <w:semiHidden/>
    <w:rsid w:val="00370FDE"/>
    <w:rPr>
      <w:rFonts w:ascii="Arial" w:hAnsi="Arial" w:eastAsiaTheme="majorEastAsia" w:cstheme="majorBidi"/>
      <w:color w:val="595959" w:themeColor="text1" w:themeTint="A6"/>
      <w:sz w:val="24"/>
      <w:lang w:val="es-CO"/>
    </w:rPr>
  </w:style>
  <w:style w:type="character" w:styleId="Ttulo8Car" w:customStyle="1">
    <w:name w:val="Título 8 Car"/>
    <w:basedOn w:val="Fuentedeprrafopredeter"/>
    <w:link w:val="Ttulo8"/>
    <w:uiPriority w:val="9"/>
    <w:semiHidden/>
    <w:rsid w:val="00370FDE"/>
    <w:rPr>
      <w:rFonts w:ascii="Arial" w:hAnsi="Arial" w:eastAsiaTheme="majorEastAsia" w:cstheme="majorBidi"/>
      <w:i/>
      <w:iCs/>
      <w:color w:val="272727" w:themeColor="text1" w:themeTint="D8"/>
      <w:sz w:val="24"/>
      <w:lang w:val="es-CO"/>
    </w:rPr>
  </w:style>
  <w:style w:type="character" w:styleId="Ttulo9Car" w:customStyle="1">
    <w:name w:val="Título 9 Car"/>
    <w:basedOn w:val="Fuentedeprrafopredeter"/>
    <w:link w:val="Ttulo9"/>
    <w:uiPriority w:val="9"/>
    <w:semiHidden/>
    <w:rsid w:val="00370FDE"/>
    <w:rPr>
      <w:rFonts w:ascii="Arial" w:hAnsi="Arial" w:eastAsiaTheme="majorEastAsia" w:cstheme="majorBidi"/>
      <w:color w:val="272727" w:themeColor="text1" w:themeTint="D8"/>
      <w:sz w:val="24"/>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370FDE"/>
    <w:rPr>
      <w:rFonts w:asciiTheme="majorHAnsi" w:hAnsiTheme="majorHAnsi" w:eastAsiaTheme="majorEastAsia"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ind w:left="720"/>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autoRedefine/>
    <w:uiPriority w:val="99"/>
    <w:unhideWhenUsed/>
    <w:qFormat/>
    <w:rsid w:val="00735C2F"/>
    <w:pPr>
      <w:tabs>
        <w:tab w:val="center" w:pos="4419"/>
        <w:tab w:val="right" w:pos="8838"/>
      </w:tabs>
      <w:spacing w:before="360" w:after="360" w:line="240" w:lineRule="auto"/>
      <w:jc w:val="left"/>
    </w:pPr>
    <w:rPr>
      <w:rFonts w:cs="Arial" w:eastAsiaTheme="majorEastAsia"/>
      <w:b/>
      <w:color w:val="196B24" w:themeColor="accent3"/>
      <w:sz w:val="28"/>
      <w:szCs w:val="24"/>
      <w:lang w:val="es-MX"/>
    </w:rPr>
  </w:style>
  <w:style w:type="character" w:styleId="EncabezadoCar" w:customStyle="1">
    <w:name w:val="Encabezado Car"/>
    <w:aliases w:val="00 Encabezado Car"/>
    <w:basedOn w:val="Fuentedeprrafopredeter"/>
    <w:link w:val="Encabezado"/>
    <w:uiPriority w:val="99"/>
    <w:rsid w:val="00735C2F"/>
    <w:rPr>
      <w:rFonts w:ascii="Arial" w:hAnsi="Arial" w:cs="Arial" w:eastAsiaTheme="majorEastAsia"/>
      <w:b/>
      <w:color w:val="196B24" w:themeColor="accent3"/>
      <w:sz w:val="28"/>
      <w:szCs w:val="24"/>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styleId="TextocomentarioCar" w:customStyle="1">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styleId="AsuntodelcomentarioCar" w:customStyle="1">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hAnsi="Times New Roman" w:eastAsia="Times New Roman" w:cs="Times New Roman"/>
      <w:kern w:val="0"/>
      <w:szCs w:val="24"/>
      <w:lang w:val="es-ES" w:eastAsia="zh-CN"/>
      <w14:ligatures w14:val="none"/>
    </w:rPr>
  </w:style>
  <w:style w:type="character" w:styleId="Textoennegrita">
    <w:name w:val="Strong"/>
    <w:basedOn w:val="Fuentedeprrafopredeter"/>
    <w:uiPriority w:val="22"/>
    <w:qFormat/>
    <w:rsid w:val="00147FB4"/>
    <w:rPr>
      <w:rFonts w:ascii="Arial" w:hAnsi="Arial"/>
      <w:b/>
      <w:bCs/>
      <w:i w:val="0"/>
      <w:color w:val="196B24" w:themeColor="accent3"/>
    </w:rPr>
  </w:style>
  <w:style w:type="character" w:styleId="nfasis">
    <w:name w:val="Emphasis"/>
    <w:basedOn w:val="Fuentedeprrafopredeter"/>
    <w:uiPriority w:val="20"/>
    <w:qFormat/>
    <w:rsid w:val="003D4917"/>
    <w:rPr>
      <w:i/>
      <w:iCs/>
    </w:rPr>
  </w:style>
  <w:style w:type="character" w:styleId="Hipervnculo">
    <w:name w:val="Hyperlink"/>
    <w:basedOn w:val="Fuentedeprrafopredeter"/>
    <w:uiPriority w:val="99"/>
    <w:unhideWhenUsed/>
    <w:rsid w:val="00A002D8"/>
    <w:rPr>
      <w:rFonts w:ascii="Arial" w:hAnsi="Arial"/>
      <w:color w:val="0000FF"/>
      <w:u w:val="single"/>
    </w:rPr>
  </w:style>
  <w:style w:type="table" w:styleId="Tablaconcuadrcula">
    <w:name w:val="Table Grid"/>
    <w:basedOn w:val="Tablanormal"/>
    <w:uiPriority w:val="39"/>
    <w:rsid w:val="00A52FF4"/>
    <w:pPr>
      <w:spacing w:line="240" w:lineRule="auto"/>
    </w:pPr>
    <w:rPr>
      <w:rFonts w:ascii="Calibri" w:hAnsi="Calibri" w:eastAsia="Calibri" w:cs="Calibri"/>
      <w:kern w:val="0"/>
      <w:lang w:eastAsia="es-MX"/>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B06182"/>
    <w:rPr>
      <w:color w:val="605E5C"/>
      <w:shd w:val="clear" w:color="auto" w:fill="E1DFDD"/>
    </w:rPr>
  </w:style>
  <w:style w:type="character" w:styleId="v2024-articlefeatured-image-alt" w:customStyle="1">
    <w:name w:val="v2024-article__featured-image-alt"/>
    <w:basedOn w:val="Fuentedeprrafopredeter"/>
    <w:rsid w:val="00B06182"/>
  </w:style>
  <w:style w:type="paragraph" w:styleId="Estilo1" w:customStyle="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paragraph" w:styleId="SubtituloCursiva" w:customStyle="1">
    <w:name w:val="Subtitulo Cursiva"/>
    <w:basedOn w:val="Normal"/>
    <w:qFormat/>
    <w:rsid w:val="003E3762"/>
    <w:pPr>
      <w:spacing w:before="360" w:after="120"/>
      <w:jc w:val="left"/>
    </w:pPr>
    <w:rPr>
      <w:rFonts w:eastAsia="Times New Roman" w:cs="Times New Roman"/>
      <w:b/>
      <w:bCs/>
      <w:i/>
      <w:iCs/>
      <w:color w:val="4EA72E" w:themeColor="accent6"/>
      <w:szCs w:val="24"/>
      <w:lang w:val="es-ES" w:eastAsia="zh-CN"/>
    </w:rPr>
  </w:style>
  <w:style w:type="paragraph" w:styleId="00listanumeros" w:customStyle="1">
    <w:name w:val="00 lista numeros"/>
    <w:basedOn w:val="Prrafodelista"/>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styleId="Listaactual1" w:customStyle="1">
    <w:name w:val="Lista actual1"/>
    <w:uiPriority w:val="99"/>
    <w:rsid w:val="00147FB4"/>
    <w:pPr>
      <w:numPr>
        <w:numId w:val="4"/>
      </w:numPr>
    </w:pPr>
  </w:style>
  <w:style w:type="numbering" w:styleId="Listaactual2" w:customStyle="1">
    <w:name w:val="Lista actual2"/>
    <w:uiPriority w:val="99"/>
    <w:rsid w:val="00147FB4"/>
    <w:pPr>
      <w:numPr>
        <w:numId w:val="5"/>
      </w:numPr>
    </w:pPr>
  </w:style>
  <w:style w:type="table" w:styleId="Tablaconcuadrcula1clara-nfasis11" w:customStyle="1">
    <w:name w:val="Tabla con cuadrícula 1 clara - Énfasis 11"/>
    <w:basedOn w:val="Tablanormal"/>
    <w:uiPriority w:val="46"/>
    <w:rsid w:val="001710BB"/>
    <w:pPr>
      <w:spacing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table" w:styleId="Tablaconcuadrcula7concolores-nfasis41" w:customStyle="1">
    <w:name w:val="Tabla con cuadrícula 7 con colores - Énfasis 41"/>
    <w:basedOn w:val="Tablanormal"/>
    <w:uiPriority w:val="52"/>
    <w:rsid w:val="001710BB"/>
    <w:pPr>
      <w:spacing w:line="240" w:lineRule="auto"/>
    </w:pPr>
    <w:rPr>
      <w:color w:val="0B769F" w:themeColor="accent4" w:themeShade="BF"/>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color="60CAF3" w:themeColor="accent4" w:themeTint="99" w:sz="4" w:space="0"/>
        </w:tcBorders>
      </w:tcPr>
    </w:tblStylePr>
    <w:tblStylePr w:type="nwCell">
      <w:tblPr/>
      <w:tcPr>
        <w:tcBorders>
          <w:bottom w:val="single" w:color="60CAF3" w:themeColor="accent4" w:themeTint="99" w:sz="4" w:space="0"/>
        </w:tcBorders>
      </w:tcPr>
    </w:tblStylePr>
    <w:tblStylePr w:type="seCell">
      <w:tblPr/>
      <w:tcPr>
        <w:tcBorders>
          <w:top w:val="single" w:color="60CAF3" w:themeColor="accent4" w:themeTint="99" w:sz="4" w:space="0"/>
        </w:tcBorders>
      </w:tcPr>
    </w:tblStylePr>
    <w:tblStylePr w:type="swCell">
      <w:tblPr/>
      <w:tcPr>
        <w:tcBorders>
          <w:top w:val="single" w:color="60CAF3" w:themeColor="accent4" w:themeTint="99" w:sz="4" w:space="0"/>
        </w:tcBorders>
      </w:tcPr>
    </w:tblStylePr>
  </w:style>
  <w:style w:type="table" w:styleId="Tablaconcuadrcula7concolores-nfasis61" w:customStyle="1">
    <w:name w:val="Tabla con cuadrícula 7 con colores - Énfasis 61"/>
    <w:basedOn w:val="Tablanormal"/>
    <w:uiPriority w:val="52"/>
    <w:rsid w:val="001710BB"/>
    <w:pPr>
      <w:spacing w:line="240" w:lineRule="auto"/>
    </w:pPr>
    <w:rPr>
      <w:color w:val="3A7C22" w:themeColor="accent6" w:themeShade="BF"/>
    </w:r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color="8DD873" w:themeColor="accent6" w:themeTint="99" w:sz="4" w:space="0"/>
        </w:tcBorders>
      </w:tcPr>
    </w:tblStylePr>
    <w:tblStylePr w:type="nwCell">
      <w:tblPr/>
      <w:tcPr>
        <w:tcBorders>
          <w:bottom w:val="single" w:color="8DD873" w:themeColor="accent6" w:themeTint="99" w:sz="4" w:space="0"/>
        </w:tcBorders>
      </w:tcPr>
    </w:tblStylePr>
    <w:tblStylePr w:type="seCell">
      <w:tblPr/>
      <w:tcPr>
        <w:tcBorders>
          <w:top w:val="single" w:color="8DD873" w:themeColor="accent6" w:themeTint="99" w:sz="4" w:space="0"/>
        </w:tcBorders>
      </w:tcPr>
    </w:tblStylePr>
    <w:tblStylePr w:type="swCell">
      <w:tblPr/>
      <w:tcPr>
        <w:tcBorders>
          <w:top w:val="single" w:color="8DD873" w:themeColor="accent6" w:themeTint="99" w:sz="4" w:space="0"/>
        </w:tcBorders>
      </w:tcPr>
    </w:tblStylePr>
  </w:style>
  <w:style w:type="paragraph" w:styleId="Sinespaciado">
    <w:name w:val="No Spacing"/>
    <w:link w:val="SinespaciadoCar"/>
    <w:uiPriority w:val="1"/>
    <w:qFormat/>
    <w:rsid w:val="005E74B6"/>
    <w:pPr>
      <w:spacing w:line="240" w:lineRule="auto"/>
      <w:jc w:val="left"/>
    </w:pPr>
    <w:rPr>
      <w:sz w:val="24"/>
      <w:szCs w:val="24"/>
      <w:lang w:val="es-CO"/>
    </w:rPr>
  </w:style>
  <w:style w:type="character" w:styleId="Nmerodepgina">
    <w:name w:val="page number"/>
    <w:basedOn w:val="Fuentedeprrafopredeter"/>
    <w:uiPriority w:val="99"/>
    <w:semiHidden/>
    <w:unhideWhenUsed/>
    <w:rsid w:val="005E74B6"/>
  </w:style>
  <w:style w:type="character" w:styleId="SinespaciadoCar" w:customStyle="1">
    <w:name w:val="Sin espaciado Car"/>
    <w:basedOn w:val="Fuentedeprrafopredeter"/>
    <w:link w:val="Sinespaciado"/>
    <w:uiPriority w:val="1"/>
    <w:rsid w:val="00352E36"/>
    <w:rPr>
      <w:sz w:val="24"/>
      <w:szCs w:val="24"/>
      <w:lang w:val="es-CO"/>
    </w:rPr>
  </w:style>
  <w:style w:type="character" w:styleId="Hipervnculovisitado">
    <w:name w:val="FollowedHyperlink"/>
    <w:basedOn w:val="Fuentedeprrafopredeter"/>
    <w:uiPriority w:val="99"/>
    <w:semiHidden/>
    <w:unhideWhenUsed/>
    <w:rsid w:val="00884BC5"/>
    <w:rPr>
      <w:color w:val="96607D" w:themeColor="followedHyperlink"/>
      <w:u w:val="single"/>
    </w:rPr>
  </w:style>
  <w:style w:type="paragraph" w:styleId="Textodeglobo">
    <w:name w:val="Balloon Text"/>
    <w:basedOn w:val="Normal"/>
    <w:link w:val="TextodegloboCar"/>
    <w:uiPriority w:val="99"/>
    <w:semiHidden/>
    <w:unhideWhenUsed/>
    <w:rsid w:val="00381B6E"/>
    <w:pPr>
      <w:spacing w:line="240" w:lineRule="auto"/>
    </w:pPr>
    <w:rPr>
      <w:rFonts w:ascii="Lucida Grande" w:hAnsi="Lucida Grande"/>
      <w:sz w:val="18"/>
      <w:szCs w:val="18"/>
    </w:rPr>
  </w:style>
  <w:style w:type="character" w:styleId="TextodegloboCar" w:customStyle="1">
    <w:name w:val="Texto de globo Car"/>
    <w:basedOn w:val="Fuentedeprrafopredeter"/>
    <w:link w:val="Textodeglobo"/>
    <w:uiPriority w:val="99"/>
    <w:semiHidden/>
    <w:rsid w:val="00381B6E"/>
    <w:rPr>
      <w:rFonts w:ascii="Lucida Grande" w:hAnsi="Lucida Grande"/>
      <w:sz w:val="18"/>
      <w:szCs w:val="18"/>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cnrs.fr/" TargetMode="External" Id="rId13" /><Relationship Type="http://schemas.openxmlformats.org/officeDocument/2006/relationships/hyperlink" Target="https://www.uc.cl/noticias/por-primera-vez-cientificas-describen-rol-de-animales-en-la-reproduccion-de-algas-marinas/" TargetMode="External" Id="rId18" /><Relationship Type="http://schemas.openxmlformats.org/officeDocument/2006/relationships/hyperlink" Target="https://www.youtube.com/watch?v=Bg52Lfu2eS8" TargetMode="External" Id="rId26" /><Relationship Type="http://schemas.openxmlformats.org/officeDocument/2006/relationships/header" Target="header2.xml" Id="rId39" /><Relationship Type="http://schemas.openxmlformats.org/officeDocument/2006/relationships/hyperlink" Target="https://www.youtube.com/watch?v=AEiP-d1QitY" TargetMode="External" Id="rId21" /><Relationship Type="http://schemas.openxmlformats.org/officeDocument/2006/relationships/hyperlink" Target="https://www.youtube.com/watch?v=AEiP-d1QitY" TargetMode="External" Id="rId34" /><Relationship Type="http://schemas.openxmlformats.org/officeDocument/2006/relationships/theme" Target="theme/theme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www.uach.cl/" TargetMode="External" Id="rId16" /><Relationship Type="http://schemas.openxmlformats.org/officeDocument/2006/relationships/hyperlink" Target="https://www.youtube.com/watch?v=AEiP-d1QitY" TargetMode="External" Id="rId20" /><Relationship Type="http://schemas.openxmlformats.org/officeDocument/2006/relationships/hyperlink" Target="https://www.scielo.org.ar/scielo.php?pid=S1850-00132016000300011&amp;script=sci_arttext&amp;tlng=en"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generationgenius.com/es/activities/clonacion-de-vegetales-diy/" TargetMode="External" Id="rId24" /><Relationship Type="http://schemas.openxmlformats.org/officeDocument/2006/relationships/hyperlink" Target="https://www.nationalgeographic.es/animales/2017/10/el-insecto-que-nace-practicamente-embarazado-y-otros-animales-con-una-madurez-sexual-temprana" TargetMode="External" Id="rId32" /><Relationship Type="http://schemas.openxmlformats.org/officeDocument/2006/relationships/hyperlink" Target="https://servicios.educarm.es/cnice/biosfera/datos/alumno/2bachillerato/micro/contenidos8.htm" TargetMode="External" Id="rId37" /><Relationship Type="http://schemas.openxmlformats.org/officeDocument/2006/relationships/footer" Target="footer1.xml" Id="rId40" /><Relationship Type="http://schemas.openxmlformats.org/officeDocument/2006/relationships/webSettings" Target="webSettings.xml" Id="rId5" /><Relationship Type="http://schemas.openxmlformats.org/officeDocument/2006/relationships/hyperlink" Target="https://www.uc.cl/" TargetMode="External" Id="rId15" /><Relationship Type="http://schemas.openxmlformats.org/officeDocument/2006/relationships/hyperlink" Target="https://www.youtube.com/watch?v=2UXKJwh5LD0" TargetMode="External" Id="rId23" /><Relationship Type="http://schemas.openxmlformats.org/officeDocument/2006/relationships/hyperlink" Target="https://servicios.educarm.es/cnice/biosfera/datos/alumno/2bachillerato/micro/contenidos8.htm" TargetMode="External" Id="rId28" /><Relationship Type="http://schemas.openxmlformats.org/officeDocument/2006/relationships/hyperlink" Target="https://climatica.coop/el-calor-dificulta-la-reproduccion/" TargetMode="External" Id="rId36" /><Relationship Type="http://schemas.openxmlformats.org/officeDocument/2006/relationships/image" Target="media/image3.png" Id="rId10" /><Relationship Type="http://schemas.openxmlformats.org/officeDocument/2006/relationships/hyperlink" Target="https://www.nationalgeographic.es/animales/2017/10/el-insecto-que-nace-practicamente-embarazado-y-otros-animales-con-una-madurez-sexual-temprana" TargetMode="External" Id="rId19" /><Relationship Type="http://schemas.openxmlformats.org/officeDocument/2006/relationships/hyperlink" Target="https://www.uc.cl/noticias/por-primera-vez-cientificas-describen-rol-de-animales-en-la-reproduccion-de-algas-marinas/" TargetMode="External" Id="rId31" /><Relationship Type="http://schemas.openxmlformats.org/officeDocument/2006/relationships/settings" Target="settings.xml" Id="rId4" /><Relationship Type="http://schemas.openxmlformats.org/officeDocument/2006/relationships/hyperlink" Target="https://www.sorbonne-universite.fr/" TargetMode="External" Id="rId14" /><Relationship Type="http://schemas.openxmlformats.org/officeDocument/2006/relationships/hyperlink" Target="https://www.youtube.com/watch?v=jQjxE5pR2DUEn" TargetMode="External" Id="rId22" /><Relationship Type="http://schemas.openxmlformats.org/officeDocument/2006/relationships/hyperlink" Target="https://www.uaeh.edu.mx/suma/articulos/acciones-suma/pelicula-que-les-paso-a-las-abejas" TargetMode="External" Id="rId27" /><Relationship Type="http://schemas.openxmlformats.org/officeDocument/2006/relationships/hyperlink" Target="https://doi.org/10.1787/b25efab8-en" TargetMode="External" Id="rId30" /><Relationship Type="http://schemas.openxmlformats.org/officeDocument/2006/relationships/hyperlink" Target="https://www.generationgenius.com/es/activities/clonacion-de-vegetales-diy/" TargetMode="External" Id="rId35" /><Relationship Type="http://schemas.openxmlformats.org/officeDocument/2006/relationships/image" Target="media/image1.jpg" Id="rId8" /><Relationship Type="http://schemas.openxmlformats.org/officeDocument/2006/relationships/styles" Target="styles.xml" Id="rId3" /><Relationship Type="http://schemas.openxmlformats.org/officeDocument/2006/relationships/hyperlink" Target="https://www.sb-roscoff.fr/sites/www.sb-roscoff.fr/files/documents/station-biologique-roscoff-projet-de-l-unite-207.pdf" TargetMode="External" Id="rId12" /><Relationship Type="http://schemas.openxmlformats.org/officeDocument/2006/relationships/hyperlink" Target="https://www.uc.cl/noticias/por-primera-vez-cientificas-describen-rol-de-animales-en-la-reproduccion-de-algas-marinas/" TargetMode="External" Id="rId17" /><Relationship Type="http://schemas.openxmlformats.org/officeDocument/2006/relationships/hyperlink" Target="https://climatica.coop/el-calor-dificulta-la-reproduccion/" TargetMode="External" Id="rId25" /><Relationship Type="http://schemas.openxmlformats.org/officeDocument/2006/relationships/hyperlink" Target="https://www.youtube.com/watch?v=jQjxE5pR2DU" TargetMode="External" Id="rId33" /><Relationship Type="http://schemas.openxmlformats.org/officeDocument/2006/relationships/header" Target="header1.xml" Id="rId38" /><Relationship Type="http://schemas.openxmlformats.org/officeDocument/2006/relationships/image" Target="/media/image5.png" Id="R4db1c7cf75fa4127"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EA87F-989F-654C-BDE2-643A6F4BE5A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Unidad didáctica 1:</dc:title>
  <dc:subject>La vida y sus procesos fundamentales</dc:subject>
  <dc:creator>Nancy Yohana Carrillo Carrillo</dc:creator>
  <keywords>EDU/REA(2024)11</keywords>
  <dc:description/>
  <lastModifiedBy>LUISA FERNANDA FORERO ARIZA</lastModifiedBy>
  <revision>50</revision>
  <lastPrinted>2024-11-26T22:20:00.0000000Z</lastPrinted>
  <dcterms:created xsi:type="dcterms:W3CDTF">2024-12-03T19:57:00.0000000Z</dcterms:created>
  <dcterms:modified xsi:type="dcterms:W3CDTF">2024-12-04T14:22:41.5378832Z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