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352E36" w:rsidRDefault="00352E36" w14:paraId="639DCE07" w14:textId="0EBB3F02">
      <w:r w:rsidRPr="00147FB4">
        <w:rPr>
          <w:rFonts w:cs="Arial"/>
          <w:noProof/>
          <w:color w:val="CADB58"/>
          <w:szCs w:val="24"/>
          <w:lang w:val="es-ES" w:eastAsia="es-ES"/>
        </w:rPr>
        <w:drawing>
          <wp:anchor distT="0" distB="0" distL="114300" distR="114300" simplePos="0" relativeHeight="251656703" behindDoc="1" locked="0" layoutInCell="1" allowOverlap="1" wp14:anchorId="62DF5402" wp14:editId="32A7BA98">
            <wp:simplePos x="0" y="0"/>
            <wp:positionH relativeFrom="column">
              <wp:posOffset>-921380</wp:posOffset>
            </wp:positionH>
            <wp:positionV relativeFrom="page">
              <wp:posOffset>22805</wp:posOffset>
            </wp:positionV>
            <wp:extent cx="7771960" cy="10054101"/>
            <wp:effectExtent l="0" t="0" r="635" b="444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stretch>
                      <a:fillRect/>
                    </a:stretch>
                  </pic:blipFill>
                  <pic:spPr>
                    <a:xfrm>
                      <a:off x="0" y="0"/>
                      <a:ext cx="7771960" cy="10054101"/>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
        </w:rPr>
      </w:sdtEndPr>
      <w:sdtContent>
        <w:p w:rsidR="00352E36" w:rsidRDefault="00352E36" w14:paraId="127073BF" w14:textId="4277F33D"/>
        <w:p w:rsidRPr="00E93AB3" w:rsidR="0060285C" w:rsidP="00E93AB3" w:rsidRDefault="00352E36" w14:paraId="2EF49A5B" w14:textId="77622528">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75"/>
      </w:tblGrid>
      <w:tr w:rsidR="005E74B6" w:rsidTr="00E93AB3" w14:paraId="14A64FC8" w14:textId="77777777">
        <w:trPr>
          <w:trHeight w:val="416"/>
        </w:trPr>
        <w:tc>
          <w:tcPr>
            <w:tcW w:w="2475" w:type="dxa"/>
          </w:tcPr>
          <w:p w:rsidRPr="00320CD3" w:rsidR="005E74B6" w:rsidP="00131254" w:rsidRDefault="00131254" w14:paraId="61CD1B89" w14:textId="11A6CEBB">
            <w:pPr>
              <w:pStyle w:val="Ttulo1"/>
              <w:ind w:left="360"/>
              <w:outlineLvl w:val="0"/>
            </w:pPr>
            <w:sdt>
              <w:sdtPr>
                <w:rPr>
                  <w:color w:val="4EA72E" w:themeColor="accent6"/>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Pr="00E93AB3" w:rsidR="005E74B6">
                  <w:rPr>
                    <w:color w:val="4EA72E" w:themeColor="accent6"/>
                  </w:rPr>
                  <w:t>EDU/REA(2024)11</w:t>
                </w:r>
              </w:sdtContent>
            </w:sdt>
          </w:p>
        </w:tc>
      </w:tr>
    </w:tbl>
    <w:p w:rsidRPr="003E3762" w:rsidR="005E74B6" w:rsidP="005E74B6" w:rsidRDefault="00E93AB3" w14:paraId="4B4F6C8B" w14:textId="2542A72C">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70528" behindDoc="0" locked="0" layoutInCell="1" allowOverlap="1" wp14:anchorId="7CC1C489" wp14:editId="237F18E3">
            <wp:simplePos x="0" y="0"/>
            <wp:positionH relativeFrom="column">
              <wp:posOffset>-624205</wp:posOffset>
            </wp:positionH>
            <wp:positionV relativeFrom="paragraph">
              <wp:posOffset>-1579167</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3E3762" w:rsidR="005E74B6" w:rsidP="005E74B6" w:rsidRDefault="005E74B6" w14:paraId="4103F5E0" w14:textId="5054C580">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rsidRPr="003E3762" w:rsidR="005E74B6" w:rsidP="005E74B6" w:rsidRDefault="005E74B6" w14:paraId="4FFC62FF" w14:textId="37E13223">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4B5954D6" wp14:editId="32061E05">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4F4138F">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5496A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3E3762" w:rsidR="005E74B6" w:rsidP="005E74B6" w:rsidRDefault="005E74B6" w14:paraId="206EBB90" w14:textId="03C169E2">
      <w:pPr>
        <w:rPr>
          <w:rFonts w:cs="Arial"/>
          <w:lang w:val="es-ES_tradnl"/>
        </w:rPr>
      </w:pPr>
    </w:p>
    <w:p w:rsidRPr="003E3762" w:rsidR="005E74B6" w:rsidP="00D76E15" w:rsidRDefault="005E74B6" w14:paraId="531E3E81" w14:textId="49501B8F">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GUÍAS ACADÉMICAS PARA LA ENSEÑANZA</w:t>
      </w:r>
    </w:p>
    <w:p w:rsidRPr="003E3762" w:rsidR="005E74B6" w:rsidP="00D76E15" w:rsidRDefault="005E74B6" w14:paraId="4A50C7BC" w14:textId="36EC7C75">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 xml:space="preserve">DE LAS </w:t>
      </w:r>
      <w:r w:rsidR="00D76E15">
        <w:rPr>
          <w:rFonts w:ascii="Arial" w:hAnsi="Arial" w:cs="Arial"/>
          <w:b/>
          <w:bCs/>
          <w:color w:val="196B24" w:themeColor="accent3"/>
          <w:lang w:val="es-ES_tradnl"/>
        </w:rPr>
        <w:t>CIENCIAS NATURALES</w:t>
      </w:r>
    </w:p>
    <w:p w:rsidRPr="003E3762" w:rsidR="005E74B6" w:rsidP="005E74B6" w:rsidRDefault="005E74B6" w14:paraId="180B4E37" w14:textId="13106046">
      <w:pPr>
        <w:rPr>
          <w:rFonts w:cs="Arial"/>
          <w:b/>
          <w:bCs/>
          <w:color w:val="196B24" w:themeColor="accent3"/>
          <w:lang w:val="es-ES_tradnl"/>
        </w:rPr>
      </w:pPr>
    </w:p>
    <w:p w:rsidRPr="003E3762" w:rsidR="005E74B6" w:rsidP="005E74B6" w:rsidRDefault="005E74B6" w14:paraId="04C4626F" w14:textId="4044AA36">
      <w:pPr>
        <w:rPr>
          <w:rFonts w:cs="Arial"/>
          <w:b/>
          <w:bCs/>
          <w:color w:val="196B24" w:themeColor="accent3"/>
          <w:lang w:val="es-ES_tradnl"/>
        </w:rPr>
      </w:pPr>
    </w:p>
    <w:p w:rsidR="005E74B6" w:rsidP="005E74B6" w:rsidRDefault="005E74B6" w14:paraId="7D00F69D" w14:textId="77777777">
      <w:pPr>
        <w:jc w:val="center"/>
        <w:rPr>
          <w:rFonts w:cs="Arial"/>
          <w:b/>
          <w:bCs/>
          <w:color w:val="196B24" w:themeColor="accent3"/>
          <w:lang w:val="es-ES_tradnl"/>
        </w:rPr>
      </w:pPr>
      <w:r w:rsidRPr="003E3762">
        <w:rPr>
          <w:rFonts w:cs="Arial"/>
          <w:b/>
          <w:bCs/>
          <w:color w:val="196B24" w:themeColor="accent3"/>
          <w:lang w:val="es-ES_tradnl"/>
        </w:rPr>
        <w:t>UNIDAD DIDÁCTICA 1</w:t>
      </w:r>
    </w:p>
    <w:p w:rsidRPr="003E3762" w:rsidR="009E5050" w:rsidP="005E74B6" w:rsidRDefault="009E5050" w14:paraId="1470FC0B" w14:textId="0B28DD3B">
      <w:pPr>
        <w:jc w:val="center"/>
        <w:rPr>
          <w:rFonts w:cs="Arial"/>
          <w:b/>
          <w:bCs/>
          <w:color w:val="196B24" w:themeColor="accent3"/>
          <w:lang w:val="es-ES_tradnl"/>
        </w:rPr>
      </w:pPr>
      <w:r w:rsidRPr="1C9735A5" w:rsidR="009E5050">
        <w:rPr>
          <w:rFonts w:cs="Arial"/>
          <w:b w:val="1"/>
          <w:bCs w:val="1"/>
          <w:color w:val="196B24" w:themeColor="accent3" w:themeTint="FF" w:themeShade="FF"/>
          <w:lang w:val="es-ES"/>
        </w:rPr>
        <w:t>La vida y sus procesos fundamentales</w:t>
      </w:r>
    </w:p>
    <w:p w:rsidR="41EFFB36" w:rsidP="1C9735A5" w:rsidRDefault="41EFFB36" w14:paraId="45B00BE8" w14:textId="0F8243D2">
      <w:pPr>
        <w:jc w:val="center"/>
        <w:rPr>
          <w:rFonts w:cs="Arial"/>
          <w:b w:val="1"/>
          <w:bCs w:val="1"/>
          <w:color w:val="196B24" w:themeColor="accent3" w:themeTint="FF" w:themeShade="FF"/>
          <w:lang w:val="es-ES"/>
        </w:rPr>
      </w:pPr>
      <w:r w:rsidRPr="1C9735A5" w:rsidR="41EFFB36">
        <w:rPr>
          <w:rFonts w:cs="Arial"/>
          <w:b w:val="1"/>
          <w:bCs w:val="1"/>
          <w:color w:val="196B24" w:themeColor="accent3" w:themeTint="FF" w:themeShade="FF"/>
          <w:lang w:val="es-ES"/>
        </w:rPr>
        <w:t>TEMA 1: Ciclos de vida y reproducción</w:t>
      </w:r>
    </w:p>
    <w:p w:rsidRPr="0058386A" w:rsidR="009E5050" w:rsidP="0058386A" w:rsidRDefault="0058386A" w14:paraId="29D50B5C" w14:textId="45EC4D3D">
      <w:pPr>
        <w:jc w:val="center"/>
        <w:rPr>
          <w:lang w:val="es-MX"/>
        </w:rPr>
      </w:pPr>
      <w:r w:rsidRPr="0058386A">
        <w:rPr>
          <w:rFonts w:cs="Arial"/>
          <w:b/>
          <w:bCs/>
          <w:color w:val="196B24" w:themeColor="accent3"/>
          <w:lang w:val="es-ES_tradnl"/>
        </w:rPr>
        <w:t>1.3 Ejemplos de ciclos de vida en plantas y animales</w:t>
      </w:r>
      <w:r w:rsidRPr="0058386A" w:rsidR="009E5050">
        <w:rPr>
          <w:rFonts w:cs="Arial"/>
          <w:b/>
          <w:bCs/>
          <w:color w:val="196B24" w:themeColor="accent3"/>
          <w:lang w:val="es-ES_tradnl"/>
        </w:rPr>
        <w:br/>
      </w:r>
    </w:p>
    <w:p w:rsidRPr="003E3762" w:rsidR="005E74B6" w:rsidP="00C36FAE" w:rsidRDefault="005E74B6" w14:paraId="11509A8F" w14:textId="0F68280C">
      <w:pPr>
        <w:tabs>
          <w:tab w:val="left" w:pos="6542"/>
        </w:tabs>
        <w:rPr>
          <w:rFonts w:cs="Arial"/>
          <w:lang w:val="es-ES_tradnl"/>
        </w:rPr>
      </w:pPr>
      <w:r w:rsidRPr="003E3762">
        <w:rPr>
          <w:rFonts w:cs="Arial"/>
          <w:lang w:val="es-ES_tradnl"/>
        </w:rPr>
        <w:tab/>
      </w:r>
    </w:p>
    <w:tbl>
      <w:tblPr>
        <w:tblStyle w:val="Tablaconcuadrcula"/>
        <w:tblW w:w="0" w:type="auto"/>
        <w:tblLook w:val="04A0" w:firstRow="1" w:lastRow="0" w:firstColumn="1" w:lastColumn="0" w:noHBand="0" w:noVBand="1"/>
      </w:tblPr>
      <w:tblGrid>
        <w:gridCol w:w="8828"/>
      </w:tblGrid>
      <w:tr w:rsidRPr="003E3762" w:rsidR="005E74B6" w:rsidTr="00131254" w14:paraId="05C620E5" w14:textId="77777777">
        <w:tc>
          <w:tcPr>
            <w:tcW w:w="8828" w:type="dxa"/>
          </w:tcPr>
          <w:p w:rsidRPr="003E3762" w:rsidR="005E74B6" w:rsidP="00C36FAE" w:rsidRDefault="005E74B6" w14:paraId="5C4608A2" w14:textId="77777777">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005E74B6" w:rsidP="005E74B6" w:rsidRDefault="005E74B6" w14:paraId="1CE8B634" w14:textId="77777777">
      <w:pPr>
        <w:rPr>
          <w:rFonts w:cs="Arial"/>
          <w:lang w:val="es-ES_tradnl"/>
        </w:rPr>
      </w:pPr>
    </w:p>
    <w:p w:rsidRPr="003E3762" w:rsidR="003E3762" w:rsidP="005E74B6" w:rsidRDefault="003E3762" w14:paraId="49B75D05" w14:textId="77777777">
      <w:pPr>
        <w:rPr>
          <w:rFonts w:cs="Arial"/>
          <w:lang w:val="es-ES_tradnl"/>
        </w:rPr>
      </w:pPr>
    </w:p>
    <w:p w:rsidRPr="003E3762" w:rsidR="005E74B6" w:rsidP="005E74B6" w:rsidRDefault="005E74B6" w14:paraId="26A2A788" w14:textId="77777777">
      <w:pPr>
        <w:rPr>
          <w:rFonts w:cs="Arial"/>
          <w:b/>
          <w:bCs/>
          <w:sz w:val="22"/>
          <w:lang w:val="es-ES"/>
        </w:rPr>
      </w:pPr>
      <w:r w:rsidRPr="003E3762">
        <w:rPr>
          <w:rFonts w:cs="Arial"/>
          <w:b/>
          <w:bCs/>
          <w:sz w:val="22"/>
          <w:lang w:val="es-ES"/>
        </w:rPr>
        <w:t xml:space="preserve">Este documento está creado bajo la licencia </w:t>
      </w:r>
      <w:proofErr w:type="spellStart"/>
      <w:r w:rsidRPr="003E3762">
        <w:rPr>
          <w:rFonts w:cs="Arial"/>
          <w:b/>
          <w:bCs/>
          <w:i/>
          <w:iCs/>
          <w:sz w:val="22"/>
          <w:lang w:val="es-ES"/>
        </w:rPr>
        <w:t>Creative</w:t>
      </w:r>
      <w:proofErr w:type="spellEnd"/>
      <w:r w:rsidRPr="003E3762">
        <w:rPr>
          <w:rFonts w:cs="Arial"/>
          <w:b/>
          <w:bCs/>
          <w:i/>
          <w:iCs/>
          <w:sz w:val="22"/>
          <w:lang w:val="es-ES"/>
        </w:rPr>
        <w:t xml:space="preserve"> </w:t>
      </w:r>
      <w:proofErr w:type="spellStart"/>
      <w:r w:rsidRPr="003E3762">
        <w:rPr>
          <w:rFonts w:cs="Arial"/>
          <w:b/>
          <w:bCs/>
          <w:i/>
          <w:iCs/>
          <w:sz w:val="22"/>
          <w:lang w:val="es-ES"/>
        </w:rPr>
        <w:t>Commons</w:t>
      </w:r>
      <w:proofErr w:type="spellEnd"/>
      <w:r w:rsidRPr="003E3762">
        <w:rPr>
          <w:rFonts w:cs="Arial"/>
          <w:b/>
          <w:bCs/>
          <w:sz w:val="22"/>
          <w:lang w:val="es-ES"/>
        </w:rPr>
        <w:t xml:space="preserve"> 4.0.</w:t>
      </w:r>
    </w:p>
    <w:p w:rsidRPr="003E3762" w:rsidR="005E74B6" w:rsidP="005E74B6" w:rsidRDefault="005E74B6" w14:paraId="4901E08D" w14:textId="77777777">
      <w:pPr>
        <w:rPr>
          <w:rFonts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5E74B6" w:rsidTr="00131254" w14:paraId="7E5D236B" w14:textId="77777777">
        <w:tc>
          <w:tcPr>
            <w:tcW w:w="2263" w:type="dxa"/>
          </w:tcPr>
          <w:p w:rsidRPr="003E3762" w:rsidR="005E74B6" w:rsidP="00131254" w:rsidRDefault="005E74B6" w14:paraId="68105A63" w14:textId="77777777">
            <w:pPr>
              <w:rPr>
                <w:rFonts w:cs="Arial"/>
                <w:lang w:val="es-ES_tradnl"/>
              </w:rPr>
            </w:pPr>
            <w:r w:rsidRPr="003E3762">
              <w:rPr>
                <w:rFonts w:cs="Arial"/>
                <w:noProof/>
                <w:lang w:val="es-ES" w:eastAsia="es-ES"/>
              </w:rPr>
              <w:drawing>
                <wp:anchor distT="0" distB="0" distL="114300" distR="114300" simplePos="0" relativeHeight="251661312" behindDoc="1" locked="0" layoutInCell="1" allowOverlap="1" wp14:anchorId="6B725056" wp14:editId="2FBA6C7A">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5E74B6" w:rsidP="00131254" w:rsidRDefault="005E74B6" w14:paraId="566867A6" w14:textId="77777777">
            <w:pPr>
              <w:pStyle w:val="Sinespaciado"/>
              <w:rPr>
                <w:rFonts w:ascii="Arial" w:hAnsi="Arial" w:cs="Arial"/>
                <w:sz w:val="20"/>
                <w:szCs w:val="20"/>
                <w:lang w:val="es-ES_tradnl"/>
              </w:rPr>
            </w:pPr>
            <w:r w:rsidRPr="003E3762">
              <w:rPr>
                <w:rFonts w:ascii="Arial" w:hAnsi="Arial" w:cs="Arial"/>
                <w:sz w:val="20"/>
                <w:szCs w:val="20"/>
                <w:lang w:val="es-ES_tradnl"/>
              </w:rPr>
              <w:t xml:space="preserve">Atribución – No comercial – Compartir igual: Esta licencia permite a otros distribuir, </w:t>
            </w:r>
            <w:proofErr w:type="spellStart"/>
            <w:r w:rsidRPr="003E3762">
              <w:rPr>
                <w:rFonts w:ascii="Arial" w:hAnsi="Arial" w:cs="Arial"/>
                <w:sz w:val="20"/>
                <w:szCs w:val="20"/>
                <w:lang w:val="es-ES_tradnl"/>
              </w:rPr>
              <w:t>remezclar</w:t>
            </w:r>
            <w:proofErr w:type="spellEnd"/>
            <w:r w:rsidRPr="003E3762">
              <w:rPr>
                <w:rFonts w:ascii="Arial" w:hAnsi="Arial" w:cs="Arial"/>
                <w:sz w:val="20"/>
                <w:szCs w:val="20"/>
                <w:lang w:val="es-ES_tradnl"/>
              </w:rPr>
              <w:t>, retocar, y crear a partir de tu obra de modo no comercial, siempre y cuando te den crédito y licencien sus nuevas creaciones bajo las mismas condiciones.</w:t>
            </w:r>
          </w:p>
        </w:tc>
      </w:tr>
    </w:tbl>
    <w:p w:rsidRPr="003E3762" w:rsidR="005E74B6" w:rsidP="005E74B6" w:rsidRDefault="005E74B6" w14:paraId="5624B116" w14:textId="77777777">
      <w:pPr>
        <w:rPr>
          <w:rFonts w:cs="Arial"/>
          <w:lang w:val="es-ES_tradnl"/>
        </w:rPr>
      </w:pPr>
      <w:r w:rsidRPr="003E3762">
        <w:rPr>
          <w:rFonts w:cs="Arial"/>
          <w:lang w:val="es-ES_tradnl"/>
        </w:rPr>
        <w:t xml:space="preserve">      </w:t>
      </w:r>
    </w:p>
    <w:p w:rsidR="001D65AD" w:rsidP="005E74B6" w:rsidRDefault="001D65AD" w14:paraId="4B486D46" w14:textId="77777777">
      <w:pPr>
        <w:pStyle w:val="Sinespaciado"/>
        <w:rPr>
          <w:rFonts w:ascii="Arial" w:hAnsi="Arial" w:cs="Arial"/>
          <w:b/>
          <w:bCs/>
          <w:lang w:val="es-ES_tradnl"/>
        </w:rPr>
      </w:pPr>
    </w:p>
    <w:p w:rsidRPr="003E3762" w:rsidR="005E74B6" w:rsidP="005E74B6" w:rsidRDefault="00E93AB3" w14:paraId="58AA8483" w14:textId="1525194D">
      <w:pPr>
        <w:pStyle w:val="Sinespaciado"/>
        <w:rPr>
          <w:rFonts w:ascii="Arial" w:hAnsi="Arial" w:cs="Arial"/>
          <w:lang w:val="es-ES_tradnl"/>
        </w:rPr>
      </w:pPr>
      <w:r>
        <w:rPr>
          <w:rFonts w:cs="Arial"/>
          <w:b/>
          <w:bCs/>
          <w:noProof/>
          <w:color w:val="196B24" w:themeColor="accent3"/>
          <w:lang w:val="es-ES" w:eastAsia="es-ES"/>
        </w:rPr>
        <w:drawing>
          <wp:anchor distT="0" distB="0" distL="114300" distR="114300" simplePos="0" relativeHeight="251672576" behindDoc="0" locked="0" layoutInCell="1" allowOverlap="1" wp14:anchorId="1D0A9662" wp14:editId="5D5F0346">
            <wp:simplePos x="0" y="0"/>
            <wp:positionH relativeFrom="column">
              <wp:posOffset>-624840</wp:posOffset>
            </wp:positionH>
            <wp:positionV relativeFrom="paragraph">
              <wp:posOffset>-1254683</wp:posOffset>
            </wp:positionV>
            <wp:extent cx="2308860" cy="1053646"/>
            <wp:effectExtent l="0" t="0" r="2540" b="635"/>
            <wp:wrapNone/>
            <wp:docPr id="15163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r w:rsidRPr="003E3762" w:rsidR="005E74B6">
        <w:rPr>
          <w:rFonts w:ascii="Arial" w:hAnsi="Arial" w:cs="Arial"/>
          <w:b/>
          <w:bCs/>
          <w:lang w:val="es-ES_tradnl"/>
        </w:rPr>
        <w:t>Ficha técnica de uso</w:t>
      </w:r>
      <w:r w:rsidRPr="003E3762" w:rsidR="005E74B6">
        <w:rPr>
          <w:rFonts w:ascii="Arial" w:hAnsi="Arial" w:cs="Arial"/>
          <w:b/>
          <w:bCs/>
          <w:lang w:val="es-ES_tradnl"/>
        </w:rPr>
        <w:tab/>
      </w:r>
      <w:r w:rsidRPr="003E3762" w:rsidR="005E74B6">
        <w:rPr>
          <w:rFonts w:ascii="Arial" w:hAnsi="Arial" w:cs="Arial"/>
          <w:lang w:val="es-ES_tradnl"/>
        </w:rPr>
        <w:tab/>
      </w:r>
      <w:r w:rsidRPr="003E3762" w:rsidR="005E74B6">
        <w:rPr>
          <w:rFonts w:ascii="Arial" w:hAnsi="Arial" w:cs="Arial"/>
          <w:lang w:val="es-ES_tradnl"/>
        </w:rPr>
        <w:tab/>
      </w:r>
      <w:r w:rsidRPr="003E3762" w:rsidR="005E74B6">
        <w:rPr>
          <w:rFonts w:ascii="Arial" w:hAnsi="Arial" w:cs="Arial"/>
          <w:lang w:val="es-ES_tradnl"/>
        </w:rPr>
        <w:tab/>
      </w:r>
      <w:r w:rsidRPr="003E3762" w:rsidR="005E74B6">
        <w:rPr>
          <w:rFonts w:ascii="Arial" w:hAnsi="Arial" w:cs="Arial"/>
          <w:lang w:val="es-ES_tradnl"/>
        </w:rPr>
        <w:tab/>
      </w:r>
      <w:r w:rsidRPr="003E3762" w:rsidR="005E74B6">
        <w:rPr>
          <w:rFonts w:ascii="Arial" w:hAnsi="Arial" w:cs="Arial"/>
          <w:lang w:val="es-ES_tradnl"/>
        </w:rPr>
        <w:tab/>
      </w:r>
      <w:r w:rsidRPr="003E3762" w:rsidR="005E74B6">
        <w:rPr>
          <w:rFonts w:ascii="Arial" w:hAnsi="Arial" w:cs="Arial"/>
          <w:lang w:val="es-ES_tradnl"/>
        </w:rPr>
        <w:t xml:space="preserve">              </w:t>
      </w:r>
      <w:proofErr w:type="spellStart"/>
      <w:r w:rsidRPr="003E3762" w:rsidR="005E74B6">
        <w:rPr>
          <w:rFonts w:ascii="Arial" w:hAnsi="Arial" w:cs="Arial"/>
          <w:lang w:val="es-ES_tradnl"/>
        </w:rPr>
        <w:t>Uso</w:t>
      </w:r>
      <w:proofErr w:type="spellEnd"/>
      <w:r w:rsidRPr="003E3762" w:rsidR="005E74B6">
        <w:rPr>
          <w:rFonts w:ascii="Arial" w:hAnsi="Arial" w:cs="Arial"/>
          <w:lang w:val="es-ES_tradnl"/>
        </w:rPr>
        <w:t xml:space="preserve"> educativo</w:t>
      </w:r>
    </w:p>
    <w:p w:rsidRPr="003E3762" w:rsidR="005E74B6" w:rsidP="005E74B6" w:rsidRDefault="005E74B6" w14:paraId="20AA8888"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3A61CCAF" wp14:editId="1DE042D0">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4C2F1635">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659FB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3E3762" w:rsidR="005E74B6" w:rsidP="005E74B6" w:rsidRDefault="005E74B6" w14:paraId="4944954F" w14:textId="77777777">
      <w:pPr>
        <w:rPr>
          <w:rFonts w:cs="Arial"/>
          <w:lang w:val="es-ES_tradnl"/>
        </w:rPr>
      </w:pPr>
    </w:p>
    <w:p w:rsidRPr="003E3762" w:rsidR="005E74B6" w:rsidP="005E74B6" w:rsidRDefault="005E74B6" w14:paraId="6720D19C" w14:textId="77777777">
      <w:pPr>
        <w:pStyle w:val="Sinespaciado"/>
        <w:rPr>
          <w:rFonts w:ascii="Arial" w:hAnsi="Arial" w:cs="Arial"/>
          <w:b/>
          <w:bCs/>
          <w:color w:val="196B24" w:themeColor="accent3"/>
          <w:lang w:val="es-ES_tradnl"/>
        </w:rPr>
      </w:pPr>
    </w:p>
    <w:p w:rsidRPr="003E3762" w:rsidR="005E74B6" w:rsidP="005E74B6" w:rsidRDefault="005E74B6" w14:paraId="71164CAC" w14:textId="77777777">
      <w:pPr>
        <w:pStyle w:val="Sinespaciado"/>
        <w:rPr>
          <w:rFonts w:ascii="Arial" w:hAnsi="Arial" w:cs="Arial"/>
          <w:b/>
          <w:bCs/>
          <w:color w:val="196B24" w:themeColor="accent3"/>
          <w:lang w:val="es-ES_tradnl"/>
        </w:rPr>
      </w:pPr>
    </w:p>
    <w:p w:rsidRPr="003E3762" w:rsidR="005E74B6" w:rsidP="005E74B6" w:rsidRDefault="005E74B6" w14:paraId="7F885E1D" w14:textId="77777777">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rsidRPr="003E3762" w:rsidR="005E74B6" w:rsidP="005E74B6" w:rsidRDefault="005E74B6" w14:paraId="2D8F7380" w14:textId="77777777">
      <w:pPr>
        <w:tabs>
          <w:tab w:val="left" w:pos="6542"/>
        </w:tabs>
        <w:rPr>
          <w:rFonts w:cs="Arial"/>
          <w:lang w:val="es-ES_tradnl"/>
        </w:rPr>
      </w:pPr>
    </w:p>
    <w:p w:rsidRPr="003E3762" w:rsidR="005E74B6" w:rsidP="005E74B6" w:rsidRDefault="005E74B6" w14:paraId="734EBDCE"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3E3762" w:rsidR="005E74B6" w:rsidTr="00131254" w14:paraId="4AE18573" w14:textId="77777777">
        <w:tc>
          <w:tcPr>
            <w:tcW w:w="8828" w:type="dxa"/>
          </w:tcPr>
          <w:p w:rsidRPr="003E3762" w:rsidR="005E74B6" w:rsidP="00131254" w:rsidRDefault="005E74B6" w14:paraId="2ED46C8A" w14:textId="77777777">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rsidRPr="003E3762" w:rsidR="005E74B6" w:rsidP="001D23B7" w:rsidRDefault="005E74B6" w14:paraId="2654C8C5" w14:textId="77777777">
            <w:pPr>
              <w:pStyle w:val="Sinespaciado"/>
              <w:numPr>
                <w:ilvl w:val="0"/>
                <w:numId w:val="6"/>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rsidRPr="003E3762" w:rsidR="005E74B6" w:rsidP="001D23B7" w:rsidRDefault="005E74B6" w14:paraId="1DA6F0DB" w14:textId="77777777">
            <w:pPr>
              <w:pStyle w:val="Sinespaciado"/>
              <w:numPr>
                <w:ilvl w:val="0"/>
                <w:numId w:val="6"/>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rsidRPr="003E3762" w:rsidR="005E74B6" w:rsidP="001D23B7" w:rsidRDefault="005E74B6" w14:paraId="2872B962" w14:textId="77777777">
            <w:pPr>
              <w:pStyle w:val="Sinespaciado"/>
              <w:numPr>
                <w:ilvl w:val="0"/>
                <w:numId w:val="6"/>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rsidRPr="003E3762" w:rsidR="005E74B6" w:rsidP="001D23B7" w:rsidRDefault="005E74B6" w14:paraId="543EA471" w14:textId="77777777">
            <w:pPr>
              <w:pStyle w:val="Sinespaciado"/>
              <w:numPr>
                <w:ilvl w:val="0"/>
                <w:numId w:val="6"/>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rsidRPr="003E3762" w:rsidR="005E74B6" w:rsidP="00131254" w:rsidRDefault="005E74B6" w14:paraId="0237539A" w14:textId="77777777">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3E3762" w:rsidR="005E74B6" w:rsidP="00131254" w:rsidRDefault="005E74B6" w14:paraId="1F8EF88A" w14:textId="77777777">
            <w:pPr>
              <w:pStyle w:val="Sinespaciado"/>
              <w:rPr>
                <w:rFonts w:ascii="Arial" w:hAnsi="Arial" w:cs="Arial"/>
                <w:lang w:val="es-MX"/>
              </w:rPr>
            </w:pPr>
          </w:p>
        </w:tc>
      </w:tr>
    </w:tbl>
    <w:p w:rsidRPr="003E3762" w:rsidR="005E74B6" w:rsidP="005E74B6" w:rsidRDefault="005E74B6" w14:paraId="48C969EA" w14:textId="77777777">
      <w:pPr>
        <w:rPr>
          <w:rFonts w:cs="Arial"/>
          <w:lang w:val="es-ES_tradnl"/>
        </w:rPr>
      </w:pPr>
    </w:p>
    <w:p w:rsidR="005E74B6" w:rsidP="005E74B6" w:rsidRDefault="005E74B6" w14:paraId="7CB84677" w14:textId="77777777">
      <w:pPr>
        <w:rPr>
          <w:rFonts w:cs="Arial"/>
          <w:lang w:val="es-ES_tradnl"/>
        </w:rPr>
      </w:pPr>
    </w:p>
    <w:p w:rsidR="0058386A" w:rsidP="005E74B6" w:rsidRDefault="0058386A" w14:paraId="4E30A124" w14:textId="77777777">
      <w:pPr>
        <w:rPr>
          <w:rFonts w:cs="Arial"/>
          <w:lang w:val="es-ES_tradnl"/>
        </w:rPr>
      </w:pPr>
    </w:p>
    <w:p w:rsidRPr="003E3762" w:rsidR="0058386A" w:rsidP="005E74B6" w:rsidRDefault="0058386A" w14:paraId="0E412CDE" w14:textId="77777777">
      <w:pPr>
        <w:rPr>
          <w:rFonts w:cs="Arial"/>
          <w:lang w:val="es-ES_tradnl"/>
        </w:rPr>
      </w:pPr>
    </w:p>
    <w:p w:rsidR="005E74B6" w:rsidP="005E74B6" w:rsidRDefault="005E74B6" w14:paraId="279F75AF" w14:textId="77777777">
      <w:pPr>
        <w:rPr>
          <w:rFonts w:cs="Arial"/>
          <w:lang w:val="es-ES_tradnl"/>
        </w:rPr>
      </w:pPr>
    </w:p>
    <w:p w:rsidRPr="003E3762" w:rsidR="0058386A" w:rsidP="005E74B6" w:rsidRDefault="0058386A" w14:paraId="71DD0E8B" w14:textId="77777777">
      <w:pPr>
        <w:rPr>
          <w:rFonts w:cs="Arial"/>
          <w:lang w:val="es-ES_tradnl"/>
        </w:rPr>
      </w:pPr>
    </w:p>
    <w:p w:rsidRPr="003E3762" w:rsidR="005E74B6" w:rsidP="005E74B6" w:rsidRDefault="005E74B6" w14:paraId="2B728BCC" w14:textId="77777777">
      <w:pPr>
        <w:rPr>
          <w:rFonts w:cs="Arial"/>
          <w:lang w:val="es-ES_tradnl"/>
        </w:rPr>
      </w:pPr>
    </w:p>
    <w:p w:rsidRPr="003E3762" w:rsidR="005E74B6" w:rsidP="005E74B6" w:rsidRDefault="005E74B6" w14:paraId="6469E70D" w14:textId="77777777">
      <w:pPr>
        <w:rPr>
          <w:rFonts w:cs="Arial"/>
          <w:b/>
          <w:bCs/>
          <w:sz w:val="22"/>
          <w:lang w:val="es-ES"/>
        </w:rPr>
      </w:pPr>
      <w:r w:rsidRPr="003E3762">
        <w:rPr>
          <w:rFonts w:cs="Arial"/>
          <w:b/>
          <w:bCs/>
          <w:sz w:val="22"/>
          <w:lang w:val="es-ES"/>
        </w:rPr>
        <w:t xml:space="preserve">Este documento está creado bajo la licencia </w:t>
      </w:r>
      <w:proofErr w:type="spellStart"/>
      <w:r w:rsidRPr="003E3762">
        <w:rPr>
          <w:rFonts w:cs="Arial"/>
          <w:b/>
          <w:bCs/>
          <w:i/>
          <w:iCs/>
          <w:sz w:val="22"/>
          <w:lang w:val="es-ES"/>
        </w:rPr>
        <w:t>Creative</w:t>
      </w:r>
      <w:proofErr w:type="spellEnd"/>
      <w:r w:rsidRPr="003E3762">
        <w:rPr>
          <w:rFonts w:cs="Arial"/>
          <w:b/>
          <w:bCs/>
          <w:i/>
          <w:iCs/>
          <w:sz w:val="22"/>
          <w:lang w:val="es-ES"/>
        </w:rPr>
        <w:t xml:space="preserve"> </w:t>
      </w:r>
      <w:proofErr w:type="spellStart"/>
      <w:r w:rsidRPr="003E3762">
        <w:rPr>
          <w:rFonts w:cs="Arial"/>
          <w:b/>
          <w:bCs/>
          <w:i/>
          <w:iCs/>
          <w:sz w:val="22"/>
          <w:lang w:val="es-ES"/>
        </w:rPr>
        <w:t>Commons</w:t>
      </w:r>
      <w:proofErr w:type="spellEnd"/>
      <w:r w:rsidRPr="003E3762">
        <w:rPr>
          <w:rFonts w:cs="Arial"/>
          <w:b/>
          <w:bCs/>
          <w:sz w:val="22"/>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5E74B6" w:rsidTr="00131254" w14:paraId="6A955FCD" w14:textId="77777777">
        <w:tc>
          <w:tcPr>
            <w:tcW w:w="2263" w:type="dxa"/>
          </w:tcPr>
          <w:p w:rsidRPr="003E3762" w:rsidR="005E74B6" w:rsidP="00131254" w:rsidRDefault="005E74B6" w14:paraId="4DD1C4AC" w14:textId="77777777">
            <w:pPr>
              <w:rPr>
                <w:rFonts w:cs="Arial"/>
                <w:lang w:val="es-ES_tradnl"/>
              </w:rPr>
            </w:pPr>
            <w:r w:rsidRPr="003E3762">
              <w:rPr>
                <w:rFonts w:cs="Arial"/>
                <w:noProof/>
                <w:lang w:val="es-ES" w:eastAsia="es-ES"/>
              </w:rPr>
              <w:drawing>
                <wp:anchor distT="0" distB="0" distL="114300" distR="114300" simplePos="0" relativeHeight="251663360" behindDoc="1" locked="0" layoutInCell="1" allowOverlap="1" wp14:anchorId="00C586DE" wp14:editId="586CB3A7">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5E74B6" w:rsidP="00131254" w:rsidRDefault="005E74B6" w14:paraId="0372EA5B" w14:textId="77777777">
            <w:pPr>
              <w:rPr>
                <w:rFonts w:cs="Arial"/>
                <w:sz w:val="18"/>
                <w:szCs w:val="18"/>
                <w:lang w:val="es-ES_tradnl"/>
              </w:rPr>
            </w:pPr>
            <w:r w:rsidRPr="003E3762">
              <w:rPr>
                <w:rFonts w:cs="Arial"/>
                <w:sz w:val="18"/>
                <w:szCs w:val="18"/>
                <w:lang w:val="es-ES_tradnl"/>
              </w:rPr>
              <w:t xml:space="preserve">Atribución – No comercial – Compartir igual: Esta licencia permite a otros distribuir, </w:t>
            </w:r>
            <w:proofErr w:type="spellStart"/>
            <w:r w:rsidRPr="003E3762">
              <w:rPr>
                <w:rFonts w:cs="Arial"/>
                <w:sz w:val="18"/>
                <w:szCs w:val="18"/>
                <w:lang w:val="es-ES_tradnl"/>
              </w:rPr>
              <w:t>remezclar</w:t>
            </w:r>
            <w:proofErr w:type="spellEnd"/>
            <w:r w:rsidRPr="003E3762">
              <w:rPr>
                <w:rFonts w:cs="Arial"/>
                <w:sz w:val="18"/>
                <w:szCs w:val="18"/>
                <w:lang w:val="es-ES_tradnl"/>
              </w:rPr>
              <w:t>, retocar, y crear a partir de tu obra de modo no comercial, siempre y cuando te den crédito y licencien sus nuevas creaciones bajo las mismas condiciones.</w:t>
            </w:r>
          </w:p>
        </w:tc>
      </w:tr>
    </w:tbl>
    <w:p w:rsidRPr="005E74B6" w:rsidR="002A41BC" w:rsidP="005E74B6" w:rsidRDefault="002A41BC" w14:paraId="2939E22F" w14:textId="72D62287">
      <w:pPr>
        <w:jc w:val="center"/>
        <w:rPr>
          <w:b/>
          <w:bCs/>
          <w:color w:val="196B24" w:themeColor="accent3"/>
          <w:sz w:val="36"/>
          <w:szCs w:val="36"/>
        </w:rPr>
      </w:pPr>
      <w:r w:rsidRPr="005E74B6">
        <w:rPr>
          <w:b/>
          <w:bCs/>
          <w:color w:val="196B24" w:themeColor="accent3"/>
          <w:sz w:val="36"/>
          <w:szCs w:val="36"/>
        </w:rPr>
        <w:t>Tema 1: Ciclos de vida y reproducción</w:t>
      </w:r>
    </w:p>
    <w:p w:rsidRPr="001A13D0" w:rsidR="001A13D0" w:rsidP="00586DE5" w:rsidRDefault="00586DE5" w14:paraId="257DC15B" w14:textId="4731BC20">
      <w:pPr>
        <w:spacing w:line="480" w:lineRule="auto"/>
        <w:jc w:val="center"/>
        <w:rPr>
          <w:rFonts w:cs="Arial"/>
          <w:b/>
          <w:bCs/>
          <w:color w:val="4EA72E" w:themeColor="accent6"/>
          <w:sz w:val="28"/>
          <w:szCs w:val="28"/>
          <w:lang w:val="es-MX"/>
        </w:rPr>
      </w:pPr>
      <w:r>
        <w:rPr>
          <w:rFonts w:cs="Arial"/>
          <w:b/>
          <w:bCs/>
          <w:color w:val="4EA72E" w:themeColor="accent6"/>
          <w:sz w:val="28"/>
          <w:szCs w:val="28"/>
          <w:lang w:val="es-MX"/>
        </w:rPr>
        <w:t xml:space="preserve">1.3 </w:t>
      </w:r>
      <w:r w:rsidR="005E12B7">
        <w:rPr>
          <w:rFonts w:cs="Arial"/>
          <w:b/>
          <w:bCs/>
          <w:color w:val="4EA72E" w:themeColor="accent6"/>
          <w:sz w:val="28"/>
          <w:szCs w:val="28"/>
          <w:lang w:val="es-MX"/>
        </w:rPr>
        <w:t>Ejemplos de ciclos de vida en plantas y animales</w:t>
      </w:r>
    </w:p>
    <w:p w:rsidRPr="00106142" w:rsidR="00106142" w:rsidP="00106142" w:rsidRDefault="00106142" w14:paraId="0EE55C4D" w14:textId="1012AAF3">
      <w:pPr>
        <w:pStyle w:val="SubtituloCursiva"/>
        <w:jc w:val="center"/>
      </w:pPr>
      <w:r w:rsidRPr="00106142">
        <w:t>Exploradores de ciclos de vida: Desde el humedal local hasta los secretos del desierto de Atacama</w:t>
      </w:r>
    </w:p>
    <w:p w:rsidRPr="00106142" w:rsidR="00884BC5" w:rsidP="00C36FAE" w:rsidRDefault="00884BC5" w14:paraId="18E05175" w14:textId="49219AEA">
      <w:pPr>
        <w:pStyle w:val="Encabezado"/>
      </w:pPr>
      <w:r w:rsidRPr="00106142">
        <w:t>Justificación</w:t>
      </w:r>
    </w:p>
    <w:p w:rsidRPr="002D1038" w:rsidR="00790AE1" w:rsidP="001D65AD" w:rsidRDefault="00790AE1" w14:paraId="056FCE6D" w14:textId="77777777">
      <w:pPr>
        <w:spacing w:line="480" w:lineRule="auto"/>
        <w:ind w:firstLine="720"/>
        <w:jc w:val="left"/>
        <w:rPr>
          <w:rFonts w:cs="Arial"/>
          <w:szCs w:val="24"/>
        </w:rPr>
      </w:pPr>
      <w:r w:rsidRPr="002D1038">
        <w:rPr>
          <w:rFonts w:cs="Arial"/>
          <w:szCs w:val="24"/>
        </w:rPr>
        <w:t>Esta guía didáctica aborda el aprendizaje de los ciclos de vida en plantas y animales desde una perspectiva integral, alineada con los estándares curriculares y los derechos básicos de aprendizaje en ciencias naturales, los cuales resaltan la importancia de que los estudiantes desarrollen habilidades para comprender y explicar fenómenos naturales a partir de conocimientos científicos (Ministerio de Educación Nacional, 2016). Este enfoque facilita una comprensión profunda de los ciclos de vida en diversos organismos, promoviendo no solo el conocimiento teórico, sino también habilidades de observación, análisis y experimentación. De esta manera, se fomenta una educación científica que permite a los estudiantes relacionar conceptos de biología con situaciones del mundo real, reforzando su interés por el estudio y la conservación del medio natural.</w:t>
      </w:r>
    </w:p>
    <w:p w:rsidRPr="002D1038" w:rsidR="00790AE1" w:rsidP="001D65AD" w:rsidRDefault="00790AE1" w14:paraId="2D4ED14A" w14:textId="77777777">
      <w:pPr>
        <w:spacing w:line="480" w:lineRule="auto"/>
        <w:ind w:firstLine="720"/>
        <w:jc w:val="left"/>
        <w:rPr>
          <w:rFonts w:cs="Arial"/>
          <w:szCs w:val="24"/>
        </w:rPr>
      </w:pPr>
      <w:r w:rsidRPr="002D1038">
        <w:rPr>
          <w:rFonts w:cs="Arial"/>
          <w:szCs w:val="24"/>
        </w:rPr>
        <w:t xml:space="preserve">Desde el punto de vista metodológico, esta guía se fundamenta en el enfoque constructivista, que prioriza el aprendizaje activo y la construcción de conocimientos mediante la experimentación y el trabajo en equipo. Estudios recientes destacan que la participación y el aprendizaje experiencial facilitan una mayor comprensión y retención </w:t>
      </w:r>
      <w:r w:rsidRPr="002D1038">
        <w:rPr>
          <w:rFonts w:cs="Arial"/>
          <w:szCs w:val="24"/>
        </w:rPr>
        <w:t>de conceptos complejos, especialmente en el ámbito de las ciencias naturales (Abdrasılov, Salybekova, &amp; Tursynhodjaeva, 2020; Justo et al., 2022). A través de actividades de observación, experimentación y análisis, los estudiantes aplican el método científico a problemas reales, fortaleciendo sus habilidades para resolver problemas y tomar decisiones fundamentadas. Este enfoque se complementa con el trabajo colaborativo, que promueve la discusión, la formulación de hipótesis y el análisis conjunto de los resultados, reforzando tanto el aprendizaje individual como la capacidad de los estudiantes para comunicar y compartir sus ideas en equipo.</w:t>
      </w:r>
    </w:p>
    <w:p w:rsidRPr="002D1038" w:rsidR="00790AE1" w:rsidP="001D65AD" w:rsidRDefault="00790AE1" w14:paraId="43BFC55F" w14:textId="77777777">
      <w:pPr>
        <w:spacing w:line="480" w:lineRule="auto"/>
        <w:ind w:firstLine="708"/>
        <w:jc w:val="left"/>
        <w:rPr>
          <w:rFonts w:cs="Arial"/>
          <w:szCs w:val="24"/>
        </w:rPr>
      </w:pPr>
      <w:r w:rsidRPr="002D1038">
        <w:rPr>
          <w:rFonts w:cs="Arial"/>
          <w:szCs w:val="24"/>
        </w:rPr>
        <w:t>Por último, esta guía promueve el desarrollo de competencias científicas esenciales, tales como la formulación de preguntas, la interpretación de datos y la valoración del conocimiento científico en el contexto de problemas actuales. Al integrar estos elementos, se prepara a los estudiantes para aplicar sus aprendizajes a lo largo de su vida, comprendiendo la importancia de los ciclos de vida y de la biodiversidad para el equilibrio de los ecosistemas.</w:t>
      </w:r>
    </w:p>
    <w:p w:rsidRPr="00884BC5" w:rsidR="008E4431" w:rsidP="00C36FAE" w:rsidRDefault="008E4431" w14:paraId="02BA9BEB" w14:textId="68540F08">
      <w:pPr>
        <w:pStyle w:val="Encabezado"/>
      </w:pPr>
      <w:r w:rsidRPr="00884BC5">
        <w:t xml:space="preserve">Objetivo </w:t>
      </w:r>
      <w:r w:rsidRPr="00884BC5" w:rsidR="001269AA">
        <w:t>g</w:t>
      </w:r>
      <w:r w:rsidRPr="00884BC5">
        <w:t>eneral</w:t>
      </w:r>
    </w:p>
    <w:p w:rsidRPr="00BF36D9" w:rsidR="00DB686B" w:rsidP="00BF36D9" w:rsidRDefault="00790AE1" w14:paraId="3CF35495" w14:textId="264C9C68">
      <w:pPr>
        <w:spacing w:line="480" w:lineRule="auto"/>
        <w:ind w:firstLine="720"/>
        <w:rPr>
          <w:rFonts w:cs="Arial"/>
          <w:szCs w:val="24"/>
        </w:rPr>
      </w:pPr>
      <w:r w:rsidRPr="002D1038">
        <w:rPr>
          <w:rFonts w:cs="Arial"/>
          <w:szCs w:val="24"/>
        </w:rPr>
        <w:t>Guiar a los estudiantes en el aprendizaje de los ciclos de vida de plantas y animales mediante actividades prácticas y análisis de casos, promoviendo competencias científicas, habilidades de observación y conciencia ambiental sobre la biodiversidad y su conservación.</w:t>
      </w:r>
    </w:p>
    <w:p w:rsidR="001D65AD" w:rsidP="00C36FAE" w:rsidRDefault="001D65AD" w14:paraId="4FC14506" w14:textId="77777777">
      <w:pPr>
        <w:pStyle w:val="Encabezado"/>
      </w:pPr>
    </w:p>
    <w:p w:rsidRPr="00147FB4" w:rsidR="008E4431" w:rsidP="00C36FAE" w:rsidRDefault="008E4431" w14:paraId="3675BBFA" w14:textId="3494E927">
      <w:pPr>
        <w:pStyle w:val="Encabezado"/>
      </w:pPr>
      <w:r w:rsidRPr="00147FB4">
        <w:t>Competencias</w:t>
      </w:r>
    </w:p>
    <w:p w:rsidRPr="00884BC5" w:rsidR="0016324F" w:rsidP="00884BC5" w:rsidRDefault="00C726BD" w14:paraId="40B58641" w14:textId="77777777">
      <w:pPr>
        <w:pStyle w:val="SubtituloCursiva"/>
      </w:pPr>
      <w:r w:rsidRPr="00884BC5">
        <w:t xml:space="preserve">Competencia </w:t>
      </w:r>
      <w:r w:rsidRPr="00884BC5" w:rsidR="0016324F">
        <w:t>c</w:t>
      </w:r>
      <w:r w:rsidRPr="00884BC5">
        <w:t>ientífica</w:t>
      </w:r>
    </w:p>
    <w:p w:rsidRPr="002D1038" w:rsidR="007F5F4A" w:rsidP="007F5F4A" w:rsidRDefault="007F5F4A" w14:paraId="5FE1208C" w14:textId="77777777">
      <w:pPr>
        <w:spacing w:line="480" w:lineRule="auto"/>
        <w:ind w:firstLine="708"/>
        <w:jc w:val="left"/>
        <w:rPr>
          <w:rFonts w:cs="Arial"/>
          <w:szCs w:val="24"/>
        </w:rPr>
      </w:pPr>
      <w:r w:rsidRPr="002D1038">
        <w:rPr>
          <w:rFonts w:cs="Arial"/>
          <w:szCs w:val="24"/>
        </w:rPr>
        <w:t>Esta competencia promueve la comprensión de los ciclos de vida de plantas y animales, destacando adaptaciones clave para la supervivencia en diversos entornos. Los estudiantes desarrollarán habilidades de observación y análisis, fundamentales para interpretar fenómenos naturales y comprender la interdependencia en los ecosistemas, en línea con los estándares del Ministerio de Educación Nacional (2016).</w:t>
      </w:r>
    </w:p>
    <w:p w:rsidRPr="003E3762" w:rsidR="00884BC5" w:rsidP="003E3762" w:rsidRDefault="00884BC5" w14:paraId="2D302C03" w14:textId="78AA6CC2">
      <w:pPr>
        <w:pStyle w:val="SubtituloCursiva"/>
      </w:pPr>
      <w:r w:rsidRPr="003E3762">
        <w:rPr>
          <w:rStyle w:val="Textoennegrita"/>
          <w:b/>
          <w:bCs/>
          <w:color w:val="4EA72E" w:themeColor="accent6"/>
        </w:rPr>
        <w:t>Competencia comunicativa</w:t>
      </w:r>
    </w:p>
    <w:p w:rsidRPr="002D1038" w:rsidR="007F5F4A" w:rsidP="007F5F4A" w:rsidRDefault="007F5F4A" w14:paraId="2E5F9F3A" w14:textId="77777777">
      <w:pPr>
        <w:spacing w:line="480" w:lineRule="auto"/>
        <w:ind w:firstLine="708"/>
        <w:jc w:val="left"/>
        <w:rPr>
          <w:rFonts w:cs="Arial"/>
          <w:szCs w:val="24"/>
        </w:rPr>
      </w:pPr>
      <w:r w:rsidRPr="002D1038">
        <w:rPr>
          <w:rFonts w:cs="Arial"/>
          <w:szCs w:val="24"/>
        </w:rPr>
        <w:t>Busca que los estudiantes expresen y argumenten sus ideas claramente, utilizando lenguaje científico para comunicar sus conclusiones. Esto incluye la presentación de resultados y participación en debates, fortaleciendo sus habilidades comunicativas en el contexto escolar y comunitario. Esta competencia, clave para el aprendizaje profundo y la colaboración, se alinea con los objetivos de PISA (OCDE, 2019).</w:t>
      </w:r>
    </w:p>
    <w:p w:rsidRPr="005E74B6" w:rsidR="00ED5EF4" w:rsidP="00884BC5" w:rsidRDefault="00C726BD" w14:paraId="5830FA46" w14:textId="77777777">
      <w:pPr>
        <w:pStyle w:val="SubtituloCursiva"/>
      </w:pPr>
      <w:r w:rsidRPr="005E74B6">
        <w:t xml:space="preserve">Competencia en </w:t>
      </w:r>
      <w:r w:rsidRPr="005E74B6" w:rsidR="0016324F">
        <w:t>r</w:t>
      </w:r>
      <w:r w:rsidRPr="005E74B6">
        <w:t xml:space="preserve">esolución de </w:t>
      </w:r>
      <w:r w:rsidRPr="005E74B6" w:rsidR="0016324F">
        <w:t>p</w:t>
      </w:r>
      <w:r w:rsidRPr="005E74B6">
        <w:t>roblemas</w:t>
      </w:r>
    </w:p>
    <w:p w:rsidRPr="002D1038" w:rsidR="007F5F4A" w:rsidP="007F5F4A" w:rsidRDefault="007F5F4A" w14:paraId="6D01F340" w14:textId="77777777">
      <w:pPr>
        <w:spacing w:line="480" w:lineRule="auto"/>
        <w:ind w:firstLine="708"/>
        <w:jc w:val="left"/>
        <w:rPr>
          <w:rFonts w:cs="Arial"/>
          <w:b/>
          <w:bCs/>
          <w:szCs w:val="24"/>
          <w:lang w:val="es-MX"/>
        </w:rPr>
      </w:pPr>
      <w:r w:rsidRPr="002D1038">
        <w:rPr>
          <w:rFonts w:cs="Arial"/>
          <w:szCs w:val="24"/>
        </w:rPr>
        <w:t>Orienta a los estudiantes a aplicar conocimientos en situaciones complejas, fomentando el análisis crítico y el desarrollo de soluciones efectivas ante desafíos científicos, integrando habilidades clave para la resolución de problemas en la educación científica.</w:t>
      </w:r>
    </w:p>
    <w:p w:rsidRPr="005E74B6" w:rsidR="00ED5EF4" w:rsidP="00C36FAE" w:rsidRDefault="008E4431" w14:paraId="183B0EDF" w14:textId="6D04DF08">
      <w:pPr>
        <w:pStyle w:val="Encabezado"/>
      </w:pPr>
      <w:r w:rsidRPr="00147FB4">
        <w:t>Contenidos</w:t>
      </w:r>
    </w:p>
    <w:p w:rsidRPr="005E74B6" w:rsidR="009B2D1B" w:rsidP="005E74B6" w:rsidRDefault="00AB5252" w14:paraId="7208F66E" w14:textId="55D61747">
      <w:pPr>
        <w:pStyle w:val="SubtituloCursiva"/>
      </w:pPr>
      <w:r>
        <w:t>Contenidos c</w:t>
      </w:r>
      <w:r w:rsidRPr="005E74B6" w:rsidR="005C1D84">
        <w:t xml:space="preserve">onceptuales </w:t>
      </w:r>
    </w:p>
    <w:p w:rsidRPr="002D1038" w:rsidR="007F5F4A" w:rsidP="007F5F4A" w:rsidRDefault="007F5F4A" w14:paraId="450F85D3" w14:textId="77777777">
      <w:pPr>
        <w:spacing w:line="480" w:lineRule="auto"/>
        <w:ind w:firstLine="720"/>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 xml:space="preserve">Esta unidad aborda los ciclos de vida en plantas y animales, con un enfoque en las adaptaciones biológicas que permiten a las especies sobrevivir en diversos entornos, incluyendo los más extremos, como el desierto. Comprender estos ciclos de vida y adaptaciones ayuda a los estudiantes a reconocer la interdependencia y complejidad de los ecosistemas, promoviendo una visión integrada de la biología y la ecología (Ministerio de Educación Nacional, 2016). Además, estudiar organismos en ambientes extremos, como el desierto de Atacama, fomenta la exploración científica e invita a los estudiantes a reflexionar sobre la posibilidad de vida en otros planetas, acercándolos a temas de astrobiología (Pontificia Universidad Católica de Chile, 2023; </w:t>
      </w:r>
      <w:proofErr w:type="spellStart"/>
      <w:r w:rsidRPr="002D1038">
        <w:rPr>
          <w:rFonts w:eastAsia="Times New Roman" w:cs="Arial"/>
          <w:kern w:val="0"/>
          <w:szCs w:val="24"/>
          <w:lang w:val="es-ES" w:eastAsia="zh-CN"/>
          <w14:ligatures w14:val="none"/>
        </w:rPr>
        <w:t>Koppert</w:t>
      </w:r>
      <w:proofErr w:type="spellEnd"/>
      <w:r w:rsidRPr="002D1038">
        <w:rPr>
          <w:rFonts w:eastAsia="Times New Roman" w:cs="Arial"/>
          <w:kern w:val="0"/>
          <w:szCs w:val="24"/>
          <w:lang w:val="es-ES" w:eastAsia="zh-CN"/>
          <w14:ligatures w14:val="none"/>
        </w:rPr>
        <w:t xml:space="preserve"> </w:t>
      </w:r>
      <w:proofErr w:type="spellStart"/>
      <w:r w:rsidRPr="002D1038">
        <w:rPr>
          <w:rFonts w:eastAsia="Times New Roman" w:cs="Arial"/>
          <w:kern w:val="0"/>
          <w:szCs w:val="24"/>
          <w:lang w:val="es-ES" w:eastAsia="zh-CN"/>
          <w14:ligatures w14:val="none"/>
        </w:rPr>
        <w:t>Biological</w:t>
      </w:r>
      <w:proofErr w:type="spellEnd"/>
      <w:r w:rsidRPr="002D1038">
        <w:rPr>
          <w:rFonts w:eastAsia="Times New Roman" w:cs="Arial"/>
          <w:kern w:val="0"/>
          <w:szCs w:val="24"/>
          <w:lang w:val="es-ES" w:eastAsia="zh-CN"/>
          <w14:ligatures w14:val="none"/>
        </w:rPr>
        <w:t xml:space="preserve"> </w:t>
      </w:r>
      <w:proofErr w:type="spellStart"/>
      <w:r w:rsidRPr="002D1038">
        <w:rPr>
          <w:rFonts w:eastAsia="Times New Roman" w:cs="Arial"/>
          <w:kern w:val="0"/>
          <w:szCs w:val="24"/>
          <w:lang w:val="es-ES" w:eastAsia="zh-CN"/>
          <w14:ligatures w14:val="none"/>
        </w:rPr>
        <w:t>Systems</w:t>
      </w:r>
      <w:proofErr w:type="spellEnd"/>
      <w:r w:rsidRPr="002D1038">
        <w:rPr>
          <w:rFonts w:eastAsia="Times New Roman" w:cs="Arial"/>
          <w:kern w:val="0"/>
          <w:szCs w:val="24"/>
          <w:lang w:val="es-ES" w:eastAsia="zh-CN"/>
          <w14:ligatures w14:val="none"/>
        </w:rPr>
        <w:t>, 2023).</w:t>
      </w:r>
    </w:p>
    <w:p w:rsidRPr="002D1038" w:rsidR="007F5F4A" w:rsidP="002B5B91" w:rsidRDefault="007F5F4A" w14:paraId="7F8DB75B" w14:textId="77777777">
      <w:pPr>
        <w:pStyle w:val="Prrafodelista"/>
        <w:numPr>
          <w:ilvl w:val="0"/>
          <w:numId w:val="8"/>
        </w:numPr>
        <w:spacing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Ciclos de vida en plantas y animales.</w:t>
      </w:r>
    </w:p>
    <w:p w:rsidRPr="002D1038" w:rsidR="007F5F4A" w:rsidP="002B5B91" w:rsidRDefault="007F5F4A" w14:paraId="7AC017BD" w14:textId="77777777">
      <w:pPr>
        <w:pStyle w:val="Prrafodelista"/>
        <w:numPr>
          <w:ilvl w:val="0"/>
          <w:numId w:val="8"/>
        </w:numPr>
        <w:spacing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Adaptaciones biológicas en ambientes extremos (Pontificia Universidad Católica de Chile, 2023).</w:t>
      </w:r>
    </w:p>
    <w:p w:rsidRPr="002D1038" w:rsidR="007F5F4A" w:rsidP="002B5B91" w:rsidRDefault="007F5F4A" w14:paraId="365BAD44" w14:textId="77777777">
      <w:pPr>
        <w:pStyle w:val="Prrafodelista"/>
        <w:numPr>
          <w:ilvl w:val="0"/>
          <w:numId w:val="8"/>
        </w:numPr>
        <w:spacing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Importancia de los microorganismos en entornos áridos (</w:t>
      </w:r>
      <w:proofErr w:type="spellStart"/>
      <w:r w:rsidRPr="002D1038">
        <w:rPr>
          <w:rFonts w:eastAsia="Times New Roman" w:cs="Arial"/>
          <w:kern w:val="0"/>
          <w:szCs w:val="24"/>
          <w:lang w:val="es-ES" w:eastAsia="zh-CN"/>
          <w14:ligatures w14:val="none"/>
        </w:rPr>
        <w:t>Koppert</w:t>
      </w:r>
      <w:proofErr w:type="spellEnd"/>
      <w:r w:rsidRPr="002D1038">
        <w:rPr>
          <w:rFonts w:eastAsia="Times New Roman" w:cs="Arial"/>
          <w:kern w:val="0"/>
          <w:szCs w:val="24"/>
          <w:lang w:val="es-ES" w:eastAsia="zh-CN"/>
          <w14:ligatures w14:val="none"/>
        </w:rPr>
        <w:t xml:space="preserve"> </w:t>
      </w:r>
      <w:proofErr w:type="spellStart"/>
      <w:r w:rsidRPr="002D1038">
        <w:rPr>
          <w:rFonts w:eastAsia="Times New Roman" w:cs="Arial"/>
          <w:kern w:val="0"/>
          <w:szCs w:val="24"/>
          <w:lang w:val="es-ES" w:eastAsia="zh-CN"/>
          <w14:ligatures w14:val="none"/>
        </w:rPr>
        <w:t>Biological</w:t>
      </w:r>
      <w:proofErr w:type="spellEnd"/>
      <w:r w:rsidRPr="002D1038">
        <w:rPr>
          <w:rFonts w:eastAsia="Times New Roman" w:cs="Arial"/>
          <w:kern w:val="0"/>
          <w:szCs w:val="24"/>
          <w:lang w:val="es-ES" w:eastAsia="zh-CN"/>
          <w14:ligatures w14:val="none"/>
        </w:rPr>
        <w:t xml:space="preserve"> </w:t>
      </w:r>
      <w:proofErr w:type="spellStart"/>
      <w:r w:rsidRPr="002D1038">
        <w:rPr>
          <w:rFonts w:eastAsia="Times New Roman" w:cs="Arial"/>
          <w:kern w:val="0"/>
          <w:szCs w:val="24"/>
          <w:lang w:val="es-ES" w:eastAsia="zh-CN"/>
          <w14:ligatures w14:val="none"/>
        </w:rPr>
        <w:t>Systems</w:t>
      </w:r>
      <w:proofErr w:type="spellEnd"/>
      <w:r w:rsidRPr="002D1038">
        <w:rPr>
          <w:rFonts w:eastAsia="Times New Roman" w:cs="Arial"/>
          <w:kern w:val="0"/>
          <w:szCs w:val="24"/>
          <w:lang w:val="es-ES" w:eastAsia="zh-CN"/>
          <w14:ligatures w14:val="none"/>
        </w:rPr>
        <w:t>, 2023).</w:t>
      </w:r>
    </w:p>
    <w:p w:rsidRPr="003B6B64" w:rsidR="00DB686B" w:rsidP="003B6B64" w:rsidRDefault="007F5F4A" w14:paraId="5A315A5A" w14:textId="13EB83B1">
      <w:pPr>
        <w:pStyle w:val="Prrafodelista"/>
        <w:numPr>
          <w:ilvl w:val="0"/>
          <w:numId w:val="8"/>
        </w:numPr>
        <w:spacing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Relación entre biodiversidad y estabilidad de ecosistemas (Ministerio de Educación Nacional, 2016).</w:t>
      </w:r>
    </w:p>
    <w:p w:rsidR="001D65AD" w:rsidP="00AB5252" w:rsidRDefault="001D65AD" w14:paraId="445911AF" w14:textId="77777777">
      <w:pPr>
        <w:pStyle w:val="SubtituloCursiva"/>
      </w:pPr>
    </w:p>
    <w:p w:rsidRPr="00AB5252" w:rsidR="003714D6" w:rsidP="00AB5252" w:rsidRDefault="003714D6" w14:paraId="671AB607" w14:textId="4481D870">
      <w:pPr>
        <w:pStyle w:val="SubtituloCursiva"/>
      </w:pPr>
      <w:r w:rsidRPr="00AB5252">
        <w:t xml:space="preserve">Contenidos </w:t>
      </w:r>
      <w:r w:rsidRPr="00AB5252" w:rsidR="000A38F2">
        <w:t>procedimentales</w:t>
      </w:r>
    </w:p>
    <w:p w:rsidRPr="002D1038" w:rsidR="00AB5252" w:rsidP="00AB5252" w:rsidRDefault="00AB5252" w14:paraId="3E106694" w14:textId="77777777">
      <w:pPr>
        <w:spacing w:line="480" w:lineRule="auto"/>
        <w:ind w:firstLine="720"/>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A través de experimentos y actividades de campo, los estudiantes desarrollarán habilidades científicas prácticas como la observación, el registro y el análisis de datos. Este proceso incluye el diseño y ejecución de experimentos sobre adaptación y supervivencia, en los que aplicarán el método científico para generar, interpretar y presentar datos sobre los organismos estudiados (Universidad de Chile, 2016). Este enfoque práctico fortalece sus competencias en análisis y razonamiento crítico, elementos esenciales para una educación en ciencias (OCDE, 2019).</w:t>
      </w:r>
    </w:p>
    <w:p w:rsidRPr="002D1038" w:rsidR="00AB5252" w:rsidP="002B5B91" w:rsidRDefault="00AB5252" w14:paraId="163C1263" w14:textId="77777777">
      <w:pPr>
        <w:pStyle w:val="Prrafodelista"/>
        <w:numPr>
          <w:ilvl w:val="0"/>
          <w:numId w:val="9"/>
        </w:numPr>
        <w:spacing w:before="100" w:beforeAutospacing="1" w:after="100" w:afterAutospacing="1"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Observación y registro de datos en experimentos (</w:t>
      </w:r>
      <w:proofErr w:type="spellStart"/>
      <w:r w:rsidRPr="002D1038">
        <w:rPr>
          <w:rFonts w:eastAsia="Times New Roman" w:cs="Arial"/>
          <w:kern w:val="0"/>
          <w:szCs w:val="24"/>
          <w:lang w:val="es-ES" w:eastAsia="zh-CN"/>
          <w14:ligatures w14:val="none"/>
        </w:rPr>
        <w:t>Koppert</w:t>
      </w:r>
      <w:proofErr w:type="spellEnd"/>
      <w:r w:rsidRPr="002D1038">
        <w:rPr>
          <w:rFonts w:eastAsia="Times New Roman" w:cs="Arial"/>
          <w:kern w:val="0"/>
          <w:szCs w:val="24"/>
          <w:lang w:val="es-ES" w:eastAsia="zh-CN"/>
          <w14:ligatures w14:val="none"/>
        </w:rPr>
        <w:t xml:space="preserve"> </w:t>
      </w:r>
      <w:proofErr w:type="spellStart"/>
      <w:r w:rsidRPr="002D1038">
        <w:rPr>
          <w:rFonts w:eastAsia="Times New Roman" w:cs="Arial"/>
          <w:kern w:val="0"/>
          <w:szCs w:val="24"/>
          <w:lang w:val="es-ES" w:eastAsia="zh-CN"/>
          <w14:ligatures w14:val="none"/>
        </w:rPr>
        <w:t>Biological</w:t>
      </w:r>
      <w:proofErr w:type="spellEnd"/>
      <w:r w:rsidRPr="002D1038">
        <w:rPr>
          <w:rFonts w:eastAsia="Times New Roman" w:cs="Arial"/>
          <w:kern w:val="0"/>
          <w:szCs w:val="24"/>
          <w:lang w:val="es-ES" w:eastAsia="zh-CN"/>
          <w14:ligatures w14:val="none"/>
        </w:rPr>
        <w:t xml:space="preserve"> </w:t>
      </w:r>
      <w:proofErr w:type="spellStart"/>
      <w:r w:rsidRPr="002D1038">
        <w:rPr>
          <w:rFonts w:eastAsia="Times New Roman" w:cs="Arial"/>
          <w:kern w:val="0"/>
          <w:szCs w:val="24"/>
          <w:lang w:val="es-ES" w:eastAsia="zh-CN"/>
          <w14:ligatures w14:val="none"/>
        </w:rPr>
        <w:t>Systems</w:t>
      </w:r>
      <w:proofErr w:type="spellEnd"/>
      <w:r w:rsidRPr="002D1038">
        <w:rPr>
          <w:rFonts w:eastAsia="Times New Roman" w:cs="Arial"/>
          <w:kern w:val="0"/>
          <w:szCs w:val="24"/>
          <w:lang w:val="es-ES" w:eastAsia="zh-CN"/>
          <w14:ligatures w14:val="none"/>
        </w:rPr>
        <w:t>, 2023).</w:t>
      </w:r>
    </w:p>
    <w:p w:rsidRPr="002D1038" w:rsidR="00AB5252" w:rsidP="002B5B91" w:rsidRDefault="00AB5252" w14:paraId="199A128B" w14:textId="77777777">
      <w:pPr>
        <w:pStyle w:val="Prrafodelista"/>
        <w:numPr>
          <w:ilvl w:val="0"/>
          <w:numId w:val="9"/>
        </w:numPr>
        <w:spacing w:before="100" w:beforeAutospacing="1" w:after="100" w:afterAutospacing="1"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Diseño y ejecución de actividades experimentales (Universidad de Chile, 2016).</w:t>
      </w:r>
    </w:p>
    <w:p w:rsidRPr="002D1038" w:rsidR="00AB5252" w:rsidP="002B5B91" w:rsidRDefault="00AB5252" w14:paraId="46C62946" w14:textId="77777777">
      <w:pPr>
        <w:pStyle w:val="Prrafodelista"/>
        <w:numPr>
          <w:ilvl w:val="0"/>
          <w:numId w:val="9"/>
        </w:numPr>
        <w:spacing w:before="100" w:beforeAutospacing="1" w:after="100" w:afterAutospacing="1"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Análisis e interpretación de datos (OCDE, 2019).</w:t>
      </w:r>
    </w:p>
    <w:p w:rsidRPr="002D1038" w:rsidR="00AB5252" w:rsidP="002B5B91" w:rsidRDefault="00AB5252" w14:paraId="3B2A46E9" w14:textId="77777777">
      <w:pPr>
        <w:pStyle w:val="Prrafodelista"/>
        <w:numPr>
          <w:ilvl w:val="0"/>
          <w:numId w:val="9"/>
        </w:numPr>
        <w:spacing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Presentación de resultados científicos (Ministerio de Educación Nacional, 2016).</w:t>
      </w:r>
    </w:p>
    <w:p w:rsidRPr="00AB5252" w:rsidR="003714D6" w:rsidP="00AB5252" w:rsidRDefault="003714D6" w14:paraId="7EED1F2A" w14:textId="2977743D">
      <w:pPr>
        <w:pStyle w:val="SubtituloCursiva"/>
      </w:pPr>
      <w:r w:rsidRPr="00AB5252">
        <w:t xml:space="preserve">Contenidos </w:t>
      </w:r>
      <w:r w:rsidRPr="00AB5252" w:rsidR="000A38F2">
        <w:t>actitudinales</w:t>
      </w:r>
    </w:p>
    <w:p w:rsidRPr="002D1038" w:rsidR="00AB5252" w:rsidP="00AB5252" w:rsidRDefault="00AB5252" w14:paraId="263B09DA" w14:textId="77777777">
      <w:pPr>
        <w:spacing w:line="480" w:lineRule="auto"/>
        <w:ind w:firstLine="720"/>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El aprendizaje también se orienta a fomentar actitudes de responsabilidad ambiental y ética científica. Los estudiantes no solo comprenderán los conceptos biológicos, sino que desarrollarán conciencia sobre la importancia de conservar la biodiversidad y los ecosistemas. Además, trabajarán en equipo, fortaleciendo el respeto y la colaboración, y reflexionarán sobre el impacto de las actividades humanas en el medio ambiente (</w:t>
      </w:r>
      <w:proofErr w:type="spellStart"/>
      <w:r w:rsidRPr="002D1038">
        <w:rPr>
          <w:rFonts w:eastAsia="Times New Roman" w:cs="Arial"/>
          <w:kern w:val="0"/>
          <w:szCs w:val="24"/>
          <w:lang w:val="es-ES" w:eastAsia="zh-CN"/>
          <w14:ligatures w14:val="none"/>
        </w:rPr>
        <w:t>Audubon</w:t>
      </w:r>
      <w:proofErr w:type="spellEnd"/>
      <w:r w:rsidRPr="002D1038">
        <w:rPr>
          <w:rFonts w:eastAsia="Times New Roman" w:cs="Arial"/>
          <w:kern w:val="0"/>
          <w:szCs w:val="24"/>
          <w:lang w:val="es-ES" w:eastAsia="zh-CN"/>
          <w14:ligatures w14:val="none"/>
        </w:rPr>
        <w:t>, 2021; Instituto Distrital de Turismo, 2019).</w:t>
      </w:r>
    </w:p>
    <w:p w:rsidRPr="002D1038" w:rsidR="00AB5252" w:rsidP="002B5B91" w:rsidRDefault="00AB5252" w14:paraId="41F5ABB0" w14:textId="77777777">
      <w:pPr>
        <w:pStyle w:val="Prrafodelista"/>
        <w:numPr>
          <w:ilvl w:val="0"/>
          <w:numId w:val="10"/>
        </w:numPr>
        <w:spacing w:before="100" w:beforeAutospacing="1" w:after="100" w:afterAutospacing="1"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Responsabilidad ambiental y ética en la investigación.</w:t>
      </w:r>
    </w:p>
    <w:p w:rsidRPr="002D1038" w:rsidR="00AB5252" w:rsidP="002B5B91" w:rsidRDefault="00AB5252" w14:paraId="08C86152" w14:textId="77777777">
      <w:pPr>
        <w:pStyle w:val="Prrafodelista"/>
        <w:numPr>
          <w:ilvl w:val="0"/>
          <w:numId w:val="10"/>
        </w:numPr>
        <w:spacing w:before="100" w:beforeAutospacing="1" w:after="100" w:afterAutospacing="1"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Valoración de la biodiversidad y su conservación (</w:t>
      </w:r>
      <w:proofErr w:type="spellStart"/>
      <w:r w:rsidRPr="002D1038">
        <w:rPr>
          <w:rFonts w:eastAsia="Times New Roman" w:cs="Arial"/>
          <w:kern w:val="0"/>
          <w:szCs w:val="24"/>
          <w:lang w:val="es-ES" w:eastAsia="zh-CN"/>
          <w14:ligatures w14:val="none"/>
        </w:rPr>
        <w:t>Audubon</w:t>
      </w:r>
      <w:proofErr w:type="spellEnd"/>
      <w:r w:rsidRPr="002D1038">
        <w:rPr>
          <w:rFonts w:eastAsia="Times New Roman" w:cs="Arial"/>
          <w:kern w:val="0"/>
          <w:szCs w:val="24"/>
          <w:lang w:val="es-ES" w:eastAsia="zh-CN"/>
          <w14:ligatures w14:val="none"/>
        </w:rPr>
        <w:t>, 2021).</w:t>
      </w:r>
    </w:p>
    <w:p w:rsidRPr="002D1038" w:rsidR="00AB5252" w:rsidP="002B5B91" w:rsidRDefault="00AB5252" w14:paraId="0A4A4D3A" w14:textId="77777777">
      <w:pPr>
        <w:pStyle w:val="Prrafodelista"/>
        <w:numPr>
          <w:ilvl w:val="0"/>
          <w:numId w:val="10"/>
        </w:numPr>
        <w:spacing w:before="100" w:beforeAutospacing="1" w:after="100" w:afterAutospacing="1"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Trabajo en equipo y colaboración respetuosa (Instituto Distrital de Turismo, 2019).</w:t>
      </w:r>
    </w:p>
    <w:p w:rsidRPr="002D1038" w:rsidR="00AB5252" w:rsidP="002B5B91" w:rsidRDefault="00AB5252" w14:paraId="5F8153A7" w14:textId="77777777">
      <w:pPr>
        <w:pStyle w:val="Prrafodelista"/>
        <w:numPr>
          <w:ilvl w:val="0"/>
          <w:numId w:val="10"/>
        </w:numPr>
        <w:spacing w:before="100" w:beforeAutospacing="1" w:after="100" w:afterAutospacing="1" w:line="480" w:lineRule="auto"/>
        <w:jc w:val="left"/>
        <w:rPr>
          <w:rFonts w:eastAsia="Times New Roman" w:cs="Arial"/>
          <w:kern w:val="0"/>
          <w:szCs w:val="24"/>
          <w:lang w:val="es-ES" w:eastAsia="zh-CN"/>
          <w14:ligatures w14:val="none"/>
        </w:rPr>
      </w:pPr>
      <w:r w:rsidRPr="002D1038">
        <w:rPr>
          <w:rFonts w:eastAsia="Times New Roman" w:cs="Arial"/>
          <w:kern w:val="0"/>
          <w:szCs w:val="24"/>
          <w:lang w:val="es-ES" w:eastAsia="zh-CN"/>
          <w14:ligatures w14:val="none"/>
        </w:rPr>
        <w:t>Reflexión sobre el impacto humano en los ecosistemas (Ministerio de Educación Nacional, 2016).</w:t>
      </w:r>
    </w:p>
    <w:p w:rsidRPr="005E74B6" w:rsidR="008E4431" w:rsidP="00C36FAE" w:rsidRDefault="00EF17F4" w14:paraId="11242055" w14:textId="32641F77">
      <w:pPr>
        <w:pStyle w:val="Encabezado"/>
      </w:pPr>
      <w:r w:rsidRPr="005E74B6">
        <w:t>Evidencias</w:t>
      </w:r>
      <w:r w:rsidRPr="005E74B6" w:rsidR="008E4431">
        <w:t xml:space="preserve"> de </w:t>
      </w:r>
      <w:r w:rsidRPr="005E74B6">
        <w:t>a</w:t>
      </w:r>
      <w:r w:rsidRPr="005E74B6" w:rsidR="008E4431">
        <w:t>prendizaje</w:t>
      </w:r>
      <w:r w:rsidRPr="005E74B6">
        <w:t xml:space="preserve"> </w:t>
      </w:r>
    </w:p>
    <w:p w:rsidR="00281CE7" w:rsidP="00281CE7" w:rsidRDefault="00281CE7" w14:paraId="7D84FE86" w14:textId="74597AC1">
      <w:pPr>
        <w:pStyle w:val="SubtituloCursiva"/>
      </w:pPr>
      <w:r>
        <w:t>Evidencia</w:t>
      </w:r>
      <w:r w:rsidR="7714DF26">
        <w:t xml:space="preserve"> 1 (Dominio</w:t>
      </w:r>
      <w:r>
        <w:t xml:space="preserve"> conceptual</w:t>
      </w:r>
      <w:r w:rsidR="5A5B15E9">
        <w:t>)</w:t>
      </w:r>
    </w:p>
    <w:p w:rsidR="00AB5252" w:rsidP="00281CE7" w:rsidRDefault="00281CE7" w14:paraId="74A40A30" w14:textId="12D83B94">
      <w:pPr>
        <w:pStyle w:val="NormalWeb"/>
        <w:spacing w:before="0" w:beforeAutospacing="0" w:after="0" w:afterAutospacing="0" w:line="480" w:lineRule="auto"/>
        <w:ind w:firstLine="360"/>
        <w:rPr>
          <w:rFonts w:ascii="Arial" w:hAnsi="Arial" w:cs="Arial"/>
        </w:rPr>
      </w:pPr>
      <w:r>
        <w:rPr>
          <w:rFonts w:ascii="Arial" w:hAnsi="Arial" w:cs="Arial"/>
        </w:rPr>
        <w:t>L</w:t>
      </w:r>
      <w:r w:rsidR="00AB5252">
        <w:rPr>
          <w:rFonts w:ascii="Arial" w:hAnsi="Arial" w:cs="Arial"/>
        </w:rPr>
        <w:t>o</w:t>
      </w:r>
      <w:r w:rsidRPr="002D1038" w:rsidR="00AB5252">
        <w:rPr>
          <w:rFonts w:ascii="Arial" w:hAnsi="Arial" w:cs="Arial"/>
        </w:rPr>
        <w:t>s estudiantes identificarán y describirán las etapas de los ciclos de vida en plantas y animales, destacando adaptaciones claves para la supervivencia en diversos entornos</w:t>
      </w:r>
      <w:r w:rsidR="000C781D">
        <w:rPr>
          <w:rFonts w:ascii="Arial" w:hAnsi="Arial" w:cs="Arial"/>
        </w:rPr>
        <w:t>.</w:t>
      </w:r>
    </w:p>
    <w:p w:rsidR="00281CE7" w:rsidP="00281CE7" w:rsidRDefault="00281CE7" w14:paraId="1923FF7A" w14:textId="063103A9">
      <w:pPr>
        <w:pStyle w:val="SubtituloCursiva"/>
      </w:pPr>
      <w:r>
        <w:t xml:space="preserve">Evidencia </w:t>
      </w:r>
      <w:r w:rsidR="171B344C">
        <w:t xml:space="preserve">2 (Aplicación </w:t>
      </w:r>
      <w:r>
        <w:t>p</w:t>
      </w:r>
      <w:r w:rsidR="7E1BE553">
        <w:t>r</w:t>
      </w:r>
      <w:r w:rsidR="4CD15D6D">
        <w:t>á</w:t>
      </w:r>
      <w:r w:rsidR="7E1BE553">
        <w:t>c</w:t>
      </w:r>
      <w:r w:rsidR="50A0CC28">
        <w:t>t</w:t>
      </w:r>
      <w:r w:rsidR="7E1BE553">
        <w:t>ica</w:t>
      </w:r>
      <w:r w:rsidR="6E97465A">
        <w:t>)</w:t>
      </w:r>
    </w:p>
    <w:p w:rsidRPr="00281CE7" w:rsidR="00AB5252" w:rsidP="00281CE7" w:rsidRDefault="00281CE7" w14:paraId="5B9BF0C9" w14:textId="3F023F82">
      <w:pPr>
        <w:spacing w:line="480" w:lineRule="auto"/>
        <w:ind w:firstLine="360"/>
        <w:jc w:val="left"/>
        <w:rPr>
          <w:rFonts w:cs="Arial"/>
          <w:szCs w:val="24"/>
        </w:rPr>
      </w:pPr>
      <w:r>
        <w:rPr>
          <w:rFonts w:cs="Arial"/>
          <w:szCs w:val="24"/>
        </w:rPr>
        <w:t>L</w:t>
      </w:r>
      <w:r w:rsidRPr="00281CE7" w:rsidR="00AB5252">
        <w:rPr>
          <w:rFonts w:cs="Arial"/>
          <w:szCs w:val="24"/>
        </w:rPr>
        <w:t>os estudiantes llevarán a cabo experimentos de observación sobre la adaptación biológica, registrando y analizando datos sobre las respuestas de organismos a condiciones ambientales específicas.</w:t>
      </w:r>
    </w:p>
    <w:p w:rsidR="00281CE7" w:rsidP="09792E6C" w:rsidRDefault="00281CE7" w14:paraId="64D84AB8" w14:textId="02D9F15C">
      <w:pPr>
        <w:pStyle w:val="SubtituloCursiva"/>
      </w:pPr>
      <w:r>
        <w:t>Evidencia</w:t>
      </w:r>
      <w:r w:rsidR="4B6AD986">
        <w:t xml:space="preserve"> 3</w:t>
      </w:r>
      <w:r>
        <w:t xml:space="preserve"> </w:t>
      </w:r>
      <w:r w:rsidR="34187FA3">
        <w:t>(Actitudes y comportamientos)</w:t>
      </w:r>
    </w:p>
    <w:p w:rsidRPr="00281CE7" w:rsidR="00AB5252" w:rsidP="00281CE7" w:rsidRDefault="00281CE7" w14:paraId="6690CB3C" w14:textId="73A9E7B9">
      <w:pPr>
        <w:spacing w:line="480" w:lineRule="auto"/>
        <w:ind w:firstLine="708"/>
        <w:jc w:val="left"/>
        <w:rPr>
          <w:rFonts w:cs="Arial"/>
          <w:b/>
          <w:bCs/>
          <w:szCs w:val="24"/>
          <w:lang w:val="es-MX"/>
        </w:rPr>
      </w:pPr>
      <w:r>
        <w:rPr>
          <w:rFonts w:cs="Arial"/>
          <w:szCs w:val="24"/>
        </w:rPr>
        <w:t>L</w:t>
      </w:r>
      <w:r w:rsidRPr="00281CE7" w:rsidR="00AB5252">
        <w:rPr>
          <w:rFonts w:cs="Arial"/>
          <w:szCs w:val="24"/>
        </w:rPr>
        <w:t>os estudiantes demostrarán responsabilidad y colaboración en el trabajo en equipo, valorando la importancia de la biodiversidad y la conservación en los ecosistemas.</w:t>
      </w:r>
    </w:p>
    <w:p w:rsidRPr="00AD307C" w:rsidR="008E4431" w:rsidP="00C36FAE" w:rsidRDefault="008E4431" w14:paraId="5A0991E6" w14:textId="33A2F30C">
      <w:pPr>
        <w:pStyle w:val="Encabezado"/>
      </w:pPr>
      <w:r w:rsidRPr="00E026BA">
        <w:t xml:space="preserve">Indicadores de </w:t>
      </w:r>
      <w:r w:rsidRPr="00E026BA" w:rsidR="00EF17F4">
        <w:t>las evidencias de aprendizaje</w:t>
      </w:r>
      <w:r w:rsidRPr="00E026BA">
        <w:t xml:space="preserve"> </w:t>
      </w:r>
    </w:p>
    <w:p w:rsidRPr="003E3762" w:rsidR="005842A8" w:rsidP="003E3762" w:rsidRDefault="006340FB" w14:paraId="2BB6C5A2" w14:textId="4B16FBE2">
      <w:pPr>
        <w:pStyle w:val="SubtituloCursiva"/>
        <w:rPr>
          <w:rStyle w:val="Textoennegrita"/>
          <w:b/>
          <w:bCs/>
          <w:color w:val="4EA72E" w:themeColor="accent6"/>
        </w:rPr>
      </w:pPr>
      <w:r w:rsidRPr="09792E6C">
        <w:rPr>
          <w:rStyle w:val="Textoennegrita"/>
          <w:b/>
          <w:bCs/>
          <w:color w:val="4EA72E" w:themeColor="accent6"/>
        </w:rPr>
        <w:t xml:space="preserve">Evidencia 1 </w:t>
      </w:r>
      <w:r w:rsidRPr="09792E6C" w:rsidR="23AC540E">
        <w:rPr>
          <w:rStyle w:val="Textoennegrita"/>
          <w:b/>
          <w:bCs/>
          <w:color w:val="4EA72E" w:themeColor="accent6"/>
        </w:rPr>
        <w:t>(</w:t>
      </w:r>
      <w:r w:rsidRPr="09792E6C" w:rsidR="005842A8">
        <w:rPr>
          <w:rStyle w:val="Textoennegrita"/>
          <w:b/>
          <w:bCs/>
          <w:color w:val="4EA72E" w:themeColor="accent6"/>
        </w:rPr>
        <w:t xml:space="preserve">Dominio </w:t>
      </w:r>
      <w:r w:rsidRPr="09792E6C" w:rsidR="009B2D1B">
        <w:rPr>
          <w:rStyle w:val="Textoennegrita"/>
          <w:b/>
          <w:bCs/>
          <w:color w:val="4EA72E" w:themeColor="accent6"/>
        </w:rPr>
        <w:t>c</w:t>
      </w:r>
      <w:r w:rsidRPr="09792E6C" w:rsidR="005842A8">
        <w:rPr>
          <w:rStyle w:val="Textoennegrita"/>
          <w:b/>
          <w:bCs/>
          <w:color w:val="4EA72E" w:themeColor="accent6"/>
        </w:rPr>
        <w:t>onceptual</w:t>
      </w:r>
      <w:r w:rsidRPr="09792E6C" w:rsidR="12F9C33C">
        <w:rPr>
          <w:rStyle w:val="Textoennegrita"/>
          <w:b/>
          <w:bCs/>
          <w:color w:val="4EA72E" w:themeColor="accent6"/>
        </w:rPr>
        <w:t>)</w:t>
      </w:r>
    </w:p>
    <w:p w:rsidRPr="002D1038" w:rsidR="000C781D" w:rsidP="000C781D" w:rsidRDefault="006340FB" w14:paraId="1CC21BED" w14:textId="77777777">
      <w:pPr>
        <w:spacing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1:</w:t>
      </w:r>
      <w:r w:rsidRPr="001C73B8">
        <w:rPr>
          <w:rFonts w:cs="Arial"/>
        </w:rPr>
        <w:t xml:space="preserve"> </w:t>
      </w:r>
      <w:r w:rsidRPr="002D1038" w:rsidR="000C781D">
        <w:rPr>
          <w:rFonts w:eastAsia="Times New Roman" w:cs="Arial"/>
          <w:kern w:val="0"/>
          <w:szCs w:val="24"/>
          <w:lang w:val="es-ES" w:eastAsia="zh-CN"/>
          <w14:ligatures w14:val="none"/>
        </w:rPr>
        <w:t>El estudiante identifica y clasifica las etapas del ciclo de vida de plantas y animales, explicando cómo cada etapa contribuye a la adaptación en su entorno.</w:t>
      </w:r>
    </w:p>
    <w:p w:rsidRPr="000C781D" w:rsidR="006340FB" w:rsidP="000C781D" w:rsidRDefault="006340FB" w14:paraId="79708CEA" w14:textId="501E7358">
      <w:pPr>
        <w:spacing w:before="100" w:beforeAutospacing="1" w:after="100" w:afterAutospacing="1"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2:</w:t>
      </w:r>
      <w:r w:rsidRPr="001C73B8">
        <w:rPr>
          <w:rFonts w:cs="Arial"/>
        </w:rPr>
        <w:t xml:space="preserve"> </w:t>
      </w:r>
      <w:r w:rsidRPr="002D1038" w:rsidR="000C781D">
        <w:rPr>
          <w:rFonts w:eastAsia="Times New Roman" w:cs="Arial"/>
          <w:kern w:val="0"/>
          <w:szCs w:val="24"/>
          <w:lang w:val="es-ES" w:eastAsia="zh-CN"/>
          <w14:ligatures w14:val="none"/>
        </w:rPr>
        <w:t>El estudiante describe y relaciona las características adaptativas en especies específicas con sus funciones en la supervivencia, apoyándose en ejemplos observados o estudiados en clase.</w:t>
      </w:r>
    </w:p>
    <w:p w:rsidRPr="005E74B6" w:rsidR="005842A8" w:rsidP="09792E6C" w:rsidRDefault="005842A8" w14:paraId="7E3A1FB3" w14:textId="4174DDF3">
      <w:pPr>
        <w:pStyle w:val="SubtituloCursiva"/>
        <w:rPr>
          <w:rFonts w:cs="Arial"/>
        </w:rPr>
      </w:pPr>
      <w:r w:rsidRPr="005E74B6">
        <w:t xml:space="preserve">Evidencia 2 </w:t>
      </w:r>
      <w:r w:rsidRPr="005E74B6" w:rsidR="49CD7FE6">
        <w:t>(</w:t>
      </w:r>
      <w:r w:rsidRPr="005E74B6">
        <w:t xml:space="preserve">Aplicación </w:t>
      </w:r>
      <w:r w:rsidRPr="005E74B6" w:rsidR="009B2D1B">
        <w:t>p</w:t>
      </w:r>
      <w:r w:rsidRPr="005E74B6">
        <w:t>ráctica</w:t>
      </w:r>
      <w:r w:rsidRPr="005E74B6" w:rsidR="11589A21">
        <w:t>)</w:t>
      </w:r>
    </w:p>
    <w:p w:rsidRPr="002D1038" w:rsidR="000C781D" w:rsidP="000C781D" w:rsidRDefault="000C781D" w14:paraId="12F0500D" w14:textId="77777777">
      <w:pPr>
        <w:spacing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1:</w:t>
      </w:r>
      <w:r w:rsidRPr="001C73B8">
        <w:rPr>
          <w:rFonts w:cs="Arial"/>
        </w:rPr>
        <w:t xml:space="preserve"> </w:t>
      </w:r>
      <w:r w:rsidRPr="002D1038">
        <w:rPr>
          <w:rFonts w:eastAsia="Times New Roman" w:cs="Arial"/>
          <w:kern w:val="0"/>
          <w:szCs w:val="24"/>
          <w:lang w:val="es-ES" w:eastAsia="zh-CN"/>
          <w14:ligatures w14:val="none"/>
        </w:rPr>
        <w:t>El estudiante diseña y ejecuta un experimento sobre la adaptación biológica, documentando detalladamente el proceso, los materiales y los datos observados durante la actividad.</w:t>
      </w:r>
    </w:p>
    <w:p w:rsidRPr="000C781D" w:rsidR="000C781D" w:rsidP="000C781D" w:rsidRDefault="000C781D" w14:paraId="55A7AB5E" w14:textId="3E64DD19">
      <w:pPr>
        <w:spacing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2:</w:t>
      </w:r>
      <w:r w:rsidRPr="001C73B8">
        <w:rPr>
          <w:rFonts w:cs="Arial"/>
        </w:rPr>
        <w:t xml:space="preserve"> </w:t>
      </w:r>
      <w:r w:rsidRPr="002D1038">
        <w:rPr>
          <w:rFonts w:eastAsia="Times New Roman" w:cs="Arial"/>
          <w:kern w:val="0"/>
          <w:szCs w:val="24"/>
          <w:lang w:val="es-ES" w:eastAsia="zh-CN"/>
          <w14:ligatures w14:val="none"/>
        </w:rPr>
        <w:t>El estudiante analiza los resultados del experimento, interpretando los datos obtenidos y formulando conclusiones basadas en la evidencia experimental para explicar las adaptaciones observadas.</w:t>
      </w:r>
    </w:p>
    <w:p w:rsidRPr="005E74B6" w:rsidR="005842A8" w:rsidP="09792E6C" w:rsidRDefault="005842A8" w14:paraId="13CD4489" w14:textId="6E5D5A52">
      <w:pPr>
        <w:pStyle w:val="SubtituloCursiva"/>
        <w:rPr>
          <w:rFonts w:cs="Arial"/>
        </w:rPr>
      </w:pPr>
      <w:r w:rsidRPr="005E74B6">
        <w:t xml:space="preserve">Evidencia 3: </w:t>
      </w:r>
      <w:r w:rsidRPr="005E74B6" w:rsidR="234F11D7">
        <w:t>(</w:t>
      </w:r>
      <w:r w:rsidRPr="005E74B6">
        <w:t xml:space="preserve">Actitudes o </w:t>
      </w:r>
      <w:r w:rsidRPr="005E74B6" w:rsidR="009B2D1B">
        <w:t>c</w:t>
      </w:r>
      <w:r w:rsidRPr="005E74B6">
        <w:t>omportamientos</w:t>
      </w:r>
      <w:r w:rsidRPr="005E74B6" w:rsidR="7C5CFB29">
        <w:t>)</w:t>
      </w:r>
      <w:r w:rsidR="006340FB">
        <w:t xml:space="preserve"> </w:t>
      </w:r>
    </w:p>
    <w:p w:rsidR="0059073D" w:rsidP="0059073D" w:rsidRDefault="0059073D" w14:paraId="790B9A50" w14:textId="77777777">
      <w:pPr>
        <w:spacing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1:</w:t>
      </w:r>
      <w:r w:rsidRPr="001C73B8">
        <w:rPr>
          <w:rFonts w:cs="Arial"/>
        </w:rPr>
        <w:t xml:space="preserve"> </w:t>
      </w:r>
      <w:r w:rsidRPr="002D1038">
        <w:rPr>
          <w:rFonts w:eastAsia="Times New Roman" w:cs="Arial"/>
          <w:kern w:val="0"/>
          <w:szCs w:val="24"/>
          <w:lang w:val="es-ES" w:eastAsia="zh-CN"/>
          <w14:ligatures w14:val="none"/>
        </w:rPr>
        <w:t>El estudiante participa activamente en actividades de grupo, demostrando una actitud de respeto y colaboración en cada fase del trabajo en equipo.</w:t>
      </w:r>
    </w:p>
    <w:p w:rsidRPr="000C781D" w:rsidR="0059073D" w:rsidP="009C2FC7" w:rsidRDefault="0059073D" w14:paraId="49221746" w14:textId="23BA7493">
      <w:pPr>
        <w:spacing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2:</w:t>
      </w:r>
      <w:r w:rsidRPr="001C73B8">
        <w:rPr>
          <w:rFonts w:cs="Arial"/>
        </w:rPr>
        <w:t xml:space="preserve"> </w:t>
      </w:r>
      <w:r w:rsidRPr="002D1038">
        <w:rPr>
          <w:rFonts w:eastAsia="Times New Roman" w:cs="Arial"/>
          <w:kern w:val="0"/>
          <w:szCs w:val="24"/>
          <w:lang w:val="es-ES" w:eastAsia="zh-CN"/>
          <w14:ligatures w14:val="none"/>
        </w:rPr>
        <w:t>El estudiante reflexiona sobre la importancia de la conservación y propone acciones que puedan aplicarse para preservar la biodiversidad en su entorno local, conectando esta reflexión con las actividades realizadas.</w:t>
      </w:r>
    </w:p>
    <w:p w:rsidRPr="005E74B6" w:rsidR="008E4431" w:rsidP="00C36FAE" w:rsidRDefault="008E4431" w14:paraId="336873ED" w14:textId="030EC604">
      <w:pPr>
        <w:pStyle w:val="Encabezado"/>
      </w:pPr>
      <w:r w:rsidRPr="005E74B6">
        <w:t xml:space="preserve">Secuencia </w:t>
      </w:r>
      <w:r w:rsidRPr="005E74B6" w:rsidR="009B2D1B">
        <w:t>d</w:t>
      </w:r>
      <w:r w:rsidRPr="005E74B6">
        <w:t>idáctica</w:t>
      </w:r>
    </w:p>
    <w:p w:rsidRPr="00051D0F" w:rsidR="00600426" w:rsidP="00C36FAE" w:rsidRDefault="006340FB" w14:paraId="70EF9620" w14:textId="54951BA2">
      <w:pPr>
        <w:pStyle w:val="Encabezado"/>
      </w:pPr>
      <w:r w:rsidRPr="00051D0F">
        <w:t>Actividad 1.</w:t>
      </w:r>
      <w:r w:rsidRPr="00051D0F" w:rsidR="0059073D">
        <w:t xml:space="preserve"> Explorando el desierto de Atacama y su relación con la vida en Marte</w:t>
      </w:r>
    </w:p>
    <w:p w:rsidRPr="002D1038" w:rsidR="0059073D" w:rsidP="0059073D" w:rsidRDefault="0059073D" w14:paraId="7BF7EAA0" w14:textId="77777777">
      <w:pPr>
        <w:spacing w:before="100" w:beforeAutospacing="1" w:after="100" w:afterAutospacing="1" w:line="480" w:lineRule="auto"/>
        <w:ind w:firstLine="708"/>
        <w:jc w:val="left"/>
        <w:rPr>
          <w:rFonts w:cs="Arial"/>
          <w:szCs w:val="24"/>
          <w:lang w:val="es-ES"/>
        </w:rPr>
      </w:pPr>
      <w:r w:rsidRPr="00EA4CFF">
        <w:rPr>
          <w:rStyle w:val="Textoennegrita"/>
        </w:rPr>
        <w:t>Video:</w:t>
      </w:r>
      <w:r w:rsidRPr="002D1038">
        <w:rPr>
          <w:rFonts w:cs="Arial"/>
          <w:szCs w:val="24"/>
          <w:lang w:val="es-ES"/>
        </w:rPr>
        <w:t xml:space="preserve"> </w:t>
      </w:r>
      <w:r w:rsidRPr="002D1038">
        <w:rPr>
          <w:rStyle w:val="nfasis"/>
          <w:rFonts w:cs="Arial"/>
          <w:szCs w:val="24"/>
          <w:lang w:val="es-ES"/>
        </w:rPr>
        <w:t xml:space="preserve">Lo que se ha descubierto en el desierto de Chile </w:t>
      </w:r>
      <w:r w:rsidRPr="002D1038">
        <w:rPr>
          <w:rFonts w:cs="Arial"/>
          <w:szCs w:val="24"/>
          <w:lang w:val="es-ES"/>
        </w:rPr>
        <w:t xml:space="preserve">en YouTube. </w:t>
      </w:r>
      <w:hyperlink w:history="1" r:id="rId11">
        <w:r w:rsidRPr="002D1038">
          <w:rPr>
            <w:rStyle w:val="Hipervnculo"/>
            <w:rFonts w:cs="Arial"/>
            <w:szCs w:val="24"/>
            <w:lang w:val="es-ES"/>
          </w:rPr>
          <w:t>https://www.youtube.com/watch?app=desktop&amp;v=lOk03mclJX4</w:t>
        </w:r>
      </w:hyperlink>
    </w:p>
    <w:p w:rsidRPr="002D1038" w:rsidR="0059073D" w:rsidP="0059073D" w:rsidRDefault="0059073D" w14:paraId="70F0EC71" w14:textId="77777777">
      <w:pPr>
        <w:pStyle w:val="NormalWeb"/>
        <w:spacing w:before="0" w:beforeAutospacing="0" w:after="0" w:afterAutospacing="0" w:line="480" w:lineRule="auto"/>
        <w:ind w:firstLine="720"/>
        <w:rPr>
          <w:rFonts w:ascii="Arial" w:hAnsi="Arial" w:cs="Arial"/>
        </w:rPr>
      </w:pPr>
      <w:r w:rsidRPr="002D1038">
        <w:rPr>
          <w:rFonts w:ascii="Arial" w:hAnsi="Arial" w:cs="Arial"/>
        </w:rPr>
        <w:t>El video explora la vida en el desierto de Atacama, Chile, uno de los lugares más áridos del planeta. Muestra cómo los microorganismos y plantas logran sobrevivir en condiciones extremas de sequía, alta salinidad y falta de nutrientes, y cómo este entorno único sirve como un laboratorio natural para estudiar la adaptación de la vida a ambientes inhóspitos. El video también subraya la importancia del desierto de Atacama como un análogo terrestre de Marte, ya que su clima y suelo son similares a los que se espera encontrar en el planeta rojo.</w:t>
      </w:r>
    </w:p>
    <w:p w:rsidRPr="002D1038" w:rsidR="0059073D" w:rsidP="0059073D" w:rsidRDefault="0059073D" w14:paraId="65AB8FAD" w14:textId="77777777">
      <w:pPr>
        <w:pStyle w:val="NormalWeb"/>
        <w:spacing w:before="0" w:beforeAutospacing="0" w:after="0" w:afterAutospacing="0" w:line="480" w:lineRule="auto"/>
        <w:ind w:firstLine="720"/>
        <w:rPr>
          <w:rFonts w:ascii="Arial" w:hAnsi="Arial" w:cs="Arial"/>
        </w:rPr>
      </w:pPr>
      <w:r w:rsidRPr="002D1038">
        <w:rPr>
          <w:rFonts w:ascii="Arial" w:hAnsi="Arial" w:cs="Arial"/>
        </w:rPr>
        <w:t xml:space="preserve">Este video es una herramienta valiosa en educación porque permite a los estudiantes comprender cómo la vida puede adaptarse a entornos extremos, desarrollando habilidades de análisis y reflexión sobre los límites de la supervivencia biológica. Además, fomenta el pensamiento crítico sobre temas como la adaptación, la biodiversidad y la exploración espacial, abriendo la posibilidad de discutir la búsqueda </w:t>
      </w:r>
      <w:r w:rsidRPr="002D1038">
        <w:rPr>
          <w:rFonts w:ascii="Arial" w:hAnsi="Arial" w:cs="Arial"/>
        </w:rPr>
        <w:t>de vida en otros planetas. La representación visual de estos conceptos abstractos ayuda a los estudiantes a conectar la biología con temas de ciencias planetarias y ecología.</w:t>
      </w:r>
    </w:p>
    <w:p w:rsidRPr="0059073D" w:rsidR="0059073D" w:rsidP="0059073D" w:rsidRDefault="0059073D" w14:paraId="54EB1941" w14:textId="77777777">
      <w:pPr>
        <w:pStyle w:val="SubtituloCursiva"/>
      </w:pPr>
      <w:r w:rsidRPr="0059073D">
        <w:t>Sesión 1: Los microorganismos en el desierto y la vida en marte</w:t>
      </w:r>
    </w:p>
    <w:p w:rsidRPr="002D1038" w:rsidR="0059073D" w:rsidP="0059073D" w:rsidRDefault="0059073D" w14:paraId="14BF49D5" w14:textId="77777777">
      <w:pPr>
        <w:spacing w:line="480" w:lineRule="auto"/>
        <w:ind w:firstLine="720"/>
        <w:outlineLvl w:val="3"/>
        <w:rPr>
          <w:rFonts w:eastAsia="Times New Roman" w:cs="Arial"/>
          <w:szCs w:val="24"/>
          <w:lang w:val="es-ES"/>
        </w:rPr>
      </w:pPr>
      <w:r w:rsidRPr="002D1038">
        <w:rPr>
          <w:rFonts w:eastAsia="Times New Roman" w:cs="Arial"/>
          <w:szCs w:val="24"/>
          <w:lang w:val="es-ES"/>
        </w:rPr>
        <w:t>La actividad consiste en presentar el video por segmentos y realizar preguntas orientadoras en los tiempos propuestos.</w:t>
      </w:r>
    </w:p>
    <w:p w:rsidRPr="0059073D" w:rsidR="0059073D" w:rsidP="002B5B91" w:rsidRDefault="0059073D" w14:paraId="09802069" w14:textId="77777777">
      <w:pPr>
        <w:pStyle w:val="Prrafodelista"/>
        <w:numPr>
          <w:ilvl w:val="0"/>
          <w:numId w:val="13"/>
        </w:numPr>
        <w:spacing w:before="100" w:beforeAutospacing="1" w:after="100" w:afterAutospacing="1" w:line="480" w:lineRule="auto"/>
        <w:jc w:val="left"/>
        <w:rPr>
          <w:rStyle w:val="Textoennegrita"/>
        </w:rPr>
      </w:pPr>
      <w:r w:rsidRPr="0059073D">
        <w:rPr>
          <w:rStyle w:val="Textoennegrita"/>
        </w:rPr>
        <w:t>Introducción y contexto (0:00 - 0:38)</w:t>
      </w:r>
    </w:p>
    <w:p w:rsidRPr="0059073D" w:rsidR="0059073D" w:rsidP="09792E6C" w:rsidRDefault="0059073D" w14:paraId="1368202F" w14:textId="77777777">
      <w:pPr>
        <w:pStyle w:val="Prrafodelista"/>
        <w:numPr>
          <w:ilvl w:val="0"/>
          <w:numId w:val="14"/>
        </w:numPr>
        <w:spacing w:before="100" w:beforeAutospacing="1" w:after="100" w:afterAutospacing="1" w:line="480" w:lineRule="auto"/>
        <w:jc w:val="left"/>
        <w:rPr>
          <w:rFonts w:eastAsia="Times New Roman" w:cs="Arial"/>
          <w:color w:val="000000" w:themeColor="text1"/>
          <w:lang w:val="es-ES"/>
        </w:rPr>
      </w:pPr>
      <w:r w:rsidRPr="09792E6C">
        <w:rPr>
          <w:rFonts w:eastAsia="Times New Roman" w:cs="Arial"/>
          <w:b/>
          <w:bCs/>
          <w:color w:val="196B24" w:themeColor="accent3"/>
          <w:lang w:val="es-ES"/>
        </w:rPr>
        <w:t>Tiempo:</w:t>
      </w:r>
      <w:r w:rsidRPr="09792E6C">
        <w:rPr>
          <w:rFonts w:eastAsia="Times New Roman" w:cs="Arial"/>
          <w:color w:val="000000" w:themeColor="text1"/>
          <w:lang w:val="es-ES"/>
        </w:rPr>
        <w:t xml:space="preserve"> 10 minutos</w:t>
      </w:r>
    </w:p>
    <w:p w:rsidR="0059073D" w:rsidP="09792E6C" w:rsidRDefault="0059073D" w14:paraId="134C096D" w14:textId="77777777">
      <w:pPr>
        <w:pStyle w:val="Prrafodelista"/>
        <w:numPr>
          <w:ilvl w:val="0"/>
          <w:numId w:val="15"/>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Actividad:</w:t>
      </w:r>
      <w:r w:rsidRPr="09792E6C">
        <w:rPr>
          <w:rFonts w:eastAsia="Times New Roman" w:cs="Arial"/>
          <w:color w:val="000000" w:themeColor="text1"/>
          <w:lang w:val="es-ES"/>
        </w:rPr>
        <w:t xml:space="preserve"> comienza con una discusión sobre ambientes extremos en la Tierra, y plantea la pregunta: ¿Creen que puede haber vida en Marte? Muestra el inicio del video y explica brevemente el experimento en el desierto de Atacama, donde los científicos descubrieron microorganismos adaptados a condiciones extremas</w:t>
      </w:r>
      <w:r w:rsidRPr="09792E6C">
        <w:rPr>
          <w:rFonts w:eastAsia="Times New Roman" w:cs="Arial"/>
          <w:lang w:val="es-ES"/>
        </w:rPr>
        <w:t>.</w:t>
      </w:r>
    </w:p>
    <w:p w:rsidRPr="0059073D" w:rsidR="0059073D" w:rsidP="002B5B91" w:rsidRDefault="0059073D" w14:paraId="5B7B9D8D" w14:textId="761DC565">
      <w:pPr>
        <w:pStyle w:val="Prrafodelista"/>
        <w:numPr>
          <w:ilvl w:val="0"/>
          <w:numId w:val="13"/>
        </w:numPr>
        <w:spacing w:before="100" w:beforeAutospacing="1" w:after="100" w:afterAutospacing="1" w:line="480" w:lineRule="auto"/>
        <w:jc w:val="left"/>
        <w:rPr>
          <w:rStyle w:val="Textoennegrita"/>
          <w:lang w:val="es-ES"/>
        </w:rPr>
      </w:pPr>
      <w:r w:rsidRPr="0059073D">
        <w:rPr>
          <w:rStyle w:val="Textoennegrita"/>
          <w:lang w:val="es-ES"/>
        </w:rPr>
        <w:t>Observación del experimento científico en el video (6:27 - 9:04)</w:t>
      </w:r>
    </w:p>
    <w:p w:rsidRPr="002D1038" w:rsidR="0059073D" w:rsidP="09792E6C" w:rsidRDefault="0059073D" w14:paraId="3057FE85" w14:textId="77777777">
      <w:pPr>
        <w:pStyle w:val="Prrafodelista"/>
        <w:numPr>
          <w:ilvl w:val="0"/>
          <w:numId w:val="11"/>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Tiempo:</w:t>
      </w:r>
      <w:r w:rsidRPr="09792E6C">
        <w:rPr>
          <w:rFonts w:eastAsia="Times New Roman" w:cs="Arial"/>
          <w:lang w:val="es-ES"/>
        </w:rPr>
        <w:t xml:space="preserve"> 15 minutos</w:t>
      </w:r>
    </w:p>
    <w:p w:rsidR="0059073D" w:rsidP="09792E6C" w:rsidRDefault="0059073D" w14:paraId="6AEBC884" w14:textId="77777777">
      <w:pPr>
        <w:pStyle w:val="Prrafodelista"/>
        <w:numPr>
          <w:ilvl w:val="0"/>
          <w:numId w:val="11"/>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Actividad:</w:t>
      </w:r>
      <w:r w:rsidRPr="09792E6C">
        <w:rPr>
          <w:rFonts w:eastAsia="Times New Roman" w:cs="Arial"/>
          <w:lang w:val="es-ES"/>
        </w:rPr>
        <w:t xml:space="preserve"> los estudiantes ven el segmento del video en el que se explica el uso de técnicas de ADN molecular para descubrir vida microscópica en el desierto. Luego, en grupos, discuten los desafíos que enfrentan los microorganismos en un ambiente árido y altamente salino y cómo logran sobrevivir.</w:t>
      </w:r>
    </w:p>
    <w:p w:rsidRPr="0059073D" w:rsidR="0059073D" w:rsidP="002B5B91" w:rsidRDefault="0059073D" w14:paraId="3D84F187" w14:textId="69A423A5">
      <w:pPr>
        <w:pStyle w:val="Prrafodelista"/>
        <w:numPr>
          <w:ilvl w:val="0"/>
          <w:numId w:val="13"/>
        </w:numPr>
        <w:spacing w:before="100" w:beforeAutospacing="1" w:after="100" w:afterAutospacing="1" w:line="480" w:lineRule="auto"/>
        <w:jc w:val="left"/>
        <w:rPr>
          <w:rFonts w:eastAsia="Times New Roman" w:cs="Arial"/>
          <w:color w:val="196B24" w:themeColor="accent3"/>
          <w:szCs w:val="24"/>
          <w:lang w:val="es-ES"/>
        </w:rPr>
      </w:pPr>
      <w:r w:rsidRPr="0059073D">
        <w:rPr>
          <w:rFonts w:eastAsia="Times New Roman" w:cs="Arial"/>
          <w:b/>
          <w:bCs/>
          <w:color w:val="196B24" w:themeColor="accent3"/>
          <w:szCs w:val="24"/>
          <w:lang w:val="es-ES"/>
        </w:rPr>
        <w:t>Dibujo de los microorganismos y ciclo de vida (20 minutos)</w:t>
      </w:r>
    </w:p>
    <w:p w:rsidRPr="002D1038" w:rsidR="0059073D" w:rsidP="09792E6C" w:rsidRDefault="0059073D" w14:paraId="3032A0E9" w14:textId="77777777">
      <w:pPr>
        <w:pStyle w:val="Prrafodelista"/>
        <w:numPr>
          <w:ilvl w:val="0"/>
          <w:numId w:val="12"/>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Actividad:</w:t>
      </w:r>
      <w:r w:rsidRPr="09792E6C">
        <w:rPr>
          <w:rFonts w:eastAsia="Times New Roman" w:cs="Arial"/>
          <w:lang w:val="es-ES"/>
        </w:rPr>
        <w:t xml:space="preserve"> los estudiantes dibujan microorganismos que podrían vivir en el desierto de Atacama, basándose en el video y en lo que aprendieron sobre su adaptación (como esporas resistentes o metabolismo especializado). Cada estudiante presenta su dibujo y describe cómo cree que el ciclo de vida de estos microorganismos les ayuda a sobrevivir.</w:t>
      </w:r>
    </w:p>
    <w:p w:rsidRPr="00F73B5A" w:rsidR="00F73B5A" w:rsidP="00F73B5A" w:rsidRDefault="00F73B5A" w14:paraId="2508BA08" w14:textId="77777777">
      <w:pPr>
        <w:pStyle w:val="SubtituloCursiva"/>
      </w:pPr>
      <w:r w:rsidRPr="00F73B5A">
        <w:t>Sesión 2: Análisis de problemas y relación con la vida en Marte</w:t>
      </w:r>
    </w:p>
    <w:p w:rsidRPr="00F73B5A" w:rsidR="00F73B5A" w:rsidP="002B5B91" w:rsidRDefault="00F73B5A" w14:paraId="5AD590F5" w14:textId="77777777">
      <w:pPr>
        <w:pStyle w:val="Prrafodelista"/>
        <w:numPr>
          <w:ilvl w:val="0"/>
          <w:numId w:val="16"/>
        </w:numPr>
        <w:spacing w:line="480" w:lineRule="auto"/>
        <w:jc w:val="left"/>
        <w:rPr>
          <w:rStyle w:val="Textoennegrita"/>
        </w:rPr>
      </w:pPr>
      <w:r w:rsidRPr="00F73B5A">
        <w:rPr>
          <w:rStyle w:val="Textoennegrita"/>
        </w:rPr>
        <w:t>Discusión sobre la importancia del experimento y resolución de problemas (15 minutos)</w:t>
      </w:r>
    </w:p>
    <w:p w:rsidRPr="002D1038" w:rsidR="00F73B5A" w:rsidP="09792E6C" w:rsidRDefault="00F73B5A" w14:paraId="4E26EEDB" w14:textId="77777777">
      <w:pPr>
        <w:pStyle w:val="Prrafodelista"/>
        <w:numPr>
          <w:ilvl w:val="0"/>
          <w:numId w:val="12"/>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Actividad:</w:t>
      </w:r>
      <w:r w:rsidRPr="09792E6C">
        <w:rPr>
          <w:rFonts w:eastAsia="Times New Roman" w:cs="Arial"/>
          <w:lang w:val="es-ES"/>
        </w:rPr>
        <w:t xml:space="preserve"> explica que los científicos realizan este tipo de experimentos para entender cómo la vida podría desarrollarse en ambientes inhóspitos. Los estudiantes, en grupos, identifican los problemas que enfrentan los microorganismos (alta salinidad, falta de agua) y las soluciones adaptativas (como el uso de yeso como fuente alternativa de agua).</w:t>
      </w:r>
    </w:p>
    <w:p w:rsidRPr="00F73B5A" w:rsidR="00F73B5A" w:rsidP="002B5B91" w:rsidRDefault="00F73B5A" w14:paraId="46A617F5" w14:textId="77777777">
      <w:pPr>
        <w:pStyle w:val="Prrafodelista"/>
        <w:numPr>
          <w:ilvl w:val="0"/>
          <w:numId w:val="16"/>
        </w:numPr>
        <w:spacing w:before="100" w:beforeAutospacing="1" w:after="100" w:afterAutospacing="1" w:line="480" w:lineRule="auto"/>
        <w:jc w:val="left"/>
        <w:rPr>
          <w:rStyle w:val="Textoennegrita"/>
          <w:lang w:val="es-ES"/>
        </w:rPr>
      </w:pPr>
      <w:r w:rsidRPr="00F73B5A">
        <w:rPr>
          <w:rStyle w:val="Textoennegrita"/>
          <w:lang w:val="es-ES"/>
        </w:rPr>
        <w:t>Conexión con la búsqueda de vida en Marte (15 minutos)</w:t>
      </w:r>
    </w:p>
    <w:p w:rsidRPr="002D1038" w:rsidR="00F73B5A" w:rsidP="09792E6C" w:rsidRDefault="00F73B5A" w14:paraId="6CF1E805" w14:textId="77777777">
      <w:pPr>
        <w:pStyle w:val="Prrafodelista"/>
        <w:numPr>
          <w:ilvl w:val="0"/>
          <w:numId w:val="12"/>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Actividad:</w:t>
      </w:r>
      <w:r w:rsidRPr="09792E6C">
        <w:rPr>
          <w:rFonts w:eastAsia="Times New Roman" w:cs="Arial"/>
          <w:lang w:val="es-ES"/>
        </w:rPr>
        <w:t xml:space="preserve"> los estudiantes observan el segmento del video donde se menciona la posibilidad de vida en Marte. Pide a cada grupo que reflexione sobre cómo los descubrimientos en Atacama podrían aplicarse a Marte, considerando que el planeta rojo también tiene condiciones áridas y depósitos de sales.</w:t>
      </w:r>
    </w:p>
    <w:p w:rsidRPr="00F73B5A" w:rsidR="00F73B5A" w:rsidP="002B5B91" w:rsidRDefault="00F73B5A" w14:paraId="175EF5BD" w14:textId="77777777">
      <w:pPr>
        <w:pStyle w:val="Prrafodelista"/>
        <w:numPr>
          <w:ilvl w:val="0"/>
          <w:numId w:val="16"/>
        </w:numPr>
        <w:spacing w:before="100" w:beforeAutospacing="1" w:after="100" w:afterAutospacing="1" w:line="480" w:lineRule="auto"/>
        <w:jc w:val="left"/>
        <w:rPr>
          <w:rStyle w:val="Textoennegrita"/>
          <w:lang w:val="es-ES"/>
        </w:rPr>
      </w:pPr>
      <w:r w:rsidRPr="00F73B5A">
        <w:rPr>
          <w:rStyle w:val="Textoennegrita"/>
          <w:lang w:val="es-ES"/>
        </w:rPr>
        <w:t>Reflexión final: Debate y redacción (15 minutos)</w:t>
      </w:r>
    </w:p>
    <w:p w:rsidRPr="009C2FC7" w:rsidR="00F73B5A" w:rsidP="09792E6C" w:rsidRDefault="00F73B5A" w14:paraId="2B665D09" w14:textId="03C1F332">
      <w:pPr>
        <w:pStyle w:val="Prrafodelista"/>
        <w:numPr>
          <w:ilvl w:val="0"/>
          <w:numId w:val="12"/>
        </w:numPr>
        <w:spacing w:line="480" w:lineRule="auto"/>
        <w:jc w:val="left"/>
        <w:rPr>
          <w:rFonts w:eastAsia="Times New Roman" w:cs="Arial"/>
          <w:lang w:val="es-ES"/>
        </w:rPr>
      </w:pPr>
      <w:r w:rsidRPr="09792E6C">
        <w:rPr>
          <w:rFonts w:eastAsia="Times New Roman" w:cs="Arial"/>
          <w:b/>
          <w:bCs/>
          <w:color w:val="196B24" w:themeColor="accent3"/>
          <w:lang w:val="es-ES"/>
        </w:rPr>
        <w:t>Actividad:</w:t>
      </w:r>
      <w:r w:rsidRPr="09792E6C">
        <w:rPr>
          <w:rFonts w:eastAsia="Times New Roman" w:cs="Arial"/>
          <w:lang w:val="es-ES"/>
        </w:rPr>
        <w:t xml:space="preserve"> realiza un debate en el aula sobre la pregunta: “¿Creen que podríamos encontrar vida en Marte?” Basados en el experimento en el desierto </w:t>
      </w:r>
      <w:r w:rsidRPr="09792E6C">
        <w:rPr>
          <w:rFonts w:eastAsia="Times New Roman" w:cs="Arial"/>
          <w:lang w:val="es-ES"/>
        </w:rPr>
        <w:t>de Atacama, los estudiantes escriben una breve reflexión sobre cómo los estudios de microorganismos en la Tierra podrían influir en la búsqueda de vida en otros planetas.</w:t>
      </w:r>
    </w:p>
    <w:p w:rsidRPr="00F73B5A" w:rsidR="00F73B5A" w:rsidP="00C36FAE" w:rsidRDefault="00F73B5A" w14:paraId="15AA5605" w14:textId="77777777">
      <w:pPr>
        <w:pStyle w:val="Encabezado"/>
      </w:pPr>
      <w:r w:rsidRPr="00F73B5A">
        <w:t>Actividad 2. ¿Cómo sobreviven las plantas en el desierto?</w:t>
      </w:r>
    </w:p>
    <w:p w:rsidRPr="002D1038" w:rsidR="00F73B5A" w:rsidP="00F73B5A" w:rsidRDefault="00F73B5A" w14:paraId="11CA82FF" w14:textId="77777777">
      <w:pPr>
        <w:spacing w:line="480" w:lineRule="auto"/>
        <w:ind w:firstLine="720"/>
        <w:rPr>
          <w:rFonts w:cs="Arial"/>
          <w:szCs w:val="24"/>
          <w:lang w:val="es-ES"/>
        </w:rPr>
      </w:pPr>
      <w:r w:rsidRPr="00EA4CFF">
        <w:rPr>
          <w:rStyle w:val="Textoennegrita"/>
        </w:rPr>
        <w:t>Recurso digital:</w:t>
      </w:r>
      <w:r w:rsidRPr="002D1038">
        <w:rPr>
          <w:rFonts w:cs="Arial"/>
          <w:szCs w:val="24"/>
          <w:lang w:val="es-ES"/>
        </w:rPr>
        <w:t xml:space="preserve"> en un artículo de la Universidad de Chile. (2016, 18 abril). Físicos logran predecir matemáticamente el desarrollo de plantas en el desierto. </w:t>
      </w:r>
      <w:r w:rsidRPr="002D1038">
        <w:rPr>
          <w:rStyle w:val="nfasis"/>
          <w:rFonts w:cs="Arial"/>
          <w:szCs w:val="24"/>
          <w:lang w:val="es-ES"/>
        </w:rPr>
        <w:t>Universidad de Chile</w:t>
      </w:r>
      <w:r w:rsidRPr="002D1038">
        <w:rPr>
          <w:rFonts w:cs="Arial"/>
          <w:szCs w:val="24"/>
          <w:lang w:val="es-ES"/>
        </w:rPr>
        <w:t xml:space="preserve">. </w:t>
      </w:r>
    </w:p>
    <w:p w:rsidRPr="002D1038" w:rsidR="00F73B5A" w:rsidP="00F73B5A" w:rsidRDefault="00F73B5A" w14:paraId="211038A5" w14:textId="77777777">
      <w:pPr>
        <w:spacing w:line="480" w:lineRule="auto"/>
        <w:ind w:firstLine="708"/>
        <w:jc w:val="left"/>
        <w:rPr>
          <w:rFonts w:cs="Arial"/>
          <w:szCs w:val="24"/>
          <w:lang w:val="es-MX"/>
        </w:rPr>
      </w:pPr>
      <w:r w:rsidRPr="00EA4CFF">
        <w:rPr>
          <w:rStyle w:val="Textoennegrita"/>
        </w:rPr>
        <w:t>Enlace:</w:t>
      </w:r>
      <w:r w:rsidRPr="002D1038">
        <w:rPr>
          <w:rFonts w:cs="Arial"/>
          <w:szCs w:val="24"/>
          <w:lang w:val="es-MX"/>
        </w:rPr>
        <w:t xml:space="preserve"> </w:t>
      </w:r>
      <w:hyperlink w:history="1" r:id="rId12">
        <w:r w:rsidRPr="002D1038">
          <w:rPr>
            <w:rStyle w:val="Hipervnculo"/>
            <w:rFonts w:cs="Arial"/>
            <w:szCs w:val="24"/>
            <w:lang w:val="es-MX"/>
          </w:rPr>
          <w:t>https://uchile.cl/noticias/126433/fisicos-logran-predecir-matematicamente-el-desarrollo-de-plantas</w:t>
        </w:r>
      </w:hyperlink>
    </w:p>
    <w:p w:rsidRPr="00F73B5A" w:rsidR="00F73B5A" w:rsidP="00F73B5A" w:rsidRDefault="00F73B5A" w14:paraId="0659DAC7" w14:textId="77777777">
      <w:pPr>
        <w:pStyle w:val="SubtituloCursiva"/>
      </w:pPr>
      <w:r w:rsidRPr="00F73B5A">
        <w:t>Resumen didáctico</w:t>
      </w:r>
    </w:p>
    <w:p w:rsidRPr="002D1038" w:rsidR="00F73B5A" w:rsidP="001D65AD" w:rsidRDefault="00F73B5A" w14:paraId="402AA6AF" w14:textId="77777777">
      <w:pPr>
        <w:spacing w:line="480" w:lineRule="auto"/>
        <w:ind w:firstLine="720"/>
        <w:jc w:val="left"/>
        <w:rPr>
          <w:rFonts w:eastAsia="Times New Roman" w:cs="Arial"/>
          <w:szCs w:val="24"/>
          <w:lang w:val="es-ES"/>
        </w:rPr>
      </w:pPr>
      <w:r w:rsidRPr="002D1038">
        <w:rPr>
          <w:rFonts w:eastAsia="Times New Roman" w:cs="Arial"/>
          <w:szCs w:val="24"/>
          <w:lang w:val="es-ES"/>
        </w:rPr>
        <w:t>En los desiertos, uno de los ambientes más extremos del planeta, las plantas enfrentan el desafío de sobrevivir a temperaturas altas, suelos pobres en nutrientes y una escasez constante de agua. Para adaptarse, muchas plantas desérticas, como la paja brava (</w:t>
      </w:r>
      <w:proofErr w:type="spellStart"/>
      <w:r w:rsidRPr="002D1038">
        <w:rPr>
          <w:rFonts w:eastAsia="Times New Roman" w:cs="Arial"/>
          <w:i/>
          <w:iCs/>
          <w:szCs w:val="24"/>
          <w:lang w:val="es-ES"/>
        </w:rPr>
        <w:t>Festuca</w:t>
      </w:r>
      <w:proofErr w:type="spellEnd"/>
      <w:r w:rsidRPr="002D1038">
        <w:rPr>
          <w:rFonts w:eastAsia="Times New Roman" w:cs="Arial"/>
          <w:i/>
          <w:iCs/>
          <w:szCs w:val="24"/>
          <w:lang w:val="es-ES"/>
        </w:rPr>
        <w:t xml:space="preserve"> </w:t>
      </w:r>
      <w:proofErr w:type="spellStart"/>
      <w:r w:rsidRPr="002D1038">
        <w:rPr>
          <w:rFonts w:eastAsia="Times New Roman" w:cs="Arial"/>
          <w:i/>
          <w:iCs/>
          <w:szCs w:val="24"/>
          <w:lang w:val="es-ES"/>
        </w:rPr>
        <w:t>orthophylla</w:t>
      </w:r>
      <w:proofErr w:type="spellEnd"/>
      <w:r w:rsidRPr="002D1038">
        <w:rPr>
          <w:rFonts w:eastAsia="Times New Roman" w:cs="Arial"/>
          <w:szCs w:val="24"/>
          <w:lang w:val="es-ES"/>
        </w:rPr>
        <w:t>), han desarrollado ciclos de vida especializados que les permiten optimizar el uso de recursos en condiciones adversas. Los científicos liderados por el físico Marcel Clerk descubrieron que el crecimiento y la organización de estas plantas siguen patrones predecibles y matemáticamente modelables que maximizan la utilización del agua, una adaptación clave para su ciclo de vida en el desierto.</w:t>
      </w:r>
    </w:p>
    <w:p w:rsidRPr="002D1038" w:rsidR="00F73B5A" w:rsidP="001D65AD" w:rsidRDefault="00F73B5A" w14:paraId="3F496FBA" w14:textId="77777777">
      <w:pPr>
        <w:spacing w:before="100" w:beforeAutospacing="1" w:after="100" w:afterAutospacing="1" w:line="480" w:lineRule="auto"/>
        <w:ind w:firstLine="720"/>
        <w:jc w:val="left"/>
        <w:rPr>
          <w:rFonts w:eastAsia="Times New Roman" w:cs="Arial"/>
          <w:szCs w:val="24"/>
          <w:lang w:val="es-ES"/>
        </w:rPr>
      </w:pPr>
      <w:r w:rsidRPr="09792E6C">
        <w:rPr>
          <w:rFonts w:eastAsia="Times New Roman" w:cs="Arial"/>
          <w:lang w:val="es-ES"/>
        </w:rPr>
        <w:t>El ciclo de vida de la paja brava y de otras plantas anuales del desierto está estructurado para aprovechar los breves períodos de lluvia que ocurren de manera esporádica en estos ambientes. Las semillas de estas plantas permanecen en un estado de latencia hasta que las condiciones climáticas, como la humedad y la temperatura, son propicias para germinar. Esta estrategia les permite "esperar" en el suelo por años hasta que se den las condiciones óptimas para el crecimiento, evitando así riesgos de germinación en momentos desfavorables. Una vez que germinan, estas plantas crecen rápidamente, desarrollan hojas y tallos para captar la mayor cantidad de luz solar y así realizar la fotosíntesis, acumulando la energía necesaria para su reproducción en el corto tiempo disponible antes de que el agua vuelva a escasear.</w:t>
      </w:r>
    </w:p>
    <w:p w:rsidRPr="00F73B5A" w:rsidR="00EE4B31" w:rsidP="09792E6C" w:rsidRDefault="71E1E10E" w14:paraId="1E8F2B10" w14:textId="5108CD1C">
      <w:pPr>
        <w:pStyle w:val="SubtituloCursiva"/>
        <w:rPr>
          <w:rStyle w:val="Textoennegrita"/>
          <w:b/>
          <w:bCs/>
          <w:color w:val="4EA72E" w:themeColor="accent6"/>
        </w:rPr>
      </w:pPr>
      <w:r w:rsidRPr="09792E6C">
        <w:rPr>
          <w:rStyle w:val="Textoennegrita"/>
        </w:rPr>
        <w:t>Figura 1. Paisaje de paja brava, San Pedro de Atacama, con un campo de hierba creciendo en el desierto</w:t>
      </w:r>
      <w:r w:rsidR="00C36FAE">
        <w:rPr>
          <w:noProof/>
        </w:rPr>
        <w:drawing>
          <wp:inline distT="0" distB="0" distL="0" distR="0" wp14:anchorId="0A07F0A6" wp14:editId="7A49EF61">
            <wp:extent cx="5074572" cy="3392806"/>
            <wp:effectExtent l="0" t="0" r="5715" b="0"/>
            <wp:docPr id="1311498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5074572" cy="3392806"/>
                    </a:xfrm>
                    <a:prstGeom prst="rect">
                      <a:avLst/>
                    </a:prstGeom>
                  </pic:spPr>
                </pic:pic>
              </a:graphicData>
            </a:graphic>
          </wp:inline>
        </w:drawing>
      </w:r>
    </w:p>
    <w:p w:rsidRPr="005130C9" w:rsidR="00EE4B31" w:rsidP="09792E6C" w:rsidRDefault="00EE4B31" w14:paraId="666EFBF3" w14:textId="0FC319A6">
      <w:pPr>
        <w:spacing w:before="100" w:beforeAutospacing="1" w:after="100" w:afterAutospacing="1" w:line="480" w:lineRule="auto"/>
        <w:rPr>
          <w:rStyle w:val="Textoennegrita"/>
        </w:rPr>
      </w:pPr>
    </w:p>
    <w:p w:rsidRPr="002D1038" w:rsidR="009925DC" w:rsidP="001D65AD" w:rsidRDefault="009925DC" w14:paraId="346660F1" w14:textId="77777777">
      <w:pPr>
        <w:spacing w:line="480" w:lineRule="auto"/>
        <w:ind w:firstLine="720"/>
        <w:jc w:val="left"/>
        <w:rPr>
          <w:rFonts w:eastAsia="Times New Roman" w:cs="Arial"/>
          <w:szCs w:val="24"/>
          <w:lang w:val="es-ES"/>
        </w:rPr>
      </w:pPr>
      <w:r w:rsidRPr="002D1038">
        <w:rPr>
          <w:rFonts w:eastAsia="Times New Roman" w:cs="Arial"/>
          <w:szCs w:val="24"/>
          <w:lang w:val="es-ES"/>
        </w:rPr>
        <w:t xml:space="preserve">Los científicos descubrieron, además, que estas plantas se organizan de manera eficiente para maximizar el acceso al agua. Las raíces de la paja brava pueden extenderse tres o cuatro veces más allá del tamaño de la planta misma, permitiendo que cada individuo absorba agua de una mayor superficie y reduzca la competencia directa con sus vecinas. Este patrón de organización responde a una "lógica" natural que optimiza su ciclo de vida: al crecer de forma </w:t>
      </w:r>
      <w:proofErr w:type="spellStart"/>
      <w:r w:rsidRPr="002D1038">
        <w:rPr>
          <w:rFonts w:eastAsia="Times New Roman" w:cs="Arial"/>
          <w:szCs w:val="24"/>
          <w:lang w:val="es-ES"/>
        </w:rPr>
        <w:t>autorreplicada</w:t>
      </w:r>
      <w:proofErr w:type="spellEnd"/>
      <w:r w:rsidRPr="002D1038">
        <w:rPr>
          <w:rFonts w:eastAsia="Times New Roman" w:cs="Arial"/>
          <w:szCs w:val="24"/>
          <w:lang w:val="es-ES"/>
        </w:rPr>
        <w:t xml:space="preserve"> y en estructuras específicas, las plantas se aseguran de utilizar al máximo el recurso hídrico disponible en el suelo. Este ciclo de vida no solo refleja una adaptación al ambiente, sino una </w:t>
      </w:r>
      <w:r w:rsidRPr="002D1038">
        <w:rPr>
          <w:rFonts w:eastAsia="Times New Roman" w:cs="Arial"/>
          <w:szCs w:val="24"/>
          <w:lang w:val="es-ES"/>
        </w:rPr>
        <w:t>estrategia de organización eficiente que puede modelarse matemáticamente y que, de acuerdo con los investigadores, también podría aplicarse a otros sistemas biológicos como el comportamiento celular.</w:t>
      </w:r>
    </w:p>
    <w:p w:rsidRPr="002D1038" w:rsidR="009925DC" w:rsidP="001D65AD" w:rsidRDefault="009925DC" w14:paraId="56A1CFD2" w14:textId="77777777">
      <w:pPr>
        <w:spacing w:line="480" w:lineRule="auto"/>
        <w:ind w:firstLine="720"/>
        <w:jc w:val="left"/>
        <w:rPr>
          <w:rFonts w:eastAsia="Times New Roman" w:cs="Arial"/>
          <w:szCs w:val="24"/>
          <w:lang w:val="es-ES"/>
        </w:rPr>
      </w:pPr>
      <w:r w:rsidRPr="002D1038">
        <w:rPr>
          <w:rFonts w:eastAsia="Times New Roman" w:cs="Arial"/>
          <w:szCs w:val="24"/>
          <w:lang w:val="es-ES"/>
        </w:rPr>
        <w:t xml:space="preserve">La comprensión de estos ciclos de vida y sus patrones de organización tiene aplicaciones potenciales en la agricultura y la medicina. En la agricultura, entender cómo las plantas desérticas optimizan el uso de agua podría ayudar a diseñar sistemas de riego más eficientes en zonas áridas. En la medicina, el modelo de </w:t>
      </w:r>
      <w:proofErr w:type="spellStart"/>
      <w:r w:rsidRPr="002D1038">
        <w:rPr>
          <w:rFonts w:eastAsia="Times New Roman" w:cs="Arial"/>
          <w:szCs w:val="24"/>
          <w:lang w:val="es-ES"/>
        </w:rPr>
        <w:t>autorreplicación</w:t>
      </w:r>
      <w:proofErr w:type="spellEnd"/>
      <w:r w:rsidRPr="002D1038">
        <w:rPr>
          <w:rFonts w:eastAsia="Times New Roman" w:cs="Arial"/>
          <w:szCs w:val="24"/>
          <w:lang w:val="es-ES"/>
        </w:rPr>
        <w:t xml:space="preserve"> observado en estas plantas podría contribuir al estudio de células que también presentan patrones de </w:t>
      </w:r>
      <w:proofErr w:type="spellStart"/>
      <w:r w:rsidRPr="002D1038">
        <w:rPr>
          <w:rFonts w:eastAsia="Times New Roman" w:cs="Arial"/>
          <w:szCs w:val="24"/>
          <w:lang w:val="es-ES"/>
        </w:rPr>
        <w:t>autoorganización</w:t>
      </w:r>
      <w:proofErr w:type="spellEnd"/>
      <w:r w:rsidRPr="002D1038">
        <w:rPr>
          <w:rFonts w:eastAsia="Times New Roman" w:cs="Arial"/>
          <w:szCs w:val="24"/>
          <w:lang w:val="es-ES"/>
        </w:rPr>
        <w:t>, como las células cancerígenas. Al aplicar el conocimiento de los ciclos de vida de las plantas en el desierto, los científicos buscan no solo entender mejor el entorno natural, sino también encontrar soluciones prácticas para mejorar la gestión de recursos y el control de enfermedades en otros contextos.</w:t>
      </w:r>
    </w:p>
    <w:p w:rsidRPr="002D1038" w:rsidR="009925DC" w:rsidP="001D65AD" w:rsidRDefault="009925DC" w14:paraId="18AE9611" w14:textId="77777777">
      <w:pPr>
        <w:spacing w:line="480" w:lineRule="auto"/>
        <w:ind w:firstLine="708"/>
        <w:jc w:val="left"/>
        <w:rPr>
          <w:rFonts w:eastAsia="Times New Roman" w:cs="Arial"/>
          <w:szCs w:val="24"/>
          <w:lang w:val="es-ES"/>
        </w:rPr>
      </w:pPr>
      <w:r w:rsidRPr="002D1038">
        <w:rPr>
          <w:rFonts w:eastAsia="Times New Roman" w:cs="Arial"/>
          <w:szCs w:val="24"/>
          <w:lang w:val="es-ES"/>
        </w:rPr>
        <w:t>En conclusión, el estudio de los ciclos de vida de las plantas del desierto revela cómo la organización y el aprovechamiento de los recursos son cruciales para la supervivencia en ambientes extremos. Este conocimiento subraya el valor de la adaptación natural y su potencial aplicabilidad en la resolución de problemas ambientales y de salud.</w:t>
      </w:r>
    </w:p>
    <w:p w:rsidRPr="002D1038" w:rsidR="009925DC" w:rsidP="001D65AD" w:rsidRDefault="009925DC" w14:paraId="7CBFB76E" w14:textId="77777777">
      <w:pPr>
        <w:spacing w:before="100" w:beforeAutospacing="1" w:after="100" w:afterAutospacing="1" w:line="480" w:lineRule="auto"/>
        <w:ind w:firstLine="720"/>
        <w:jc w:val="left"/>
        <w:rPr>
          <w:rFonts w:eastAsia="Times New Roman" w:cs="Arial"/>
          <w:szCs w:val="24"/>
          <w:lang w:val="es-ES"/>
        </w:rPr>
      </w:pPr>
      <w:r w:rsidRPr="00EA4CFF">
        <w:rPr>
          <w:rStyle w:val="Textoennegrita"/>
        </w:rPr>
        <w:t>Objetivo:</w:t>
      </w:r>
      <w:r w:rsidRPr="002D1038">
        <w:rPr>
          <w:rFonts w:eastAsia="Times New Roman" w:cs="Arial"/>
          <w:szCs w:val="24"/>
          <w:lang w:val="es-ES"/>
        </w:rPr>
        <w:t xml:space="preserve"> identificar un problema de investigación relacionado con la supervivencia de las plantas en ambientes desérticos, aplicar el método científico y replicar un experimento en la escuela para explorar cómo las plantas se adaptan a condiciones de escasez de agua.</w:t>
      </w:r>
    </w:p>
    <w:p w:rsidRPr="009925DC" w:rsidR="009925DC" w:rsidP="001D65AD" w:rsidRDefault="009925DC" w14:paraId="16ACEB4E" w14:textId="77777777">
      <w:pPr>
        <w:pStyle w:val="SubtituloCursiva"/>
      </w:pPr>
      <w:r w:rsidRPr="009925DC">
        <w:t>Sesión 1: Identificación del problema y formulación de hipótesis</w:t>
      </w:r>
    </w:p>
    <w:p w:rsidRPr="002D1038" w:rsidR="009925DC" w:rsidP="001D65AD" w:rsidRDefault="009925DC" w14:paraId="1BD0E5AA" w14:textId="77777777">
      <w:pPr>
        <w:spacing w:before="100" w:beforeAutospacing="1" w:line="480" w:lineRule="auto"/>
        <w:jc w:val="left"/>
        <w:rPr>
          <w:rFonts w:eastAsia="Times New Roman" w:cs="Arial"/>
          <w:b/>
          <w:bCs/>
          <w:szCs w:val="24"/>
          <w:lang w:val="es-ES"/>
        </w:rPr>
      </w:pPr>
      <w:r w:rsidRPr="009925DC">
        <w:rPr>
          <w:rStyle w:val="Textoennegrita"/>
        </w:rPr>
        <w:t>Presentación del problema</w:t>
      </w:r>
      <w:r w:rsidRPr="002D1038">
        <w:rPr>
          <w:rFonts w:eastAsia="Times New Roman" w:cs="Arial"/>
          <w:szCs w:val="24"/>
          <w:lang w:val="es-ES"/>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El docente inicia mostrando imágenes de plantas del desierto y presenta el estudio de la Universidad de Chile sobre la Paja Brava, donde se analiza cómo esta planta desértica organiza su sistema de raíces para maximizar la absorción de agua en condiciones de escasez.</w:t>
      </w:r>
    </w:p>
    <w:p w:rsidRPr="002D1038" w:rsidR="009925DC" w:rsidP="009925DC" w:rsidRDefault="009925DC" w14:paraId="1CB0FA13" w14:textId="77777777">
      <w:pPr>
        <w:spacing w:before="100" w:beforeAutospacing="1" w:line="480" w:lineRule="auto"/>
        <w:jc w:val="left"/>
        <w:rPr>
          <w:rFonts w:eastAsia="Times New Roman" w:cs="Arial"/>
          <w:szCs w:val="24"/>
          <w:lang w:val="es-ES"/>
        </w:rPr>
      </w:pPr>
      <w:r w:rsidRPr="009925DC">
        <w:rPr>
          <w:rStyle w:val="Textoennegrita"/>
        </w:rPr>
        <w:t>Definición del problema de investigación</w:t>
      </w:r>
      <w:r w:rsidRPr="002D1038">
        <w:rPr>
          <w:rFonts w:eastAsia="Times New Roman" w:cs="Arial"/>
          <w:szCs w:val="24"/>
          <w:lang w:val="es-ES"/>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El problema de investigación se presenta de la siguiente forma: "¿Cómo logran las plantas en ambientes secos sobrevivir con poca agua?" Los estudiantes aportan sus ideas sobre posibles estrategias de supervivencia de las plantas en desiertos, y el docente registra las respuestas.</w:t>
      </w:r>
    </w:p>
    <w:p w:rsidRPr="002D1038" w:rsidR="009925DC" w:rsidP="009925DC" w:rsidRDefault="009925DC" w14:paraId="4C767B9A" w14:textId="77777777">
      <w:pPr>
        <w:spacing w:before="100" w:beforeAutospacing="1" w:after="100" w:afterAutospacing="1" w:line="480" w:lineRule="auto"/>
        <w:jc w:val="left"/>
        <w:rPr>
          <w:rFonts w:eastAsia="Times New Roman" w:cs="Arial"/>
          <w:szCs w:val="24"/>
          <w:lang w:val="es-ES"/>
        </w:rPr>
      </w:pPr>
      <w:r w:rsidRPr="009925DC">
        <w:rPr>
          <w:rStyle w:val="Textoennegrita"/>
        </w:rPr>
        <w:t>Formulación de hipótesis</w:t>
      </w:r>
      <w:r w:rsidRPr="009925DC">
        <w:rPr>
          <w:rStyle w:val="Textoennegrita"/>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Los estudiantes se agrupan y formulan una hipótesis sobre las posibles adaptaciones de las plantas en condiciones de escasez de agua. Ejemplos de hipótesis pueden ser:</w:t>
      </w:r>
    </w:p>
    <w:p w:rsidRPr="002D1038" w:rsidR="009925DC" w:rsidP="002B5B91" w:rsidRDefault="009925DC" w14:paraId="78708E78" w14:textId="77777777">
      <w:pPr>
        <w:pStyle w:val="Prrafodelista"/>
        <w:numPr>
          <w:ilvl w:val="0"/>
          <w:numId w:val="12"/>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Las raíces de las plantas en ambientes secos crecen más que en ambientes húmedos.</w:t>
      </w:r>
    </w:p>
    <w:p w:rsidRPr="002D1038" w:rsidR="009925DC" w:rsidP="002B5B91" w:rsidRDefault="009925DC" w14:paraId="11169565" w14:textId="77777777">
      <w:pPr>
        <w:pStyle w:val="Prrafodelista"/>
        <w:numPr>
          <w:ilvl w:val="0"/>
          <w:numId w:val="12"/>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Las plantas en condiciones de escasez de agua desarrollan estrategias para retener agua en el suelo.</w:t>
      </w:r>
    </w:p>
    <w:p w:rsidRPr="002D1038" w:rsidR="009925DC" w:rsidP="002B5B91" w:rsidRDefault="009925DC" w14:paraId="2A6E0AA6" w14:textId="77777777">
      <w:pPr>
        <w:pStyle w:val="Prrafodelista"/>
        <w:numPr>
          <w:ilvl w:val="0"/>
          <w:numId w:val="12"/>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Las plantas en ambientes áridos absorben agua de áreas más amplias.</w:t>
      </w:r>
    </w:p>
    <w:p w:rsidRPr="002D1038" w:rsidR="009925DC" w:rsidP="009925DC" w:rsidRDefault="009925DC" w14:paraId="5A9B5CAB" w14:textId="77777777">
      <w:pPr>
        <w:spacing w:before="100" w:beforeAutospacing="1" w:after="100" w:afterAutospacing="1" w:line="480" w:lineRule="auto"/>
        <w:jc w:val="left"/>
        <w:rPr>
          <w:rFonts w:eastAsia="Times New Roman" w:cs="Arial"/>
          <w:szCs w:val="24"/>
          <w:lang w:val="es-ES"/>
        </w:rPr>
      </w:pPr>
      <w:r w:rsidRPr="009925DC">
        <w:rPr>
          <w:rStyle w:val="Textoennegrita"/>
        </w:rPr>
        <w:t>Registro de hipótesis</w:t>
      </w:r>
      <w:r w:rsidRPr="009925DC">
        <w:rPr>
          <w:rStyle w:val="Textoennegrita"/>
        </w:rPr>
        <w:br/>
      </w:r>
      <w:r w:rsidRPr="002D1038">
        <w:rPr>
          <w:rFonts w:eastAsia="Times New Roman" w:cs="Arial"/>
          <w:szCs w:val="24"/>
          <w:lang w:val="es-ES"/>
        </w:rPr>
        <w:t>El docente registra las hipótesis de cada grupo en el tablero o en una cartulina, para luego compararlas con los resultados al finalizar el experimento.</w:t>
      </w:r>
    </w:p>
    <w:p w:rsidRPr="009925DC" w:rsidR="009925DC" w:rsidP="009925DC" w:rsidRDefault="009925DC" w14:paraId="58C34F7D" w14:textId="77777777">
      <w:pPr>
        <w:pStyle w:val="SubtituloCursiva"/>
      </w:pPr>
      <w:r w:rsidRPr="009925DC">
        <w:t>Sesión 2: Diseño del experimento</w:t>
      </w:r>
    </w:p>
    <w:p w:rsidRPr="002D1038" w:rsidR="009925DC" w:rsidP="009925DC" w:rsidRDefault="009925DC" w14:paraId="2DE6385B" w14:textId="77777777">
      <w:pPr>
        <w:spacing w:before="100" w:beforeAutospacing="1" w:line="480" w:lineRule="auto"/>
        <w:jc w:val="left"/>
        <w:rPr>
          <w:rFonts w:eastAsia="Times New Roman" w:cs="Arial"/>
          <w:szCs w:val="24"/>
          <w:lang w:val="es-ES"/>
        </w:rPr>
      </w:pPr>
      <w:r w:rsidRPr="009925DC">
        <w:rPr>
          <w:rStyle w:val="Textoennegrita"/>
        </w:rPr>
        <w:t>Introducción al diseño experimental</w:t>
      </w:r>
      <w:r w:rsidRPr="002D1038">
        <w:rPr>
          <w:rFonts w:eastAsia="Times New Roman" w:cs="Arial"/>
          <w:szCs w:val="24"/>
          <w:lang w:val="es-ES"/>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El docente explica los pasos básicos del diseño experimental, enfatizando que el objetivo es comprobar si la hipótesis respalda datos experimentales.</w:t>
      </w:r>
    </w:p>
    <w:p w:rsidRPr="002D1038" w:rsidR="009925DC" w:rsidP="009925DC" w:rsidRDefault="009925DC" w14:paraId="512ADE6B" w14:textId="77777777">
      <w:pPr>
        <w:spacing w:before="100" w:beforeAutospacing="1" w:line="480" w:lineRule="auto"/>
        <w:jc w:val="left"/>
        <w:rPr>
          <w:rFonts w:eastAsia="Times New Roman" w:cs="Arial"/>
          <w:szCs w:val="24"/>
          <w:lang w:val="es-ES"/>
        </w:rPr>
      </w:pPr>
      <w:r w:rsidRPr="00D31073">
        <w:rPr>
          <w:rStyle w:val="Textoennegrita"/>
        </w:rPr>
        <w:t>Diseño del experimento en equipos</w:t>
      </w:r>
      <w:r w:rsidRPr="002D1038">
        <w:rPr>
          <w:rFonts w:eastAsia="Times New Roman" w:cs="Arial"/>
          <w:szCs w:val="24"/>
          <w:lang w:val="es-ES"/>
        </w:rPr>
        <w:br/>
      </w:r>
      <w:r w:rsidRPr="002D1038">
        <w:rPr>
          <w:rFonts w:eastAsia="Times New Roman" w:cs="Arial"/>
          <w:szCs w:val="24"/>
          <w:lang w:val="es-ES"/>
        </w:rPr>
        <w:t>Cada grupo diseña un experimento para probar su hipótesis. Los materiales pueden incluir:</w:t>
      </w:r>
    </w:p>
    <w:p w:rsidRPr="002D1038" w:rsidR="009925DC" w:rsidP="002B5B91" w:rsidRDefault="009925DC" w14:paraId="74A390CD" w14:textId="77777777">
      <w:pPr>
        <w:pStyle w:val="Prrafodelista"/>
        <w:numPr>
          <w:ilvl w:val="0"/>
          <w:numId w:val="17"/>
        </w:numPr>
        <w:spacing w:line="480" w:lineRule="auto"/>
        <w:jc w:val="left"/>
        <w:rPr>
          <w:rFonts w:eastAsia="Times New Roman" w:cs="Arial"/>
          <w:szCs w:val="24"/>
          <w:lang w:val="es-ES"/>
        </w:rPr>
      </w:pPr>
      <w:r w:rsidRPr="002D1038">
        <w:rPr>
          <w:rFonts w:eastAsia="Times New Roman" w:cs="Arial"/>
          <w:szCs w:val="24"/>
          <w:lang w:val="es-ES"/>
        </w:rPr>
        <w:t>Vasos plásticos con plantas pequeñas o semillas.</w:t>
      </w:r>
    </w:p>
    <w:p w:rsidRPr="002D1038" w:rsidR="009925DC" w:rsidP="002B5B91" w:rsidRDefault="009925DC" w14:paraId="41F6F1D2" w14:textId="77777777">
      <w:pPr>
        <w:pStyle w:val="Prrafodelista"/>
        <w:numPr>
          <w:ilvl w:val="0"/>
          <w:numId w:val="17"/>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Tierra y arena para simular diferentes tipos de suelos.</w:t>
      </w:r>
    </w:p>
    <w:p w:rsidRPr="002D1038" w:rsidR="009925DC" w:rsidP="002B5B91" w:rsidRDefault="009925DC" w14:paraId="39A7EE1D" w14:textId="77777777">
      <w:pPr>
        <w:pStyle w:val="Prrafodelista"/>
        <w:numPr>
          <w:ilvl w:val="0"/>
          <w:numId w:val="17"/>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Agua para medir su absorción y retención en el suelo.</w:t>
      </w:r>
    </w:p>
    <w:p w:rsidRPr="00D31073" w:rsidR="009925DC" w:rsidP="009925DC" w:rsidRDefault="009925DC" w14:paraId="7A66ACCB" w14:textId="77777777">
      <w:pPr>
        <w:spacing w:line="480" w:lineRule="auto"/>
        <w:rPr>
          <w:rStyle w:val="Textoennegrita"/>
        </w:rPr>
      </w:pPr>
      <w:r w:rsidRPr="00D31073">
        <w:rPr>
          <w:rStyle w:val="Textoennegrita"/>
        </w:rPr>
        <w:t>Ejemplos de experimentos</w:t>
      </w:r>
    </w:p>
    <w:p w:rsidRPr="002D1038" w:rsidR="009925DC" w:rsidP="002B5B91" w:rsidRDefault="009925DC" w14:paraId="4FFFD4EA" w14:textId="77777777">
      <w:pPr>
        <w:pStyle w:val="Prrafodelista"/>
        <w:numPr>
          <w:ilvl w:val="0"/>
          <w:numId w:val="18"/>
        </w:numPr>
        <w:spacing w:line="480" w:lineRule="auto"/>
        <w:jc w:val="left"/>
        <w:rPr>
          <w:rFonts w:eastAsia="Times New Roman" w:cs="Arial"/>
          <w:szCs w:val="24"/>
          <w:lang w:val="es-ES"/>
        </w:rPr>
      </w:pPr>
      <w:r w:rsidRPr="002D1038">
        <w:rPr>
          <w:rFonts w:eastAsia="Times New Roman" w:cs="Arial"/>
          <w:szCs w:val="24"/>
          <w:lang w:val="es-ES"/>
        </w:rPr>
        <w:t>Comparar el crecimiento de raíces en plantas con riego regular y riego limitado.</w:t>
      </w:r>
    </w:p>
    <w:p w:rsidRPr="002D1038" w:rsidR="009925DC" w:rsidP="002B5B91" w:rsidRDefault="009925DC" w14:paraId="249807E0" w14:textId="77777777">
      <w:pPr>
        <w:pStyle w:val="Prrafodelista"/>
        <w:numPr>
          <w:ilvl w:val="0"/>
          <w:numId w:val="18"/>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Observar la retención de agua en suelos con diferentes proporciones de arena y tierra.</w:t>
      </w:r>
    </w:p>
    <w:p w:rsidR="009925DC" w:rsidP="009925DC" w:rsidRDefault="009925DC" w14:paraId="7772E14E" w14:textId="5A2BAEDA">
      <w:p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Cada equipo redacta los pasos de su experimento, describe los materiales y el tipo de datos que planean recolectar (por ejemplo, longitud de raíces o tiempo de retención de agua).</w:t>
      </w:r>
    </w:p>
    <w:p w:rsidRPr="002D1038" w:rsidR="00D31073" w:rsidP="09792E6C" w:rsidRDefault="00D31073" w14:paraId="1A2E18E9" w14:textId="77777777">
      <w:pPr>
        <w:spacing w:line="480" w:lineRule="auto"/>
        <w:jc w:val="left"/>
        <w:rPr>
          <w:rFonts w:eastAsia="Times New Roman" w:cs="Arial"/>
          <w:lang w:val="es-ES"/>
        </w:rPr>
      </w:pPr>
      <w:r w:rsidRPr="09792E6C">
        <w:rPr>
          <w:rStyle w:val="Textoennegrita"/>
        </w:rPr>
        <w:t>Establecimiento de variables</w:t>
      </w:r>
      <w:r>
        <w:br/>
      </w:r>
      <w:r w:rsidRPr="09792E6C">
        <w:rPr>
          <w:rFonts w:eastAsia="Times New Roman" w:cs="Arial"/>
          <w:b/>
          <w:bCs/>
          <w:color w:val="196B24" w:themeColor="accent3"/>
          <w:lang w:val="es-ES"/>
        </w:rPr>
        <w:t>Los estudiantes definen:</w:t>
      </w:r>
    </w:p>
    <w:p w:rsidRPr="002D1038" w:rsidR="00D31073" w:rsidP="09792E6C" w:rsidRDefault="00D31073" w14:paraId="757E5B10" w14:textId="77777777">
      <w:pPr>
        <w:pStyle w:val="Prrafodelista"/>
        <w:numPr>
          <w:ilvl w:val="0"/>
          <w:numId w:val="19"/>
        </w:numPr>
        <w:spacing w:line="480" w:lineRule="auto"/>
        <w:jc w:val="left"/>
        <w:rPr>
          <w:rFonts w:eastAsia="Times New Roman" w:cs="Arial"/>
          <w:lang w:val="es-ES"/>
        </w:rPr>
      </w:pPr>
      <w:r w:rsidRPr="09792E6C">
        <w:rPr>
          <w:rFonts w:eastAsia="Times New Roman" w:cs="Arial"/>
          <w:b/>
          <w:bCs/>
          <w:color w:val="196B24" w:themeColor="accent3"/>
          <w:lang w:val="es-ES"/>
        </w:rPr>
        <w:t>Variable independiente</w:t>
      </w:r>
      <w:r w:rsidRPr="09792E6C">
        <w:rPr>
          <w:rFonts w:eastAsia="Times New Roman" w:cs="Arial"/>
          <w:color w:val="196B24" w:themeColor="accent3"/>
          <w:lang w:val="es-ES"/>
        </w:rPr>
        <w:t>:</w:t>
      </w:r>
      <w:r w:rsidRPr="09792E6C">
        <w:rPr>
          <w:rFonts w:eastAsia="Times New Roman" w:cs="Arial"/>
          <w:lang w:val="es-ES"/>
        </w:rPr>
        <w:t xml:space="preserve"> Cantidad de agua o tipo de suelo.</w:t>
      </w:r>
    </w:p>
    <w:p w:rsidRPr="002D1038" w:rsidR="00D31073" w:rsidP="09792E6C" w:rsidRDefault="00D31073" w14:paraId="0B786C67" w14:textId="77777777">
      <w:pPr>
        <w:pStyle w:val="Prrafodelista"/>
        <w:numPr>
          <w:ilvl w:val="0"/>
          <w:numId w:val="19"/>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Variable dependiente</w:t>
      </w:r>
      <w:r w:rsidRPr="09792E6C">
        <w:rPr>
          <w:rFonts w:eastAsia="Times New Roman" w:cs="Arial"/>
          <w:color w:val="196B24" w:themeColor="accent3"/>
          <w:lang w:val="es-ES"/>
        </w:rPr>
        <w:t>:</w:t>
      </w:r>
      <w:r w:rsidRPr="09792E6C">
        <w:rPr>
          <w:rFonts w:eastAsia="Times New Roman" w:cs="Arial"/>
          <w:lang w:val="es-ES"/>
        </w:rPr>
        <w:t xml:space="preserve"> Crecimiento de la raíz o cantidad de agua retenida.</w:t>
      </w:r>
    </w:p>
    <w:p w:rsidRPr="00D31073" w:rsidR="00D31073" w:rsidP="09792E6C" w:rsidRDefault="00D31073" w14:paraId="434EAF01" w14:textId="68A6A171">
      <w:pPr>
        <w:pStyle w:val="Prrafodelista"/>
        <w:numPr>
          <w:ilvl w:val="0"/>
          <w:numId w:val="19"/>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Variables controladas</w:t>
      </w:r>
      <w:r w:rsidRPr="09792E6C">
        <w:rPr>
          <w:rFonts w:eastAsia="Times New Roman" w:cs="Arial"/>
          <w:color w:val="196B24" w:themeColor="accent3"/>
          <w:lang w:val="es-ES"/>
        </w:rPr>
        <w:t>:</w:t>
      </w:r>
      <w:r w:rsidRPr="09792E6C">
        <w:rPr>
          <w:rFonts w:eastAsia="Times New Roman" w:cs="Arial"/>
          <w:lang w:val="es-ES"/>
        </w:rPr>
        <w:t xml:space="preserve"> Tipo de planta, tamaño de los vasos, cantidad inicial de tierra o arena.</w:t>
      </w:r>
    </w:p>
    <w:p w:rsidRPr="00D31073" w:rsidR="00D31073" w:rsidP="00D31073" w:rsidRDefault="00D31073" w14:paraId="78972B77" w14:textId="77777777">
      <w:pPr>
        <w:pStyle w:val="SubtituloCursiva"/>
      </w:pPr>
      <w:r w:rsidRPr="00D31073">
        <w:t>Sesión 3: Ejecución del experimento y recolección de datos</w:t>
      </w:r>
    </w:p>
    <w:p w:rsidRPr="002D1038" w:rsidR="00D31073" w:rsidP="00D31073" w:rsidRDefault="00D31073" w14:paraId="75C9AEA3" w14:textId="77777777">
      <w:pPr>
        <w:spacing w:line="480" w:lineRule="auto"/>
        <w:jc w:val="left"/>
        <w:rPr>
          <w:rFonts w:eastAsia="Times New Roman" w:cs="Arial"/>
          <w:szCs w:val="24"/>
          <w:lang w:val="es-ES"/>
        </w:rPr>
      </w:pPr>
      <w:r w:rsidRPr="005130C9">
        <w:rPr>
          <w:rStyle w:val="Textoennegrita"/>
        </w:rPr>
        <w:t>Montaje del experimento</w:t>
      </w:r>
      <w:r w:rsidRPr="002D1038">
        <w:rPr>
          <w:rFonts w:eastAsia="Times New Roman" w:cs="Arial"/>
          <w:szCs w:val="24"/>
          <w:lang w:val="es-ES"/>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Los estudiantes preparan sus muestras según el diseño experimental, usando sus materiales y configuraciones establecidas.</w:t>
      </w:r>
    </w:p>
    <w:p w:rsidRPr="002D1038" w:rsidR="00D31073" w:rsidP="00D31073" w:rsidRDefault="00D31073" w14:paraId="553D95B4" w14:textId="77777777">
      <w:pPr>
        <w:spacing w:before="100" w:beforeAutospacing="1" w:after="100" w:afterAutospacing="1" w:line="480" w:lineRule="auto"/>
        <w:jc w:val="left"/>
        <w:rPr>
          <w:rFonts w:eastAsia="Times New Roman" w:cs="Arial"/>
          <w:szCs w:val="24"/>
          <w:lang w:val="es-ES"/>
        </w:rPr>
      </w:pPr>
      <w:r w:rsidRPr="005130C9">
        <w:rPr>
          <w:rStyle w:val="Textoennegrita"/>
        </w:rPr>
        <w:t>Registro de observaciones y datos</w:t>
      </w:r>
      <w:r w:rsidRPr="002D1038">
        <w:rPr>
          <w:rFonts w:eastAsia="Times New Roman" w:cs="Arial"/>
          <w:szCs w:val="24"/>
          <w:lang w:val="es-ES"/>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Los estudiantes observan y registran los datos obtenidos en una tabla de observación. Esta tabla les permitirá documentar cada cambio en sus muestras.</w:t>
      </w:r>
    </w:p>
    <w:p w:rsidRPr="005130C9" w:rsidR="00D31073" w:rsidP="00D31073" w:rsidRDefault="00D31073" w14:paraId="36A50936" w14:textId="77777777">
      <w:pPr>
        <w:spacing w:before="100" w:beforeAutospacing="1" w:after="100" w:afterAutospacing="1" w:line="480" w:lineRule="auto"/>
        <w:outlineLvl w:val="3"/>
        <w:rPr>
          <w:rStyle w:val="Textoennegrita"/>
        </w:rPr>
      </w:pPr>
      <w:r w:rsidRPr="09792E6C">
        <w:rPr>
          <w:rStyle w:val="Textoennegrita"/>
        </w:rPr>
        <w:t>Tabla de observación</w:t>
      </w:r>
    </w:p>
    <w:p w:rsidR="366D29BB" w:rsidP="09792E6C" w:rsidRDefault="366D29BB" w14:paraId="768704F9" w14:textId="34B227BE">
      <w:pPr>
        <w:spacing w:line="480" w:lineRule="auto"/>
        <w:outlineLvl w:val="3"/>
        <w:rPr>
          <w:rStyle w:val="Textoennegrita"/>
        </w:rPr>
      </w:pPr>
      <w:r w:rsidRPr="09792E6C">
        <w:rPr>
          <w:rStyle w:val="Textoennegrita"/>
        </w:rPr>
        <w:t>Tabla 1.</w:t>
      </w:r>
    </w:p>
    <w:tbl>
      <w:tblPr>
        <w:tblStyle w:val="Tablaconcuadrcula7concolores-nfasis61"/>
        <w:tblW w:w="9388" w:type="dxa"/>
        <w:tblLook w:val="04A0" w:firstRow="1" w:lastRow="0" w:firstColumn="1" w:lastColumn="0" w:noHBand="0" w:noVBand="1"/>
      </w:tblPr>
      <w:tblGrid>
        <w:gridCol w:w="1721"/>
        <w:gridCol w:w="2486"/>
        <w:gridCol w:w="1566"/>
        <w:gridCol w:w="1561"/>
        <w:gridCol w:w="2054"/>
      </w:tblGrid>
      <w:tr w:rsidRPr="00C36FAE" w:rsidR="00D31073" w:rsidTr="00C36FAE" w14:paraId="5DA37279" w14:textId="77777777">
        <w:trPr>
          <w:cnfStyle w:val="100000000000" w:firstRow="1" w:lastRow="0" w:firstColumn="0" w:lastColumn="0" w:oddVBand="0" w:evenVBand="0" w:oddHBand="0" w:evenHBand="0" w:firstRowFirstColumn="0" w:firstRowLastColumn="0" w:lastRowFirstColumn="0" w:lastRowLastColumn="0"/>
          <w:trHeight w:val="686"/>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bottom w:val="single" w:color="auto" w:sz="4" w:space="0"/>
              <w:right w:val="single" w:color="auto" w:sz="4" w:space="0"/>
            </w:tcBorders>
            <w:hideMark/>
          </w:tcPr>
          <w:p w:rsidRPr="00C36FAE" w:rsidR="00D31073" w:rsidP="00C36FAE" w:rsidRDefault="00D31073" w14:paraId="34E48149" w14:textId="77777777">
            <w:pPr>
              <w:spacing w:line="276" w:lineRule="auto"/>
              <w:jc w:val="left"/>
              <w:rPr>
                <w:rFonts w:eastAsia="Times New Roman" w:cs="Arial"/>
                <w:b w:val="0"/>
                <w:bCs w:val="0"/>
                <w:sz w:val="20"/>
                <w:szCs w:val="20"/>
                <w:lang w:val="es-ES"/>
              </w:rPr>
            </w:pPr>
            <w:r w:rsidRPr="00C36FAE">
              <w:rPr>
                <w:rFonts w:eastAsia="Times New Roman" w:cs="Arial"/>
                <w:sz w:val="20"/>
                <w:szCs w:val="20"/>
                <w:lang w:val="es-ES"/>
              </w:rPr>
              <w:t>Fecha de observación</w:t>
            </w:r>
          </w:p>
        </w:tc>
        <w:tc>
          <w:tcPr>
            <w:tcW w:w="0" w:type="auto"/>
            <w:tcBorders>
              <w:top w:val="single" w:color="auto" w:sz="4" w:space="0"/>
              <w:left w:val="single" w:color="auto" w:sz="4" w:space="0"/>
              <w:bottom w:val="single" w:color="auto" w:sz="4" w:space="0"/>
              <w:right w:val="single" w:color="auto" w:sz="4" w:space="0"/>
            </w:tcBorders>
            <w:hideMark/>
          </w:tcPr>
          <w:p w:rsidRPr="00C36FAE" w:rsidR="00D31073" w:rsidP="00C36FAE" w:rsidRDefault="00D31073" w14:paraId="3D409A52"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s-ES"/>
              </w:rPr>
            </w:pPr>
            <w:r w:rsidRPr="00C36FAE">
              <w:rPr>
                <w:rFonts w:eastAsia="Times New Roman" w:cs="Arial"/>
                <w:sz w:val="20"/>
                <w:szCs w:val="20"/>
                <w:lang w:val="es-ES"/>
              </w:rPr>
              <w:t>Condiciones del suelo (arena, tierra, mezcla)</w:t>
            </w:r>
          </w:p>
        </w:tc>
        <w:tc>
          <w:tcPr>
            <w:tcW w:w="0" w:type="auto"/>
            <w:tcBorders>
              <w:top w:val="single" w:color="auto" w:sz="4" w:space="0"/>
              <w:left w:val="single" w:color="auto" w:sz="4" w:space="0"/>
              <w:bottom w:val="single" w:color="auto" w:sz="4" w:space="0"/>
              <w:right w:val="single" w:color="auto" w:sz="4" w:space="0"/>
            </w:tcBorders>
            <w:hideMark/>
          </w:tcPr>
          <w:p w:rsidRPr="00C36FAE" w:rsidR="00D31073" w:rsidP="00C36FAE" w:rsidRDefault="00D31073" w14:paraId="726D1C98"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s-ES"/>
              </w:rPr>
            </w:pPr>
            <w:r w:rsidRPr="00C36FAE">
              <w:rPr>
                <w:rFonts w:eastAsia="Times New Roman" w:cs="Arial"/>
                <w:sz w:val="20"/>
                <w:szCs w:val="20"/>
                <w:lang w:val="es-ES"/>
              </w:rPr>
              <w:t>Frecuencia de riego</w:t>
            </w:r>
          </w:p>
        </w:tc>
        <w:tc>
          <w:tcPr>
            <w:tcW w:w="0" w:type="auto"/>
            <w:tcBorders>
              <w:top w:val="single" w:color="auto" w:sz="4" w:space="0"/>
              <w:left w:val="single" w:color="auto" w:sz="4" w:space="0"/>
              <w:bottom w:val="single" w:color="auto" w:sz="4" w:space="0"/>
              <w:right w:val="single" w:color="auto" w:sz="4" w:space="0"/>
            </w:tcBorders>
            <w:hideMark/>
          </w:tcPr>
          <w:p w:rsidRPr="00C36FAE" w:rsidR="00D31073" w:rsidP="00C36FAE" w:rsidRDefault="00D31073" w14:paraId="5EEEE722"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s-ES"/>
              </w:rPr>
            </w:pPr>
            <w:r w:rsidRPr="00C36FAE">
              <w:rPr>
                <w:rFonts w:eastAsia="Times New Roman" w:cs="Arial"/>
                <w:sz w:val="20"/>
                <w:szCs w:val="20"/>
                <w:lang w:val="es-ES"/>
              </w:rPr>
              <w:t>Longitud de la raíz (cm)</w:t>
            </w:r>
          </w:p>
        </w:tc>
        <w:tc>
          <w:tcPr>
            <w:tcW w:w="0" w:type="auto"/>
            <w:tcBorders>
              <w:top w:val="single" w:color="auto" w:sz="4" w:space="0"/>
              <w:left w:val="single" w:color="auto" w:sz="4" w:space="0"/>
              <w:bottom w:val="single" w:color="auto" w:sz="4" w:space="0"/>
              <w:right w:val="single" w:color="auto" w:sz="4" w:space="0"/>
            </w:tcBorders>
            <w:hideMark/>
          </w:tcPr>
          <w:p w:rsidRPr="00C36FAE" w:rsidR="00D31073" w:rsidP="00C36FAE" w:rsidRDefault="00D31073" w14:paraId="0E25DD32"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s-ES"/>
              </w:rPr>
            </w:pPr>
            <w:r w:rsidRPr="00C36FAE">
              <w:rPr>
                <w:rFonts w:eastAsia="Times New Roman" w:cs="Arial"/>
                <w:sz w:val="20"/>
                <w:szCs w:val="20"/>
                <w:lang w:val="es-ES"/>
              </w:rPr>
              <w:t>Observaciones adicionales</w:t>
            </w:r>
          </w:p>
        </w:tc>
      </w:tr>
      <w:tr w:rsidRPr="00C36FAE" w:rsidR="00D31073" w:rsidTr="00C36FAE" w14:paraId="23CD71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tcBorders>
            <w:hideMark/>
          </w:tcPr>
          <w:p w:rsidRPr="00C36FAE" w:rsidR="00D31073" w:rsidP="00131254" w:rsidRDefault="00D31073" w14:paraId="626B6558" w14:textId="77777777">
            <w:pPr>
              <w:spacing w:line="480" w:lineRule="auto"/>
              <w:ind w:firstLine="720"/>
              <w:jc w:val="center"/>
              <w:rPr>
                <w:rFonts w:eastAsia="Times New Roman" w:cs="Arial"/>
                <w:b/>
                <w:bCs/>
                <w:sz w:val="20"/>
                <w:szCs w:val="20"/>
                <w:lang w:val="es-ES"/>
              </w:rPr>
            </w:pPr>
          </w:p>
        </w:tc>
        <w:tc>
          <w:tcPr>
            <w:tcW w:w="0" w:type="auto"/>
            <w:tcBorders>
              <w:top w:val="single" w:color="auto" w:sz="4" w:space="0"/>
            </w:tcBorders>
            <w:hideMark/>
          </w:tcPr>
          <w:p w:rsidRPr="00C36FAE" w:rsidR="00D31073" w:rsidP="00131254" w:rsidRDefault="00D31073" w14:paraId="4D1BD58F" w14:textId="77777777">
            <w:pPr>
              <w:spacing w:line="480" w:lineRule="auto"/>
              <w:ind w:firstLine="72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ES"/>
              </w:rPr>
            </w:pPr>
          </w:p>
        </w:tc>
        <w:tc>
          <w:tcPr>
            <w:tcW w:w="0" w:type="auto"/>
            <w:tcBorders>
              <w:top w:val="single" w:color="auto" w:sz="4" w:space="0"/>
            </w:tcBorders>
            <w:hideMark/>
          </w:tcPr>
          <w:p w:rsidRPr="00C36FAE" w:rsidR="00D31073" w:rsidP="00131254" w:rsidRDefault="00D31073" w14:paraId="3FDC9AB4" w14:textId="77777777">
            <w:pPr>
              <w:spacing w:line="480" w:lineRule="auto"/>
              <w:ind w:firstLine="72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ES"/>
              </w:rPr>
            </w:pPr>
          </w:p>
        </w:tc>
        <w:tc>
          <w:tcPr>
            <w:tcW w:w="0" w:type="auto"/>
            <w:tcBorders>
              <w:top w:val="single" w:color="auto" w:sz="4" w:space="0"/>
            </w:tcBorders>
            <w:hideMark/>
          </w:tcPr>
          <w:p w:rsidRPr="00C36FAE" w:rsidR="00D31073" w:rsidP="00131254" w:rsidRDefault="00D31073" w14:paraId="0D27B75F" w14:textId="77777777">
            <w:pPr>
              <w:spacing w:line="480" w:lineRule="auto"/>
              <w:ind w:firstLine="72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ES"/>
              </w:rPr>
            </w:pPr>
          </w:p>
        </w:tc>
        <w:tc>
          <w:tcPr>
            <w:tcW w:w="0" w:type="auto"/>
            <w:tcBorders>
              <w:top w:val="single" w:color="auto" w:sz="4" w:space="0"/>
            </w:tcBorders>
            <w:hideMark/>
          </w:tcPr>
          <w:p w:rsidRPr="00C36FAE" w:rsidR="00D31073" w:rsidP="00131254" w:rsidRDefault="00D31073" w14:paraId="47B27208" w14:textId="77777777">
            <w:pPr>
              <w:spacing w:line="480" w:lineRule="auto"/>
              <w:ind w:firstLine="72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ES"/>
              </w:rPr>
            </w:pPr>
          </w:p>
        </w:tc>
      </w:tr>
    </w:tbl>
    <w:p w:rsidR="00D31073" w:rsidP="00D31073" w:rsidRDefault="00D31073" w14:paraId="3ECA9CD1" w14:textId="77777777">
      <w:pPr>
        <w:spacing w:line="480" w:lineRule="auto"/>
        <w:outlineLvl w:val="3"/>
        <w:rPr>
          <w:rFonts w:eastAsia="Times New Roman" w:cs="Arial"/>
          <w:b/>
          <w:bCs/>
          <w:szCs w:val="24"/>
          <w:lang w:val="es-ES"/>
        </w:rPr>
      </w:pPr>
    </w:p>
    <w:p w:rsidRPr="002D1038" w:rsidR="00D31073" w:rsidP="00D31073" w:rsidRDefault="00D31073" w14:paraId="554DA6FB" w14:textId="77777777">
      <w:pPr>
        <w:spacing w:before="100" w:beforeAutospacing="1" w:line="480" w:lineRule="auto"/>
        <w:jc w:val="left"/>
        <w:rPr>
          <w:rFonts w:eastAsia="Times New Roman" w:cs="Arial"/>
          <w:szCs w:val="24"/>
          <w:lang w:val="es-ES"/>
        </w:rPr>
      </w:pPr>
      <w:r w:rsidRPr="00D31073">
        <w:rPr>
          <w:rStyle w:val="Textoennegrita"/>
        </w:rPr>
        <w:t>Diario de campo</w:t>
      </w:r>
      <w:r w:rsidRPr="002D1038">
        <w:rPr>
          <w:rFonts w:eastAsia="Times New Roman" w:cs="Arial"/>
          <w:szCs w:val="24"/>
          <w:lang w:val="es-ES"/>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Cada estudiante lleva un diario de campo donde anotan sus observaciones detalladas, conclusiones diarias, y cambios significativos en el experimento. Este diario debe incluir la descripción del día, condiciones ambientales, y cualquier ajuste en el experimento.</w:t>
      </w:r>
    </w:p>
    <w:p w:rsidR="001D65AD" w:rsidP="00D31073" w:rsidRDefault="001D65AD" w14:paraId="61A43CC5" w14:textId="77777777">
      <w:pPr>
        <w:spacing w:before="100" w:beforeAutospacing="1" w:line="480" w:lineRule="auto"/>
        <w:outlineLvl w:val="3"/>
        <w:rPr>
          <w:rStyle w:val="Textoennegrita"/>
        </w:rPr>
      </w:pPr>
    </w:p>
    <w:p w:rsidRPr="00D31073" w:rsidR="00D31073" w:rsidP="00D31073" w:rsidRDefault="00D31073" w14:paraId="1F0BD73C" w14:textId="28084DFA">
      <w:pPr>
        <w:spacing w:before="100" w:beforeAutospacing="1" w:line="480" w:lineRule="auto"/>
        <w:outlineLvl w:val="3"/>
        <w:rPr>
          <w:rStyle w:val="Textoennegrita"/>
        </w:rPr>
      </w:pPr>
      <w:r w:rsidRPr="00D31073">
        <w:rPr>
          <w:rStyle w:val="Textoennegrita"/>
        </w:rPr>
        <w:t>Ejemplo de formato de diario de campo</w:t>
      </w:r>
    </w:p>
    <w:p w:rsidRPr="002D1038" w:rsidR="00D31073" w:rsidP="09792E6C" w:rsidRDefault="00D31073" w14:paraId="244CC96D" w14:textId="77777777">
      <w:pPr>
        <w:pStyle w:val="Prrafodelista"/>
        <w:numPr>
          <w:ilvl w:val="0"/>
          <w:numId w:val="20"/>
        </w:numPr>
        <w:spacing w:line="480" w:lineRule="auto"/>
        <w:jc w:val="left"/>
        <w:rPr>
          <w:rFonts w:eastAsia="Times New Roman" w:cs="Arial"/>
          <w:color w:val="196B24" w:themeColor="accent3"/>
          <w:lang w:val="es-ES"/>
        </w:rPr>
      </w:pPr>
      <w:r w:rsidRPr="09792E6C">
        <w:rPr>
          <w:rFonts w:eastAsia="Times New Roman" w:cs="Arial"/>
          <w:b/>
          <w:bCs/>
          <w:color w:val="196B24" w:themeColor="accent3"/>
          <w:lang w:val="es-ES"/>
        </w:rPr>
        <w:t>Fecha</w:t>
      </w:r>
      <w:r w:rsidRPr="09792E6C">
        <w:rPr>
          <w:rFonts w:eastAsia="Times New Roman" w:cs="Arial"/>
          <w:color w:val="196B24" w:themeColor="accent3"/>
          <w:lang w:val="es-ES"/>
        </w:rPr>
        <w:t>:</w:t>
      </w:r>
    </w:p>
    <w:p w:rsidRPr="002D1038" w:rsidR="00D31073" w:rsidP="09792E6C" w:rsidRDefault="00D31073" w14:paraId="30D83004" w14:textId="77777777">
      <w:pPr>
        <w:pStyle w:val="Prrafodelista"/>
        <w:numPr>
          <w:ilvl w:val="0"/>
          <w:numId w:val="20"/>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Descripción del día</w:t>
      </w:r>
      <w:r w:rsidRPr="09792E6C">
        <w:rPr>
          <w:rFonts w:eastAsia="Times New Roman" w:cs="Arial"/>
          <w:color w:val="196B24" w:themeColor="accent3"/>
          <w:lang w:val="es-ES"/>
        </w:rPr>
        <w:t>:</w:t>
      </w:r>
      <w:r w:rsidRPr="09792E6C">
        <w:rPr>
          <w:rFonts w:eastAsia="Times New Roman" w:cs="Arial"/>
          <w:lang w:val="es-ES"/>
        </w:rPr>
        <w:t xml:space="preserve"> condiciones de luz, temperatura, etc.</w:t>
      </w:r>
    </w:p>
    <w:p w:rsidRPr="002D1038" w:rsidR="00D31073" w:rsidP="09792E6C" w:rsidRDefault="00D31073" w14:paraId="70B6E5FD" w14:textId="77777777">
      <w:pPr>
        <w:pStyle w:val="Prrafodelista"/>
        <w:numPr>
          <w:ilvl w:val="0"/>
          <w:numId w:val="20"/>
        </w:numPr>
        <w:spacing w:before="100" w:beforeAutospacing="1" w:after="100" w:afterAutospacing="1" w:line="480" w:lineRule="auto"/>
        <w:jc w:val="left"/>
        <w:rPr>
          <w:rFonts w:eastAsia="Times New Roman" w:cs="Arial"/>
          <w:lang w:val="es-ES"/>
        </w:rPr>
      </w:pPr>
      <w:r w:rsidRPr="09792E6C">
        <w:rPr>
          <w:rFonts w:eastAsia="Times New Roman" w:cs="Arial"/>
          <w:b/>
          <w:bCs/>
          <w:color w:val="196B24" w:themeColor="accent3"/>
          <w:lang w:val="es-ES"/>
        </w:rPr>
        <w:t>Observaciones de hoy</w:t>
      </w:r>
      <w:r w:rsidRPr="09792E6C">
        <w:rPr>
          <w:rFonts w:eastAsia="Times New Roman" w:cs="Arial"/>
          <w:color w:val="196B24" w:themeColor="accent3"/>
          <w:lang w:val="es-ES"/>
        </w:rPr>
        <w:t>:</w:t>
      </w:r>
      <w:r w:rsidRPr="09792E6C">
        <w:rPr>
          <w:rFonts w:eastAsia="Times New Roman" w:cs="Arial"/>
          <w:lang w:val="es-ES"/>
        </w:rPr>
        <w:t xml:space="preserve"> cambios en la planta, características del suelo, etc.</w:t>
      </w:r>
    </w:p>
    <w:p w:rsidRPr="002D1038" w:rsidR="00D31073" w:rsidP="002B5B91" w:rsidRDefault="00D31073" w14:paraId="33A20143" w14:textId="77777777">
      <w:pPr>
        <w:pStyle w:val="Prrafodelista"/>
        <w:numPr>
          <w:ilvl w:val="0"/>
          <w:numId w:val="20"/>
        </w:numPr>
        <w:spacing w:before="100" w:beforeAutospacing="1" w:after="100" w:afterAutospacing="1" w:line="480" w:lineRule="auto"/>
        <w:jc w:val="left"/>
        <w:rPr>
          <w:rFonts w:eastAsia="Times New Roman" w:cs="Arial"/>
          <w:szCs w:val="24"/>
          <w:lang w:val="es-ES"/>
        </w:rPr>
      </w:pPr>
      <w:r w:rsidRPr="00131254">
        <w:rPr>
          <w:rFonts w:eastAsia="Times New Roman" w:cs="Arial"/>
          <w:b/>
          <w:bCs/>
          <w:color w:val="196B24" w:themeColor="accent3"/>
          <w:szCs w:val="24"/>
          <w:lang w:val="es-ES"/>
        </w:rPr>
        <w:t>Conclusiones temporales</w:t>
      </w:r>
      <w:r w:rsidRPr="00131254">
        <w:rPr>
          <w:rFonts w:eastAsia="Times New Roman" w:cs="Arial"/>
          <w:color w:val="196B24" w:themeColor="accent3"/>
          <w:szCs w:val="24"/>
          <w:lang w:val="es-ES"/>
        </w:rPr>
        <w:t xml:space="preserve">: </w:t>
      </w:r>
      <w:r w:rsidRPr="002D1038">
        <w:rPr>
          <w:rFonts w:eastAsia="Times New Roman" w:cs="Arial"/>
          <w:szCs w:val="24"/>
          <w:lang w:val="es-ES"/>
        </w:rPr>
        <w:t>¿qué suposiciones pueden hacerse según las observaciones?</w:t>
      </w:r>
    </w:p>
    <w:p w:rsidRPr="002D1038" w:rsidR="00D31073" w:rsidP="002B5B91" w:rsidRDefault="00D31073" w14:paraId="691745F9" w14:textId="77777777">
      <w:pPr>
        <w:pStyle w:val="Prrafodelista"/>
        <w:numPr>
          <w:ilvl w:val="0"/>
          <w:numId w:val="20"/>
        </w:numPr>
        <w:spacing w:before="100" w:beforeAutospacing="1" w:after="100" w:afterAutospacing="1" w:line="480" w:lineRule="auto"/>
        <w:jc w:val="left"/>
        <w:rPr>
          <w:rFonts w:eastAsia="Times New Roman" w:cs="Arial"/>
          <w:szCs w:val="24"/>
          <w:lang w:val="es-ES"/>
        </w:rPr>
      </w:pPr>
      <w:r w:rsidRPr="00131254">
        <w:rPr>
          <w:rFonts w:eastAsia="Times New Roman" w:cs="Arial"/>
          <w:b/>
          <w:bCs/>
          <w:color w:val="196B24" w:themeColor="accent3"/>
          <w:szCs w:val="24"/>
          <w:lang w:val="es-ES"/>
        </w:rPr>
        <w:t>Notas para el próximo día</w:t>
      </w:r>
      <w:r w:rsidRPr="00131254">
        <w:rPr>
          <w:rFonts w:eastAsia="Times New Roman" w:cs="Arial"/>
          <w:color w:val="196B24" w:themeColor="accent3"/>
          <w:szCs w:val="24"/>
          <w:lang w:val="es-ES"/>
        </w:rPr>
        <w:t>:</w:t>
      </w:r>
      <w:r w:rsidRPr="002D1038">
        <w:rPr>
          <w:rFonts w:eastAsia="Times New Roman" w:cs="Arial"/>
          <w:szCs w:val="24"/>
          <w:lang w:val="es-ES"/>
        </w:rPr>
        <w:t xml:space="preserve"> ajustes en la cantidad de agua, cambios de condiciones, etc.</w:t>
      </w:r>
    </w:p>
    <w:p w:rsidRPr="00D31073" w:rsidR="00D31073" w:rsidP="00D31073" w:rsidRDefault="00D31073" w14:paraId="1B0C171D" w14:textId="77777777">
      <w:pPr>
        <w:pStyle w:val="SubtituloCursiva"/>
      </w:pPr>
      <w:r w:rsidRPr="00D31073">
        <w:t>Sesión 4: Análisis de resultados y conclusiones</w:t>
      </w:r>
    </w:p>
    <w:p w:rsidRPr="002D1038" w:rsidR="00D31073" w:rsidP="00D31073" w:rsidRDefault="00D31073" w14:paraId="39DF7C97" w14:textId="77777777">
      <w:pPr>
        <w:spacing w:line="480" w:lineRule="auto"/>
        <w:jc w:val="left"/>
        <w:rPr>
          <w:rFonts w:eastAsia="Times New Roman" w:cs="Arial"/>
          <w:szCs w:val="24"/>
          <w:lang w:val="es-ES"/>
        </w:rPr>
      </w:pPr>
      <w:r w:rsidRPr="00D31073">
        <w:rPr>
          <w:rStyle w:val="Textoennegrita"/>
        </w:rPr>
        <w:t>Análisis de datos</w:t>
      </w:r>
      <w:r w:rsidRPr="002D1038">
        <w:rPr>
          <w:rFonts w:eastAsia="Times New Roman" w:cs="Arial"/>
          <w:szCs w:val="24"/>
          <w:lang w:val="es-ES"/>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Los equipos analizan los datos registrados en la tabla y en el diario de campo.   Reflexionan sobre preguntas como:</w:t>
      </w:r>
    </w:p>
    <w:p w:rsidRPr="002D1038" w:rsidR="00D31073" w:rsidP="002B5B91" w:rsidRDefault="00D31073" w14:paraId="4DBB8A84" w14:textId="77777777">
      <w:pPr>
        <w:pStyle w:val="Prrafodelista"/>
        <w:numPr>
          <w:ilvl w:val="0"/>
          <w:numId w:val="21"/>
        </w:numPr>
        <w:spacing w:line="480" w:lineRule="auto"/>
        <w:jc w:val="left"/>
        <w:rPr>
          <w:rFonts w:eastAsia="Times New Roman" w:cs="Arial"/>
          <w:szCs w:val="24"/>
          <w:lang w:val="es-ES"/>
        </w:rPr>
      </w:pPr>
      <w:r w:rsidRPr="002D1038">
        <w:rPr>
          <w:rFonts w:eastAsia="Times New Roman" w:cs="Arial"/>
          <w:szCs w:val="24"/>
          <w:lang w:val="es-ES"/>
        </w:rPr>
        <w:t>¿Se comprobó nuestra hipótesis?</w:t>
      </w:r>
    </w:p>
    <w:p w:rsidRPr="002D1038" w:rsidR="00D31073" w:rsidP="002B5B91" w:rsidRDefault="00D31073" w14:paraId="2EBDC5BE" w14:textId="77777777">
      <w:pPr>
        <w:pStyle w:val="Prrafodelista"/>
        <w:numPr>
          <w:ilvl w:val="0"/>
          <w:numId w:val="21"/>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¿Cuáles fueron las diferencias observadas entre los suelos y el crecimiento de las raíces?</w:t>
      </w:r>
    </w:p>
    <w:p w:rsidRPr="002D1038" w:rsidR="00D31073" w:rsidP="00D31073" w:rsidRDefault="00D31073" w14:paraId="4157D10E" w14:textId="77777777">
      <w:pPr>
        <w:spacing w:line="480" w:lineRule="auto"/>
        <w:jc w:val="left"/>
        <w:rPr>
          <w:rFonts w:eastAsia="Times New Roman" w:cs="Arial"/>
          <w:szCs w:val="24"/>
          <w:lang w:val="es-ES"/>
        </w:rPr>
      </w:pPr>
      <w:r w:rsidRPr="00D31073">
        <w:rPr>
          <w:rStyle w:val="Textoennegrita"/>
        </w:rPr>
        <w:t>Discusión y presentación de conclusiones</w:t>
      </w:r>
      <w:r w:rsidRPr="002D1038">
        <w:rPr>
          <w:rFonts w:eastAsia="Times New Roman" w:cs="Arial"/>
          <w:szCs w:val="24"/>
          <w:lang w:val="es-ES"/>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Cada grupo presenta sus conclusiones al resto de la clase, explicando cómo sus resultados se relacionan con las adaptaciones observadas en las plantas del desierto.</w:t>
      </w:r>
    </w:p>
    <w:p w:rsidRPr="002D1038" w:rsidR="00D31073" w:rsidP="00D31073" w:rsidRDefault="00D31073" w14:paraId="60FBE76B" w14:textId="77777777">
      <w:pPr>
        <w:spacing w:line="480" w:lineRule="auto"/>
        <w:jc w:val="left"/>
        <w:rPr>
          <w:rFonts w:eastAsia="Times New Roman" w:cs="Arial"/>
          <w:szCs w:val="24"/>
          <w:lang w:val="es-ES"/>
        </w:rPr>
      </w:pPr>
      <w:r w:rsidRPr="00D31073">
        <w:rPr>
          <w:rStyle w:val="Textoennegrita"/>
        </w:rPr>
        <w:t>Reflexión sobre el método científico</w:t>
      </w:r>
      <w:r w:rsidRPr="00D31073">
        <w:rPr>
          <w:rStyle w:val="Textoennegrita"/>
        </w:rPr>
        <w:br/>
      </w:r>
      <w:r w:rsidRPr="002D1038">
        <w:rPr>
          <w:rFonts w:eastAsia="Times New Roman" w:cs="Arial"/>
          <w:szCs w:val="24"/>
          <w:lang w:val="es-ES"/>
        </w:rPr>
        <w:t xml:space="preserve"> </w:t>
      </w:r>
      <w:r w:rsidRPr="002D1038">
        <w:rPr>
          <w:rFonts w:eastAsia="Times New Roman" w:cs="Arial"/>
          <w:szCs w:val="24"/>
          <w:lang w:val="es-ES"/>
        </w:rPr>
        <w:tab/>
      </w:r>
      <w:r w:rsidRPr="002D1038">
        <w:rPr>
          <w:rFonts w:eastAsia="Times New Roman" w:cs="Arial"/>
          <w:szCs w:val="24"/>
          <w:lang w:val="es-ES"/>
        </w:rPr>
        <w:t>Para cerrar, el docente guía una discusión sobre cada paso del método científico. Los estudiantes reflexionan sobre su experiencia en:</w:t>
      </w:r>
    </w:p>
    <w:p w:rsidRPr="002D1038" w:rsidR="00D31073" w:rsidP="002B5B91" w:rsidRDefault="00D31073" w14:paraId="3AE9CBD6" w14:textId="77777777">
      <w:pPr>
        <w:pStyle w:val="Prrafodelista"/>
        <w:numPr>
          <w:ilvl w:val="0"/>
          <w:numId w:val="22"/>
        </w:numPr>
        <w:spacing w:line="480" w:lineRule="auto"/>
        <w:jc w:val="left"/>
        <w:rPr>
          <w:rFonts w:eastAsia="Times New Roman" w:cs="Arial"/>
          <w:szCs w:val="24"/>
          <w:lang w:val="es-ES"/>
        </w:rPr>
      </w:pPr>
      <w:r w:rsidRPr="002D1038">
        <w:rPr>
          <w:rFonts w:eastAsia="Times New Roman" w:cs="Arial"/>
          <w:szCs w:val="24"/>
          <w:lang w:val="es-ES"/>
        </w:rPr>
        <w:t>Identificación del problema</w:t>
      </w:r>
    </w:p>
    <w:p w:rsidRPr="002D1038" w:rsidR="00D31073" w:rsidP="002B5B91" w:rsidRDefault="00D31073" w14:paraId="363DB406" w14:textId="77777777">
      <w:pPr>
        <w:pStyle w:val="Prrafodelista"/>
        <w:numPr>
          <w:ilvl w:val="0"/>
          <w:numId w:val="22"/>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Formulación de hipótesis</w:t>
      </w:r>
    </w:p>
    <w:p w:rsidRPr="002D1038" w:rsidR="00D31073" w:rsidP="002B5B91" w:rsidRDefault="00D31073" w14:paraId="78301781" w14:textId="77777777">
      <w:pPr>
        <w:pStyle w:val="Prrafodelista"/>
        <w:numPr>
          <w:ilvl w:val="0"/>
          <w:numId w:val="22"/>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Diseño y ejecución del experimento</w:t>
      </w:r>
    </w:p>
    <w:p w:rsidRPr="002D1038" w:rsidR="00D31073" w:rsidP="002B5B91" w:rsidRDefault="00D31073" w14:paraId="68029B15" w14:textId="77777777">
      <w:pPr>
        <w:pStyle w:val="Prrafodelista"/>
        <w:numPr>
          <w:ilvl w:val="0"/>
          <w:numId w:val="22"/>
        </w:numPr>
        <w:spacing w:line="480" w:lineRule="auto"/>
        <w:jc w:val="left"/>
        <w:rPr>
          <w:rFonts w:eastAsia="Times New Roman" w:cs="Arial"/>
          <w:szCs w:val="24"/>
          <w:lang w:val="es-ES"/>
        </w:rPr>
      </w:pPr>
      <w:r w:rsidRPr="002D1038">
        <w:rPr>
          <w:rFonts w:eastAsia="Times New Roman" w:cs="Arial"/>
          <w:szCs w:val="24"/>
          <w:lang w:val="es-ES"/>
        </w:rPr>
        <w:t>Análisis y conclusiones</w:t>
      </w:r>
    </w:p>
    <w:p w:rsidRPr="002D1038" w:rsidR="00D31073" w:rsidP="00D31073" w:rsidRDefault="00D31073" w14:paraId="47047222" w14:textId="77777777">
      <w:pPr>
        <w:spacing w:line="480" w:lineRule="auto"/>
        <w:ind w:firstLine="360"/>
        <w:rPr>
          <w:rFonts w:eastAsia="Times New Roman" w:cs="Arial"/>
          <w:szCs w:val="24"/>
          <w:lang w:val="es-ES"/>
        </w:rPr>
      </w:pPr>
      <w:r w:rsidRPr="002D1038">
        <w:rPr>
          <w:rFonts w:eastAsia="Times New Roman" w:cs="Arial"/>
          <w:szCs w:val="24"/>
          <w:lang w:val="es-ES"/>
        </w:rPr>
        <w:t>Cada estudiante escribe una breve reflexión sobre el proceso y cómo los resultados les permitieron entender mejor las adaptaciones de las plantas en el desierto.</w:t>
      </w:r>
    </w:p>
    <w:p w:rsidRPr="00D31073" w:rsidR="00D31073" w:rsidP="00C36FAE" w:rsidRDefault="00D31073" w14:paraId="63DE8FB7" w14:textId="77777777">
      <w:pPr>
        <w:pStyle w:val="Encabezado"/>
      </w:pPr>
      <w:r w:rsidRPr="00D31073">
        <w:t xml:space="preserve">Actividad 3.  Exploremos el desierto de La Guajira en Colombia </w:t>
      </w:r>
    </w:p>
    <w:p w:rsidRPr="002D1038" w:rsidR="00D31073" w:rsidP="001D65AD" w:rsidRDefault="00D31073" w14:paraId="6C3C4B86" w14:textId="77777777">
      <w:pPr>
        <w:spacing w:before="100" w:beforeAutospacing="1" w:line="480" w:lineRule="auto"/>
        <w:ind w:firstLine="708"/>
        <w:jc w:val="left"/>
        <w:rPr>
          <w:rFonts w:cs="Arial"/>
          <w:b/>
          <w:bCs/>
          <w:szCs w:val="24"/>
          <w:lang w:val="es-ES"/>
        </w:rPr>
      </w:pPr>
      <w:r w:rsidRPr="008929BB">
        <w:rPr>
          <w:rStyle w:val="Textoennegrita"/>
        </w:rPr>
        <w:t>Recurso digital:</w:t>
      </w:r>
      <w:r w:rsidRPr="002D1038">
        <w:rPr>
          <w:rFonts w:cs="Arial"/>
          <w:b/>
          <w:bCs/>
          <w:szCs w:val="24"/>
          <w:lang w:val="es-ES"/>
        </w:rPr>
        <w:t xml:space="preserve"> </w:t>
      </w:r>
      <w:r w:rsidRPr="002D1038">
        <w:rPr>
          <w:rFonts w:cs="Arial"/>
          <w:szCs w:val="24"/>
          <w:lang w:val="es-ES"/>
        </w:rPr>
        <w:t xml:space="preserve">naturalista México. (2023). </w:t>
      </w:r>
      <w:r w:rsidRPr="002D1038">
        <w:rPr>
          <w:rStyle w:val="nfasis"/>
          <w:rFonts w:cs="Arial"/>
          <w:szCs w:val="24"/>
          <w:lang w:val="es-ES"/>
        </w:rPr>
        <w:t>Ecosistema de La Guajira, Colombia</w:t>
      </w:r>
      <w:r w:rsidRPr="002D1038">
        <w:rPr>
          <w:rFonts w:cs="Arial"/>
          <w:szCs w:val="24"/>
          <w:lang w:val="es-ES"/>
        </w:rPr>
        <w:t xml:space="preserve">. </w:t>
      </w:r>
    </w:p>
    <w:p w:rsidRPr="002D1038" w:rsidR="00D31073" w:rsidP="001D65AD" w:rsidRDefault="00D31073" w14:paraId="602A5108" w14:textId="77777777">
      <w:pPr>
        <w:spacing w:line="480" w:lineRule="auto"/>
        <w:ind w:firstLine="720"/>
        <w:jc w:val="left"/>
        <w:rPr>
          <w:rFonts w:eastAsia="Times New Roman" w:cs="Arial"/>
          <w:szCs w:val="24"/>
          <w:lang w:val="es-ES"/>
        </w:rPr>
      </w:pPr>
      <w:r w:rsidRPr="002D1038">
        <w:rPr>
          <w:rFonts w:eastAsia="Times New Roman" w:cs="Arial"/>
          <w:szCs w:val="24"/>
          <w:lang w:val="es-ES"/>
        </w:rPr>
        <w:t>La página de innaturales México dedicada a La Guajira, Colombia, ofrece una exploración detallada de la biodiversidad en esta región, que se caracteriza por su ecosistema desértico único. La Guajira, al norte de Colombia, combina un clima árido y cálido con una biodiversidad sorprendente, adaptada a las duras condiciones del desierto.</w:t>
      </w:r>
    </w:p>
    <w:p w:rsidRPr="002D1038" w:rsidR="00D31073" w:rsidP="001D65AD" w:rsidRDefault="00D31073" w14:paraId="52739BC3" w14:textId="77777777">
      <w:pPr>
        <w:spacing w:line="480" w:lineRule="auto"/>
        <w:ind w:firstLine="720"/>
        <w:jc w:val="left"/>
        <w:rPr>
          <w:rFonts w:eastAsia="Times New Roman" w:cs="Arial"/>
          <w:szCs w:val="24"/>
          <w:lang w:val="es-ES"/>
        </w:rPr>
      </w:pPr>
      <w:r w:rsidRPr="002D1038">
        <w:rPr>
          <w:rFonts w:eastAsia="Times New Roman" w:cs="Arial"/>
          <w:szCs w:val="24"/>
          <w:lang w:val="es-ES"/>
        </w:rPr>
        <w:t>Al acceder a la página, se presenta un mapa interactivo que destaca las observaciones de flora y fauna registradas en el área. La sección "Especies" permite explorar la variedad de vida en este ecosistema desértico, filtrando por categorías como plantas, animales y hongos, y permitiendo además visualizar especies nativas, endémicas, introducidas o en riesgo.</w:t>
      </w:r>
    </w:p>
    <w:p w:rsidRPr="002D1038" w:rsidR="00D31073" w:rsidP="001D65AD" w:rsidRDefault="00D31073" w14:paraId="382B6B58" w14:textId="77777777">
      <w:pPr>
        <w:spacing w:line="480" w:lineRule="auto"/>
        <w:ind w:firstLine="720"/>
        <w:jc w:val="left"/>
        <w:rPr>
          <w:rFonts w:eastAsia="Times New Roman" w:cs="Arial"/>
          <w:szCs w:val="24"/>
          <w:lang w:val="es-ES"/>
        </w:rPr>
      </w:pPr>
      <w:r w:rsidRPr="002D1038">
        <w:rPr>
          <w:rFonts w:eastAsia="Times New Roman" w:cs="Arial"/>
          <w:szCs w:val="24"/>
          <w:lang w:val="es-ES"/>
        </w:rPr>
        <w:t>En la pestaña "Observaciones", los usuarios pueden examinar registros individuales con fotografías y detalles de cada avistamiento. La sección "Proyectos" destaca iniciativas locales enfocadas en la documentación y conservación de la biodiversidad de La Guajira. Ejemplos como "Arácnidos cavernícolas de La Guajira" y "Aves del caribe colombiano" buscan recopilar información sobre especies específicas en esta zona desértica.</w:t>
      </w:r>
    </w:p>
    <w:p w:rsidRPr="002D1038" w:rsidR="00D31073" w:rsidP="001D65AD" w:rsidRDefault="00D31073" w14:paraId="74C1F132" w14:textId="77777777">
      <w:pPr>
        <w:spacing w:line="480" w:lineRule="auto"/>
        <w:ind w:firstLine="720"/>
        <w:jc w:val="left"/>
        <w:rPr>
          <w:rFonts w:eastAsia="Times New Roman" w:cs="Arial"/>
          <w:szCs w:val="24"/>
          <w:lang w:val="es-ES"/>
        </w:rPr>
      </w:pPr>
      <w:r w:rsidRPr="002D1038">
        <w:rPr>
          <w:rFonts w:eastAsia="Times New Roman" w:cs="Arial"/>
          <w:szCs w:val="24"/>
          <w:lang w:val="es-ES"/>
        </w:rPr>
        <w:t xml:space="preserve">Esta página es un recurso integral para investigadores, conservacionistas y entusiastas de la naturaleza interesados en la biodiversidad del ecosistema desértico </w:t>
      </w:r>
      <w:r w:rsidRPr="002D1038">
        <w:rPr>
          <w:rFonts w:eastAsia="Times New Roman" w:cs="Arial"/>
          <w:szCs w:val="24"/>
          <w:lang w:val="es-ES"/>
        </w:rPr>
        <w:t>de La Guajira, facilitando tanto la exploración como la contribución al conocimiento de las especies presentes en esta área.</w:t>
      </w:r>
    </w:p>
    <w:p w:rsidRPr="002D1038" w:rsidR="00D31073" w:rsidP="001D65AD" w:rsidRDefault="00D31073" w14:paraId="4F4F1063" w14:textId="77777777">
      <w:pPr>
        <w:spacing w:before="100" w:beforeAutospacing="1" w:line="480" w:lineRule="auto"/>
        <w:ind w:firstLine="720"/>
        <w:jc w:val="left"/>
        <w:rPr>
          <w:rFonts w:eastAsia="Times New Roman" w:cs="Arial"/>
          <w:szCs w:val="24"/>
          <w:lang w:val="es-ES"/>
        </w:rPr>
      </w:pPr>
      <w:r w:rsidRPr="00131254">
        <w:rPr>
          <w:rFonts w:eastAsia="Times New Roman" w:cs="Arial"/>
          <w:b/>
          <w:bCs/>
          <w:color w:val="196B24" w:themeColor="accent3"/>
          <w:szCs w:val="24"/>
          <w:lang w:val="es-ES"/>
        </w:rPr>
        <w:t>Objetivo:</w:t>
      </w:r>
      <w:r w:rsidRPr="002D1038">
        <w:rPr>
          <w:rFonts w:eastAsia="Times New Roman" w:cs="Arial"/>
          <w:szCs w:val="24"/>
          <w:lang w:val="es-ES"/>
        </w:rPr>
        <w:t xml:space="preserve"> Identificar y clasificar las especies en riesgo en el ecosistema desértico de La Guajira. Cada estudiante elegirá una especie en peligro para investigar a fondo su ciclo de vida.</w:t>
      </w:r>
    </w:p>
    <w:p w:rsidRPr="00FE3A92" w:rsidR="00FE3A92" w:rsidP="001D65AD" w:rsidRDefault="00FE3A92" w14:paraId="18E174E0" w14:textId="77777777">
      <w:pPr>
        <w:pStyle w:val="SubtituloCursiva"/>
      </w:pPr>
      <w:r w:rsidRPr="00FE3A92">
        <w:t>Sesión 1: Introducción y clasificación de especies en riesgo</w:t>
      </w:r>
    </w:p>
    <w:p w:rsidRPr="00FE3A92" w:rsidR="00FE3A92" w:rsidP="001D65AD" w:rsidRDefault="00FE3A92" w14:paraId="1C4D6841" w14:textId="77777777">
      <w:pPr>
        <w:spacing w:line="480" w:lineRule="auto"/>
        <w:jc w:val="left"/>
        <w:rPr>
          <w:rStyle w:val="Textoennegrita"/>
        </w:rPr>
      </w:pPr>
      <w:r w:rsidRPr="00FE3A92">
        <w:rPr>
          <w:rStyle w:val="Textoennegrita"/>
        </w:rPr>
        <w:t xml:space="preserve">Introducción </w:t>
      </w:r>
    </w:p>
    <w:p w:rsidRPr="002D1038" w:rsidR="00FE3A92" w:rsidP="001D65AD" w:rsidRDefault="00FE3A92" w14:paraId="60A545E6" w14:textId="77777777">
      <w:pPr>
        <w:pStyle w:val="Prrafodelista"/>
        <w:numPr>
          <w:ilvl w:val="0"/>
          <w:numId w:val="23"/>
        </w:numPr>
        <w:spacing w:line="480" w:lineRule="auto"/>
        <w:jc w:val="left"/>
        <w:rPr>
          <w:rFonts w:eastAsia="Times New Roman" w:cs="Arial"/>
          <w:szCs w:val="24"/>
          <w:lang w:val="es-ES"/>
        </w:rPr>
      </w:pPr>
      <w:r w:rsidRPr="00131254">
        <w:rPr>
          <w:rFonts w:eastAsia="Times New Roman" w:cs="Arial"/>
          <w:b/>
          <w:bCs/>
          <w:color w:val="196B24" w:themeColor="accent3"/>
          <w:szCs w:val="24"/>
          <w:lang w:val="es-ES"/>
        </w:rPr>
        <w:t>Tiempo:</w:t>
      </w:r>
      <w:r w:rsidRPr="002D1038">
        <w:rPr>
          <w:rFonts w:eastAsia="Times New Roman" w:cs="Arial"/>
          <w:szCs w:val="24"/>
          <w:lang w:val="es-ES"/>
        </w:rPr>
        <w:t xml:space="preserve"> 10 minutos</w:t>
      </w:r>
    </w:p>
    <w:p w:rsidRPr="002D1038" w:rsidR="00FE3A92" w:rsidP="001D65AD" w:rsidRDefault="00FE3A92" w14:paraId="3F7782EA" w14:textId="77777777">
      <w:pPr>
        <w:pStyle w:val="Prrafodelista"/>
        <w:numPr>
          <w:ilvl w:val="0"/>
          <w:numId w:val="23"/>
        </w:numPr>
        <w:spacing w:before="100" w:beforeAutospacing="1" w:after="100" w:afterAutospacing="1" w:line="480" w:lineRule="auto"/>
        <w:jc w:val="left"/>
        <w:rPr>
          <w:rFonts w:eastAsia="Times New Roman" w:cs="Arial"/>
          <w:szCs w:val="24"/>
          <w:lang w:val="es-ES"/>
        </w:rPr>
      </w:pPr>
      <w:r w:rsidRPr="00131254">
        <w:rPr>
          <w:rFonts w:eastAsia="Times New Roman" w:cs="Arial"/>
          <w:b/>
          <w:bCs/>
          <w:color w:val="196B24" w:themeColor="accent3"/>
          <w:szCs w:val="24"/>
          <w:lang w:val="es-ES"/>
        </w:rPr>
        <w:t>Actividad:</w:t>
      </w:r>
      <w:r w:rsidRPr="002D1038">
        <w:rPr>
          <w:rFonts w:eastAsia="Times New Roman" w:cs="Arial"/>
          <w:szCs w:val="24"/>
          <w:lang w:val="es-ES"/>
        </w:rPr>
        <w:t xml:space="preserve"> explica brevemente el ecosistema de desierto de La Guajira y las condiciones que lo hacen único. Discute con los estudiantes qué significa que una especie esté “en riesgo” y cómo las condiciones del desierto afectan su supervivencia.</w:t>
      </w:r>
    </w:p>
    <w:p w:rsidRPr="00FE3A92" w:rsidR="00FE3A92" w:rsidP="001D65AD" w:rsidRDefault="00FE3A92" w14:paraId="66E6163C" w14:textId="77777777">
      <w:pPr>
        <w:spacing w:before="100" w:beforeAutospacing="1" w:line="480" w:lineRule="auto"/>
        <w:jc w:val="left"/>
        <w:rPr>
          <w:rStyle w:val="Textoennegrita"/>
        </w:rPr>
      </w:pPr>
      <w:r w:rsidRPr="00FE3A92">
        <w:rPr>
          <w:rStyle w:val="Textoennegrita"/>
        </w:rPr>
        <w:t>Exploración de la página de innaturales sobre La Guajira</w:t>
      </w:r>
    </w:p>
    <w:p w:rsidRPr="002D1038" w:rsidR="00FE3A92" w:rsidP="001D65AD" w:rsidRDefault="00FE3A92" w14:paraId="23EFE3B9" w14:textId="77777777">
      <w:pPr>
        <w:pStyle w:val="Prrafodelista"/>
        <w:numPr>
          <w:ilvl w:val="0"/>
          <w:numId w:val="24"/>
        </w:numPr>
        <w:spacing w:line="480" w:lineRule="auto"/>
        <w:jc w:val="left"/>
        <w:rPr>
          <w:rFonts w:eastAsia="Times New Roman" w:cs="Arial"/>
          <w:szCs w:val="24"/>
          <w:lang w:val="es-ES"/>
        </w:rPr>
      </w:pPr>
      <w:r w:rsidRPr="00131254">
        <w:rPr>
          <w:rFonts w:eastAsia="Times New Roman" w:cs="Arial"/>
          <w:b/>
          <w:bCs/>
          <w:color w:val="196B24" w:themeColor="accent3"/>
          <w:szCs w:val="24"/>
          <w:lang w:val="es-ES"/>
        </w:rPr>
        <w:t>Tiempo:</w:t>
      </w:r>
      <w:r w:rsidRPr="002D1038">
        <w:rPr>
          <w:rFonts w:eastAsia="Times New Roman" w:cs="Arial"/>
          <w:szCs w:val="24"/>
          <w:lang w:val="es-ES"/>
        </w:rPr>
        <w:t xml:space="preserve"> 20 minutos</w:t>
      </w:r>
    </w:p>
    <w:p w:rsidRPr="002D1038" w:rsidR="00FE3A92" w:rsidP="001D65AD" w:rsidRDefault="00FE3A92" w14:paraId="45000793" w14:textId="77777777">
      <w:pPr>
        <w:pStyle w:val="Prrafodelista"/>
        <w:numPr>
          <w:ilvl w:val="0"/>
          <w:numId w:val="24"/>
        </w:numPr>
        <w:spacing w:before="100" w:beforeAutospacing="1" w:after="100" w:afterAutospacing="1" w:line="480" w:lineRule="auto"/>
        <w:jc w:val="left"/>
        <w:rPr>
          <w:rFonts w:eastAsia="Times New Roman" w:cs="Arial"/>
          <w:szCs w:val="24"/>
          <w:lang w:val="es-ES"/>
        </w:rPr>
      </w:pPr>
      <w:r w:rsidRPr="00131254">
        <w:rPr>
          <w:rFonts w:eastAsia="Times New Roman" w:cs="Arial"/>
          <w:b/>
          <w:bCs/>
          <w:color w:val="196B24" w:themeColor="accent3"/>
          <w:szCs w:val="24"/>
          <w:lang w:val="es-ES"/>
        </w:rPr>
        <w:t>Actividad:</w:t>
      </w:r>
      <w:r w:rsidRPr="002D1038">
        <w:rPr>
          <w:rFonts w:eastAsia="Times New Roman" w:cs="Arial"/>
          <w:szCs w:val="24"/>
          <w:lang w:val="es-ES"/>
        </w:rPr>
        <w:t xml:space="preserve"> divide a los estudiantes en grupos y permite que exploren la sección de especies en riesgo en la página de </w:t>
      </w:r>
      <w:proofErr w:type="spellStart"/>
      <w:r w:rsidRPr="002D1038">
        <w:rPr>
          <w:rFonts w:eastAsia="Times New Roman" w:cs="Arial"/>
          <w:szCs w:val="24"/>
          <w:lang w:val="es-ES"/>
        </w:rPr>
        <w:t>iNaturalist</w:t>
      </w:r>
      <w:proofErr w:type="spellEnd"/>
      <w:r w:rsidRPr="002D1038">
        <w:rPr>
          <w:rFonts w:eastAsia="Times New Roman" w:cs="Arial"/>
          <w:szCs w:val="24"/>
          <w:lang w:val="es-ES"/>
        </w:rPr>
        <w:t xml:space="preserve"> de La Guajira. Cada grupo debe identificar al menos 5 especies en riesgo y anotarlas. Los estudiantes pueden clasificar las especies en categorías, como mamíferos, aves, reptiles, plantas y arácnidos.</w:t>
      </w:r>
    </w:p>
    <w:p w:rsidRPr="00FE3A92" w:rsidR="00FE3A92" w:rsidP="001D65AD" w:rsidRDefault="00FE3A92" w14:paraId="2D2F644D" w14:textId="77777777">
      <w:pPr>
        <w:spacing w:line="480" w:lineRule="auto"/>
        <w:jc w:val="left"/>
        <w:rPr>
          <w:rStyle w:val="Textoennegrita"/>
        </w:rPr>
      </w:pPr>
      <w:r w:rsidRPr="00FE3A92">
        <w:rPr>
          <w:rStyle w:val="Textoennegrita"/>
        </w:rPr>
        <w:t>Clasificación de las especies en riesgo</w:t>
      </w:r>
    </w:p>
    <w:p w:rsidRPr="002D1038" w:rsidR="00FE3A92" w:rsidP="001D65AD" w:rsidRDefault="00FE3A92" w14:paraId="0E27A5E8" w14:textId="77777777">
      <w:pPr>
        <w:pStyle w:val="Prrafodelista"/>
        <w:numPr>
          <w:ilvl w:val="0"/>
          <w:numId w:val="25"/>
        </w:numPr>
        <w:spacing w:line="480" w:lineRule="auto"/>
        <w:jc w:val="left"/>
        <w:rPr>
          <w:rFonts w:eastAsia="Times New Roman" w:cs="Arial"/>
          <w:szCs w:val="24"/>
          <w:lang w:val="es-ES"/>
        </w:rPr>
      </w:pPr>
      <w:r w:rsidRPr="00131254">
        <w:rPr>
          <w:rFonts w:eastAsia="Times New Roman" w:cs="Arial"/>
          <w:b/>
          <w:bCs/>
          <w:color w:val="196B24" w:themeColor="accent3"/>
          <w:szCs w:val="24"/>
          <w:lang w:val="es-ES"/>
        </w:rPr>
        <w:t>Tiempo:</w:t>
      </w:r>
      <w:r w:rsidRPr="002D1038">
        <w:rPr>
          <w:rFonts w:eastAsia="Times New Roman" w:cs="Arial"/>
          <w:szCs w:val="24"/>
          <w:lang w:val="es-ES"/>
        </w:rPr>
        <w:t xml:space="preserve"> 15 minutos</w:t>
      </w:r>
    </w:p>
    <w:p w:rsidRPr="002D1038" w:rsidR="00FE3A92" w:rsidP="001D65AD" w:rsidRDefault="00FE3A92" w14:paraId="22147725" w14:textId="77777777">
      <w:pPr>
        <w:pStyle w:val="Prrafodelista"/>
        <w:numPr>
          <w:ilvl w:val="0"/>
          <w:numId w:val="25"/>
        </w:numPr>
        <w:spacing w:before="100" w:beforeAutospacing="1" w:after="100" w:afterAutospacing="1" w:line="480" w:lineRule="auto"/>
        <w:jc w:val="left"/>
        <w:rPr>
          <w:rFonts w:eastAsia="Times New Roman" w:cs="Arial"/>
          <w:szCs w:val="24"/>
          <w:lang w:val="es-ES"/>
        </w:rPr>
      </w:pPr>
      <w:r w:rsidRPr="00131254">
        <w:rPr>
          <w:rFonts w:eastAsia="Times New Roman" w:cs="Arial"/>
          <w:b/>
          <w:bCs/>
          <w:color w:val="196B24" w:themeColor="accent3"/>
          <w:szCs w:val="24"/>
          <w:lang w:val="es-ES"/>
        </w:rPr>
        <w:t>Actividad:</w:t>
      </w:r>
      <w:r w:rsidRPr="002D1038">
        <w:rPr>
          <w:rFonts w:eastAsia="Times New Roman" w:cs="Arial"/>
          <w:szCs w:val="24"/>
          <w:lang w:val="es-ES"/>
        </w:rPr>
        <w:t xml:space="preserve"> los grupos usan una tabla para clasificar las especies encontradas. La tabla puede incluir las siguientes columnas:</w:t>
      </w:r>
    </w:p>
    <w:p w:rsidRPr="002D1038" w:rsidR="00FE3A92" w:rsidP="001D65AD" w:rsidRDefault="00FE3A92" w14:paraId="062B9352" w14:textId="77777777">
      <w:pPr>
        <w:pStyle w:val="Prrafodelista"/>
        <w:numPr>
          <w:ilvl w:val="0"/>
          <w:numId w:val="25"/>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Nombre de la especie</w:t>
      </w:r>
    </w:p>
    <w:p w:rsidRPr="002D1038" w:rsidR="00FE3A92" w:rsidP="001D65AD" w:rsidRDefault="00FE3A92" w14:paraId="50BF7233" w14:textId="77777777">
      <w:pPr>
        <w:pStyle w:val="Prrafodelista"/>
        <w:numPr>
          <w:ilvl w:val="0"/>
          <w:numId w:val="25"/>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Tipo (mamífero, ave, etc.)</w:t>
      </w:r>
    </w:p>
    <w:p w:rsidRPr="002D1038" w:rsidR="00FE3A92" w:rsidP="001D65AD" w:rsidRDefault="00FE3A92" w14:paraId="5B8CFE52" w14:textId="77777777">
      <w:pPr>
        <w:pStyle w:val="Prrafodelista"/>
        <w:numPr>
          <w:ilvl w:val="0"/>
          <w:numId w:val="25"/>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Estado de conservación (en peligro, vulnerable)</w:t>
      </w:r>
    </w:p>
    <w:p w:rsidR="00FE3A92" w:rsidP="001D65AD" w:rsidRDefault="00FE3A92" w14:paraId="4B0569ED" w14:textId="77777777">
      <w:pPr>
        <w:pStyle w:val="Prrafodelista"/>
        <w:numPr>
          <w:ilvl w:val="0"/>
          <w:numId w:val="25"/>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 xml:space="preserve">Hábitat dentro de La Guajira </w:t>
      </w:r>
    </w:p>
    <w:tbl>
      <w:tblPr>
        <w:tblStyle w:val="Tablaconcuadrcula7concolores-nfasis61"/>
        <w:tblW w:w="0" w:type="auto"/>
        <w:tblLook w:val="04A0" w:firstRow="1" w:lastRow="0" w:firstColumn="1" w:lastColumn="0" w:noHBand="0" w:noVBand="1"/>
      </w:tblPr>
      <w:tblGrid>
        <w:gridCol w:w="2465"/>
        <w:gridCol w:w="7111"/>
      </w:tblGrid>
      <w:tr w:rsidRPr="002D1038" w:rsidR="00FE3A92" w:rsidTr="00C36FAE" w14:paraId="30B2548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C36FAE" w:rsidR="00FE3A92" w:rsidP="001D65AD" w:rsidRDefault="00FE3A92" w14:paraId="29BD96A5" w14:textId="77777777">
            <w:pPr>
              <w:spacing w:line="480" w:lineRule="auto"/>
              <w:jc w:val="left"/>
              <w:rPr>
                <w:rFonts w:eastAsia="Times New Roman" w:cs="Arial"/>
                <w:b w:val="0"/>
                <w:bCs w:val="0"/>
                <w:kern w:val="0"/>
                <w:szCs w:val="24"/>
                <w:lang w:val="es-ES" w:eastAsia="zh-CN"/>
                <w14:ligatures w14:val="none"/>
              </w:rPr>
            </w:pPr>
            <w:r w:rsidRPr="00C36FAE">
              <w:rPr>
                <w:rFonts w:eastAsia="Times New Roman" w:cs="Arial"/>
                <w:kern w:val="0"/>
                <w:szCs w:val="24"/>
                <w:lang w:val="es-ES" w:eastAsia="zh-CN"/>
                <w14:ligatures w14:val="none"/>
              </w:rPr>
              <w:t>Aspecto</w:t>
            </w:r>
          </w:p>
        </w:tc>
        <w:tc>
          <w:tcPr>
            <w:tcW w:w="0" w:type="auto"/>
            <w:hideMark/>
          </w:tcPr>
          <w:p w:rsidRPr="00C36FAE" w:rsidR="00FE3A92" w:rsidP="00C36FAE" w:rsidRDefault="00FE3A92" w14:paraId="694900D8"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C36FAE">
              <w:rPr>
                <w:rFonts w:eastAsia="Times New Roman" w:cs="Arial"/>
                <w:kern w:val="0"/>
                <w:szCs w:val="24"/>
                <w:lang w:val="es-ES" w:eastAsia="zh-CN"/>
                <w14:ligatures w14:val="none"/>
              </w:rPr>
              <w:t>Descripción</w:t>
            </w:r>
          </w:p>
        </w:tc>
      </w:tr>
      <w:tr w:rsidRPr="002D1038" w:rsidR="00FE3A92" w:rsidTr="00C36FAE" w14:paraId="7E2529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4462AF9E"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b/>
                <w:bCs/>
                <w:kern w:val="0"/>
                <w:sz w:val="21"/>
                <w:szCs w:val="21"/>
                <w:lang w:val="es-ES" w:eastAsia="zh-CN"/>
                <w14:ligatures w14:val="none"/>
              </w:rPr>
              <w:t>Etapas del ciclo de vida</w:t>
            </w:r>
          </w:p>
        </w:tc>
        <w:tc>
          <w:tcPr>
            <w:tcW w:w="0" w:type="auto"/>
            <w:hideMark/>
          </w:tcPr>
          <w:p w:rsidRPr="00C36FAE" w:rsidR="00FE3A92" w:rsidP="00C36FAE" w:rsidRDefault="00FE3A92" w14:paraId="18F806AF"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p>
        </w:tc>
      </w:tr>
      <w:tr w:rsidRPr="002D1038" w:rsidR="00FE3A92" w:rsidTr="00C36FAE" w14:paraId="3194B244"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72B93A4D"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Huevo</w:t>
            </w:r>
          </w:p>
        </w:tc>
        <w:tc>
          <w:tcPr>
            <w:tcW w:w="0" w:type="auto"/>
            <w:hideMark/>
          </w:tcPr>
          <w:p w:rsidRPr="00C36FAE" w:rsidR="00FE3A92" w:rsidP="00C36FAE" w:rsidRDefault="00FE3A92" w14:paraId="46FEA1D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las características del huevo y el tiempo que tarda en incubar.</w:t>
            </w:r>
          </w:p>
        </w:tc>
      </w:tr>
      <w:tr w:rsidRPr="002D1038" w:rsidR="00FE3A92" w:rsidTr="00C36FAE" w14:paraId="56342A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3087B4C5"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Cría</w:t>
            </w:r>
          </w:p>
        </w:tc>
        <w:tc>
          <w:tcPr>
            <w:tcW w:w="0" w:type="auto"/>
            <w:hideMark/>
          </w:tcPr>
          <w:p w:rsidRPr="00C36FAE" w:rsidR="00FE3A92" w:rsidP="00C36FAE" w:rsidRDefault="00FE3A92" w14:paraId="612EA9C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Explica las necesidades de la cría para sobrevivir y desarrollarse, como alimento, cuidado parental, o refugio.</w:t>
            </w:r>
          </w:p>
        </w:tc>
      </w:tr>
      <w:tr w:rsidRPr="002D1038" w:rsidR="00FE3A92" w:rsidTr="00C36FAE" w14:paraId="4E40F668"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2A564AED"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Juvenil</w:t>
            </w:r>
          </w:p>
        </w:tc>
        <w:tc>
          <w:tcPr>
            <w:tcW w:w="0" w:type="auto"/>
            <w:hideMark/>
          </w:tcPr>
          <w:p w:rsidRPr="00C36FAE" w:rsidR="00FE3A92" w:rsidP="00C36FAE" w:rsidRDefault="00FE3A92" w14:paraId="4B85274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el comportamiento, hábitat, y adaptaciones del juvenil mientras crece y se independiza.</w:t>
            </w:r>
          </w:p>
        </w:tc>
      </w:tr>
      <w:tr w:rsidRPr="002D1038" w:rsidR="00FE3A92" w:rsidTr="00C36FAE" w14:paraId="562249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2D39DA49"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Adulto</w:t>
            </w:r>
          </w:p>
        </w:tc>
        <w:tc>
          <w:tcPr>
            <w:tcW w:w="0" w:type="auto"/>
            <w:hideMark/>
          </w:tcPr>
          <w:p w:rsidRPr="00C36FAE" w:rsidR="00FE3A92" w:rsidP="00C36FAE" w:rsidRDefault="00FE3A92" w14:paraId="1F77E89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Explica el rol del adulto en el ecosistema, su dieta, y el proceso reproductivo.</w:t>
            </w:r>
          </w:p>
        </w:tc>
      </w:tr>
      <w:tr w:rsidRPr="002D1038" w:rsidR="00FE3A92" w:rsidTr="00C36FAE" w14:paraId="1B744065"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7C6069F8" w14:textId="77777777">
            <w:pPr>
              <w:spacing w:line="276" w:lineRule="auto"/>
              <w:ind w:firstLine="720"/>
              <w:jc w:val="left"/>
              <w:rPr>
                <w:rFonts w:eastAsia="Times New Roman" w:cs="Arial"/>
                <w:kern w:val="0"/>
                <w:sz w:val="21"/>
                <w:szCs w:val="21"/>
                <w:lang w:val="es-ES" w:eastAsia="zh-CN"/>
                <w14:ligatures w14:val="none"/>
              </w:rPr>
            </w:pPr>
          </w:p>
        </w:tc>
        <w:tc>
          <w:tcPr>
            <w:tcW w:w="0" w:type="auto"/>
            <w:hideMark/>
          </w:tcPr>
          <w:p w:rsidRPr="00C36FAE" w:rsidR="00FE3A92" w:rsidP="00C36FAE" w:rsidRDefault="00FE3A92" w14:paraId="19CE53DF"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p>
        </w:tc>
      </w:tr>
      <w:tr w:rsidRPr="002D1038" w:rsidR="00FE3A92" w:rsidTr="00C36FAE" w14:paraId="777DF1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55D726E0"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b/>
                <w:bCs/>
                <w:kern w:val="0"/>
                <w:sz w:val="21"/>
                <w:szCs w:val="21"/>
                <w:lang w:val="es-ES" w:eastAsia="zh-CN"/>
                <w14:ligatures w14:val="none"/>
              </w:rPr>
              <w:t>Adaptaciones al desierto</w:t>
            </w:r>
          </w:p>
        </w:tc>
        <w:tc>
          <w:tcPr>
            <w:tcW w:w="0" w:type="auto"/>
            <w:hideMark/>
          </w:tcPr>
          <w:p w:rsidRPr="00C36FAE" w:rsidR="00FE3A92" w:rsidP="00C36FAE" w:rsidRDefault="00FE3A92" w14:paraId="39FB4474"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p>
        </w:tc>
      </w:tr>
      <w:tr w:rsidRPr="002D1038" w:rsidR="00FE3A92" w:rsidTr="00C36FAE" w14:paraId="571436D2"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359D1FA8"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Fisiológicas</w:t>
            </w:r>
          </w:p>
        </w:tc>
        <w:tc>
          <w:tcPr>
            <w:tcW w:w="0" w:type="auto"/>
            <w:hideMark/>
          </w:tcPr>
          <w:p w:rsidRPr="00C36FAE" w:rsidR="00FE3A92" w:rsidP="00C36FAE" w:rsidRDefault="00FE3A92" w14:paraId="67D4502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las adaptaciones internas, como regulación de agua, metabolismo o características de la piel para evitar la deshidratación.</w:t>
            </w:r>
          </w:p>
        </w:tc>
      </w:tr>
      <w:tr w:rsidRPr="002D1038" w:rsidR="00FE3A92" w:rsidTr="00C36FAE" w14:paraId="0E8401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3D87EEC8"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Comportamentales</w:t>
            </w:r>
          </w:p>
        </w:tc>
        <w:tc>
          <w:tcPr>
            <w:tcW w:w="0" w:type="auto"/>
            <w:hideMark/>
          </w:tcPr>
          <w:p w:rsidRPr="00C36FAE" w:rsidR="00FE3A92" w:rsidP="00C36FAE" w:rsidRDefault="00FE3A92" w14:paraId="22E035F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Explica las conductas que permiten a la especie sobrevivir al clima extremo, como ser nocturno o vivir en madrigueras durante el día.</w:t>
            </w:r>
          </w:p>
        </w:tc>
      </w:tr>
      <w:tr w:rsidRPr="002D1038" w:rsidR="00FE3A92" w:rsidTr="00C36FAE" w14:paraId="28CACB5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79441097"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Morfológicas</w:t>
            </w:r>
          </w:p>
        </w:tc>
        <w:tc>
          <w:tcPr>
            <w:tcW w:w="0" w:type="auto"/>
            <w:hideMark/>
          </w:tcPr>
          <w:p w:rsidRPr="00C36FAE" w:rsidR="00FE3A92" w:rsidP="00C36FAE" w:rsidRDefault="00FE3A92" w14:paraId="433D7BF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las características físicas, como el color, forma, o tamaño, que ayudan a la especie a sobrevivir en el desierto.</w:t>
            </w:r>
          </w:p>
        </w:tc>
      </w:tr>
      <w:tr w:rsidRPr="002D1038" w:rsidR="00FE3A92" w:rsidTr="00C36FAE" w14:paraId="1A61C9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06E6A890" w14:textId="77777777">
            <w:pPr>
              <w:spacing w:line="276" w:lineRule="auto"/>
              <w:ind w:firstLine="720"/>
              <w:jc w:val="left"/>
              <w:rPr>
                <w:rFonts w:eastAsia="Times New Roman" w:cs="Arial"/>
                <w:kern w:val="0"/>
                <w:sz w:val="21"/>
                <w:szCs w:val="21"/>
                <w:lang w:val="es-ES" w:eastAsia="zh-CN"/>
                <w14:ligatures w14:val="none"/>
              </w:rPr>
            </w:pPr>
          </w:p>
        </w:tc>
        <w:tc>
          <w:tcPr>
            <w:tcW w:w="0" w:type="auto"/>
            <w:hideMark/>
          </w:tcPr>
          <w:p w:rsidRPr="00C36FAE" w:rsidR="00FE3A92" w:rsidP="00C36FAE" w:rsidRDefault="00FE3A92" w14:paraId="59DD5063"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p>
        </w:tc>
      </w:tr>
      <w:tr w:rsidRPr="002D1038" w:rsidR="00FE3A92" w:rsidTr="00C36FAE" w14:paraId="0C63739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3469A39A"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b/>
                <w:bCs/>
                <w:kern w:val="0"/>
                <w:sz w:val="21"/>
                <w:szCs w:val="21"/>
                <w:lang w:val="es-ES" w:eastAsia="zh-CN"/>
                <w14:ligatures w14:val="none"/>
              </w:rPr>
              <w:t>Amenazas</w:t>
            </w:r>
          </w:p>
        </w:tc>
        <w:tc>
          <w:tcPr>
            <w:tcW w:w="0" w:type="auto"/>
            <w:hideMark/>
          </w:tcPr>
          <w:p w:rsidRPr="00C36FAE" w:rsidR="00FE3A92" w:rsidP="00C36FAE" w:rsidRDefault="00FE3A92" w14:paraId="53B61C2B"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p>
        </w:tc>
      </w:tr>
      <w:tr w:rsidRPr="002D1038" w:rsidR="00FE3A92" w:rsidTr="00C36FAE" w14:paraId="1C3476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5E554243"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Pérdida de hábitat</w:t>
            </w:r>
          </w:p>
        </w:tc>
        <w:tc>
          <w:tcPr>
            <w:tcW w:w="0" w:type="auto"/>
            <w:hideMark/>
          </w:tcPr>
          <w:p w:rsidRPr="00C36FAE" w:rsidR="00FE3A92" w:rsidP="00C36FAE" w:rsidRDefault="00FE3A92" w14:paraId="07DBF43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Explica cómo la urbanización, agricultura, u otros cambios en el entorno afectan el hábitat de la especie.</w:t>
            </w:r>
          </w:p>
        </w:tc>
      </w:tr>
      <w:tr w:rsidRPr="002D1038" w:rsidR="00FE3A92" w:rsidTr="00C36FAE" w14:paraId="4AB08ABD"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23AD90D9"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Caza</w:t>
            </w:r>
          </w:p>
        </w:tc>
        <w:tc>
          <w:tcPr>
            <w:tcW w:w="0" w:type="auto"/>
            <w:hideMark/>
          </w:tcPr>
          <w:p w:rsidRPr="00C36FAE" w:rsidR="00FE3A92" w:rsidP="00C36FAE" w:rsidRDefault="00FE3A92" w14:paraId="549A9E1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el impacto de la caza y si es realizada por humanos o depredadores naturales.</w:t>
            </w:r>
          </w:p>
        </w:tc>
      </w:tr>
      <w:tr w:rsidRPr="002D1038" w:rsidR="00FE3A92" w:rsidTr="00C36FAE" w14:paraId="018A30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71C74415"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Cambio climático</w:t>
            </w:r>
          </w:p>
        </w:tc>
        <w:tc>
          <w:tcPr>
            <w:tcW w:w="0" w:type="auto"/>
            <w:hideMark/>
          </w:tcPr>
          <w:p w:rsidRPr="00C36FAE" w:rsidR="00FE3A92" w:rsidP="00C36FAE" w:rsidRDefault="00FE3A92" w14:paraId="048BC82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Explica cómo las variaciones en temperatura y lluvias afectan el ecosistema del desierto y el ciclo de vida de la especie.</w:t>
            </w:r>
          </w:p>
        </w:tc>
      </w:tr>
      <w:tr w:rsidRPr="002D1038" w:rsidR="00FE3A92" w:rsidTr="00C36FAE" w14:paraId="1F4BA937"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2D7917CA"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Otros</w:t>
            </w:r>
          </w:p>
        </w:tc>
        <w:tc>
          <w:tcPr>
            <w:tcW w:w="0" w:type="auto"/>
            <w:hideMark/>
          </w:tcPr>
          <w:p w:rsidRPr="00C36FAE" w:rsidR="00FE3A92" w:rsidP="00C36FAE" w:rsidRDefault="00FE3A92" w14:paraId="19925EC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Menciona otras amenazas relevantes, como la competencia con especies invasoras o la contaminación.</w:t>
            </w:r>
          </w:p>
        </w:tc>
      </w:tr>
      <w:tr w:rsidRPr="002D1038" w:rsidR="00FE3A92" w:rsidTr="00C36FAE" w14:paraId="6C0534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34A770CB" w14:textId="77777777">
            <w:pPr>
              <w:spacing w:line="276" w:lineRule="auto"/>
              <w:ind w:firstLine="720"/>
              <w:jc w:val="left"/>
              <w:rPr>
                <w:rFonts w:eastAsia="Times New Roman" w:cs="Arial"/>
                <w:kern w:val="0"/>
                <w:sz w:val="21"/>
                <w:szCs w:val="21"/>
                <w:lang w:val="es-ES" w:eastAsia="zh-CN"/>
                <w14:ligatures w14:val="none"/>
              </w:rPr>
            </w:pPr>
          </w:p>
        </w:tc>
        <w:tc>
          <w:tcPr>
            <w:tcW w:w="0" w:type="auto"/>
            <w:hideMark/>
          </w:tcPr>
          <w:p w:rsidRPr="00C36FAE" w:rsidR="00FE3A92" w:rsidP="00C36FAE" w:rsidRDefault="00FE3A92" w14:paraId="169EFAB8"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p>
        </w:tc>
      </w:tr>
      <w:tr w:rsidRPr="002D1038" w:rsidR="00FE3A92" w:rsidTr="00C36FAE" w14:paraId="60B538DE"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1EB47329"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b/>
                <w:bCs/>
                <w:kern w:val="0"/>
                <w:sz w:val="21"/>
                <w:szCs w:val="21"/>
                <w:lang w:val="es-ES" w:eastAsia="zh-CN"/>
                <w14:ligatures w14:val="none"/>
              </w:rPr>
              <w:t>Estrategias de conservación</w:t>
            </w:r>
          </w:p>
        </w:tc>
        <w:tc>
          <w:tcPr>
            <w:tcW w:w="0" w:type="auto"/>
            <w:hideMark/>
          </w:tcPr>
          <w:p w:rsidRPr="00C36FAE" w:rsidR="00FE3A92" w:rsidP="00C36FAE" w:rsidRDefault="00FE3A92" w14:paraId="0BB2AD76"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p>
        </w:tc>
      </w:tr>
      <w:tr w:rsidRPr="002D1038" w:rsidR="00FE3A92" w:rsidTr="00C36FAE" w14:paraId="6CC5CD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235394E9"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Protección del hábitat</w:t>
            </w:r>
          </w:p>
        </w:tc>
        <w:tc>
          <w:tcPr>
            <w:tcW w:w="0" w:type="auto"/>
            <w:hideMark/>
          </w:tcPr>
          <w:p w:rsidRPr="00C36FAE" w:rsidR="00FE3A92" w:rsidP="00C36FAE" w:rsidRDefault="00FE3A92" w14:paraId="5884769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las áreas protegidas o iniciativas de reforestación para preservar el hábitat.</w:t>
            </w:r>
          </w:p>
        </w:tc>
      </w:tr>
      <w:tr w:rsidRPr="002D1038" w:rsidR="00FE3A92" w:rsidTr="00C36FAE" w14:paraId="74CE4E8E"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7B6E665D"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Control de caza</w:t>
            </w:r>
          </w:p>
        </w:tc>
        <w:tc>
          <w:tcPr>
            <w:tcW w:w="0" w:type="auto"/>
            <w:hideMark/>
          </w:tcPr>
          <w:p w:rsidRPr="00C36FAE" w:rsidR="00FE3A92" w:rsidP="00C36FAE" w:rsidRDefault="00FE3A92" w14:paraId="5559E5B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Explica las regulaciones de caza y si existen programas de protección contra la caza furtiva.</w:t>
            </w:r>
          </w:p>
        </w:tc>
      </w:tr>
      <w:tr w:rsidRPr="002D1038" w:rsidR="00FE3A92" w:rsidTr="00C36FAE" w14:paraId="19DEF1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29A89CD1"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Educación y sensibilización</w:t>
            </w:r>
          </w:p>
        </w:tc>
        <w:tc>
          <w:tcPr>
            <w:tcW w:w="0" w:type="auto"/>
            <w:hideMark/>
          </w:tcPr>
          <w:p w:rsidRPr="00C36FAE" w:rsidR="00FE3A92" w:rsidP="00C36FAE" w:rsidRDefault="00FE3A92" w14:paraId="4494C1E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las campañas educativas para informar a las comunidades locales sobre la importancia de la especie en el ecosistema.</w:t>
            </w:r>
          </w:p>
        </w:tc>
      </w:tr>
      <w:tr w:rsidRPr="002D1038" w:rsidR="00FE3A92" w:rsidTr="00C36FAE" w14:paraId="2BB2A9F8"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C36FAE" w:rsidR="00FE3A92" w:rsidP="00C36FAE" w:rsidRDefault="00FE3A92" w14:paraId="18E8E1B2"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Programas de reintroducción</w:t>
            </w:r>
          </w:p>
        </w:tc>
        <w:tc>
          <w:tcPr>
            <w:tcW w:w="0" w:type="auto"/>
            <w:hideMark/>
          </w:tcPr>
          <w:p w:rsidRPr="00C36FAE" w:rsidR="00FE3A92" w:rsidP="00C36FAE" w:rsidRDefault="00FE3A92" w14:paraId="3927173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Menciona si existen programas para reintroducir a la especie en áreas donde se ha extinguido o para aumentar su población en su hábitat natural.</w:t>
            </w:r>
          </w:p>
        </w:tc>
      </w:tr>
    </w:tbl>
    <w:p w:rsidRPr="00FE3A92" w:rsidR="00FE3A92" w:rsidP="001D65AD" w:rsidRDefault="00FE3A92" w14:paraId="002F54C8" w14:textId="77777777">
      <w:pPr>
        <w:spacing w:before="100" w:beforeAutospacing="1" w:line="480" w:lineRule="auto"/>
        <w:jc w:val="left"/>
        <w:rPr>
          <w:rStyle w:val="Textoennegrita"/>
        </w:rPr>
      </w:pPr>
      <w:r w:rsidRPr="00FE3A92">
        <w:rPr>
          <w:rStyle w:val="Textoennegrita"/>
        </w:rPr>
        <w:t>Cierre</w:t>
      </w:r>
    </w:p>
    <w:p w:rsidRPr="002D1038" w:rsidR="00FE3A92" w:rsidP="001D65AD" w:rsidRDefault="00FE3A92" w14:paraId="32D42D49" w14:textId="77777777">
      <w:pPr>
        <w:spacing w:line="480" w:lineRule="auto"/>
        <w:ind w:firstLine="708"/>
        <w:jc w:val="left"/>
        <w:rPr>
          <w:rFonts w:eastAsia="Times New Roman" w:cs="Arial"/>
          <w:b/>
          <w:bCs/>
          <w:szCs w:val="24"/>
          <w:lang w:val="es-ES"/>
        </w:rPr>
      </w:pPr>
      <w:r w:rsidRPr="002D1038">
        <w:rPr>
          <w:rFonts w:eastAsia="Times New Roman" w:cs="Arial"/>
          <w:szCs w:val="24"/>
          <w:lang w:val="es-ES"/>
        </w:rPr>
        <w:t xml:space="preserve">Los estudiantes completan y presentan la tabla con la información que encuentren en la página de </w:t>
      </w:r>
      <w:proofErr w:type="spellStart"/>
      <w:r w:rsidRPr="002D1038">
        <w:rPr>
          <w:rFonts w:eastAsia="Times New Roman" w:cs="Arial"/>
          <w:szCs w:val="24"/>
          <w:lang w:val="es-ES"/>
        </w:rPr>
        <w:t>iNaturalist</w:t>
      </w:r>
      <w:proofErr w:type="spellEnd"/>
      <w:r w:rsidRPr="002D1038">
        <w:rPr>
          <w:rFonts w:eastAsia="Times New Roman" w:cs="Arial"/>
          <w:szCs w:val="24"/>
          <w:lang w:val="es-ES"/>
        </w:rPr>
        <w:t>.</w:t>
      </w:r>
    </w:p>
    <w:p w:rsidRPr="00FE3A92" w:rsidR="00FE3A92" w:rsidP="001D65AD" w:rsidRDefault="00FE3A92" w14:paraId="7C0713E8" w14:textId="77777777">
      <w:pPr>
        <w:pStyle w:val="SubtituloCursiva"/>
      </w:pPr>
      <w:r w:rsidRPr="00FE3A92">
        <w:t>Sesión 2: Investigación del ciclo de vida de una especie en riesgo</w:t>
      </w:r>
    </w:p>
    <w:p w:rsidRPr="00FE3A92" w:rsidR="00FE3A92" w:rsidP="001D65AD" w:rsidRDefault="00FE3A92" w14:paraId="36939BC0" w14:textId="77777777">
      <w:pPr>
        <w:spacing w:line="480" w:lineRule="auto"/>
        <w:jc w:val="left"/>
        <w:rPr>
          <w:rStyle w:val="Textoennegrita"/>
        </w:rPr>
      </w:pPr>
      <w:r w:rsidRPr="00FE3A92">
        <w:rPr>
          <w:rStyle w:val="Textoennegrita"/>
        </w:rPr>
        <w:t>Elección de una especie para investigación profunda</w:t>
      </w:r>
    </w:p>
    <w:p w:rsidRPr="002D1038" w:rsidR="00FE3A92" w:rsidP="001D65AD" w:rsidRDefault="00FE3A92" w14:paraId="57CAE0F3" w14:textId="77777777">
      <w:pPr>
        <w:pStyle w:val="Prrafodelista"/>
        <w:numPr>
          <w:ilvl w:val="0"/>
          <w:numId w:val="26"/>
        </w:numPr>
        <w:spacing w:line="480" w:lineRule="auto"/>
        <w:jc w:val="left"/>
        <w:rPr>
          <w:rFonts w:eastAsia="Times New Roman" w:cs="Arial"/>
          <w:szCs w:val="24"/>
          <w:lang w:val="es-ES"/>
        </w:rPr>
      </w:pPr>
      <w:r w:rsidRPr="003B7F39">
        <w:rPr>
          <w:rStyle w:val="Textoennegrita"/>
        </w:rPr>
        <w:t>Tiempo:</w:t>
      </w:r>
      <w:r w:rsidRPr="002D1038">
        <w:rPr>
          <w:rFonts w:eastAsia="Times New Roman" w:cs="Arial"/>
          <w:szCs w:val="24"/>
          <w:lang w:val="es-ES"/>
        </w:rPr>
        <w:t xml:space="preserve"> 10 minutos</w:t>
      </w:r>
    </w:p>
    <w:p w:rsidRPr="002D1038" w:rsidR="00FE3A92" w:rsidP="001D65AD" w:rsidRDefault="00FE3A92" w14:paraId="1D24C011" w14:textId="77777777">
      <w:pPr>
        <w:pStyle w:val="Prrafodelista"/>
        <w:numPr>
          <w:ilvl w:val="0"/>
          <w:numId w:val="26"/>
        </w:numPr>
        <w:spacing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cada grupo elige una especie en riesgo de la tabla que completaron en la sesión anterior. La elección debe ser una especie de interés que quieran investigar más a fondo, especialmente su ciclo de vida y las amenazas a su supervivencia.</w:t>
      </w:r>
    </w:p>
    <w:p w:rsidRPr="00FE3A92" w:rsidR="00FE3A92" w:rsidP="001D65AD" w:rsidRDefault="00FE3A92" w14:paraId="25E91455" w14:textId="77777777">
      <w:pPr>
        <w:spacing w:before="100" w:beforeAutospacing="1" w:line="480" w:lineRule="auto"/>
        <w:jc w:val="left"/>
        <w:rPr>
          <w:rStyle w:val="Textoennegrita"/>
        </w:rPr>
      </w:pPr>
      <w:r w:rsidRPr="00FE3A92">
        <w:rPr>
          <w:rStyle w:val="Textoennegrita"/>
        </w:rPr>
        <w:t>Guía de investigación: Ciclo de vida y adaptaciones</w:t>
      </w:r>
    </w:p>
    <w:p w:rsidRPr="003B7F39" w:rsidR="00FE3A92" w:rsidP="003B7F39" w:rsidRDefault="00FE3A92" w14:paraId="79BDD7A5" w14:textId="77777777">
      <w:pPr>
        <w:spacing w:line="480" w:lineRule="auto"/>
        <w:jc w:val="left"/>
        <w:rPr>
          <w:rFonts w:eastAsia="Times New Roman" w:cs="Arial"/>
          <w:szCs w:val="24"/>
          <w:lang w:val="es-ES"/>
        </w:rPr>
      </w:pPr>
      <w:r w:rsidRPr="003B7F39">
        <w:rPr>
          <w:rStyle w:val="Textoennegrita"/>
        </w:rPr>
        <w:t>Tiempo:</w:t>
      </w:r>
      <w:r w:rsidRPr="003B7F39">
        <w:rPr>
          <w:rFonts w:eastAsia="Times New Roman" w:cs="Arial"/>
          <w:szCs w:val="24"/>
          <w:lang w:val="es-ES"/>
        </w:rPr>
        <w:t xml:space="preserve"> 20 minutos</w:t>
      </w:r>
    </w:p>
    <w:p w:rsidRPr="002D1038" w:rsidR="00FE3A92" w:rsidP="002B5B91" w:rsidRDefault="00FE3A92" w14:paraId="0306BBD2" w14:textId="77777777">
      <w:pPr>
        <w:pStyle w:val="Prrafodelista"/>
        <w:numPr>
          <w:ilvl w:val="0"/>
          <w:numId w:val="27"/>
        </w:numPr>
        <w:spacing w:before="100" w:beforeAutospacing="1" w:after="100" w:afterAutospacing="1"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proporciona una guía o tabla de investigación que los estudiantes completarán para organizar la información sobre el ciclo de vida de la especie. La tabla puede incluir los siguientes puntos:</w:t>
      </w:r>
    </w:p>
    <w:p w:rsidRPr="002D1038" w:rsidR="00FE3A92" w:rsidP="002B5B91" w:rsidRDefault="00FE3A92" w14:paraId="346029E7" w14:textId="77777777">
      <w:pPr>
        <w:pStyle w:val="Prrafodelista"/>
        <w:numPr>
          <w:ilvl w:val="0"/>
          <w:numId w:val="27"/>
        </w:numPr>
        <w:spacing w:before="100" w:beforeAutospacing="1" w:after="100" w:afterAutospacing="1" w:line="480" w:lineRule="auto"/>
        <w:jc w:val="left"/>
        <w:rPr>
          <w:rFonts w:eastAsia="Times New Roman" w:cs="Arial"/>
          <w:szCs w:val="24"/>
          <w:lang w:val="es-ES"/>
        </w:rPr>
      </w:pPr>
      <w:r w:rsidRPr="003B7F39">
        <w:rPr>
          <w:rStyle w:val="Textoennegrita"/>
        </w:rPr>
        <w:t>Etapas del ciclo de vida:</w:t>
      </w:r>
      <w:r w:rsidRPr="002D1038">
        <w:rPr>
          <w:rFonts w:eastAsia="Times New Roman" w:cs="Arial"/>
          <w:szCs w:val="24"/>
          <w:lang w:val="es-ES"/>
        </w:rPr>
        <w:t xml:space="preserve"> describe cada etapa del ciclo de vida de la especie (ej., huevo, cría, juvenil, adulto).</w:t>
      </w:r>
    </w:p>
    <w:p w:rsidRPr="002D1038" w:rsidR="00FE3A92" w:rsidP="002B5B91" w:rsidRDefault="00FE3A92" w14:paraId="683448C0" w14:textId="77777777">
      <w:pPr>
        <w:pStyle w:val="Prrafodelista"/>
        <w:numPr>
          <w:ilvl w:val="0"/>
          <w:numId w:val="27"/>
        </w:numPr>
        <w:spacing w:before="100" w:beforeAutospacing="1" w:after="100" w:afterAutospacing="1" w:line="480" w:lineRule="auto"/>
        <w:jc w:val="left"/>
        <w:rPr>
          <w:rFonts w:eastAsia="Times New Roman" w:cs="Arial"/>
          <w:szCs w:val="24"/>
          <w:lang w:val="es-ES"/>
        </w:rPr>
      </w:pPr>
      <w:r w:rsidRPr="003B7F39">
        <w:rPr>
          <w:rStyle w:val="Textoennegrita"/>
        </w:rPr>
        <w:t>Adaptaciones al desierto:</w:t>
      </w:r>
      <w:r w:rsidRPr="002D1038">
        <w:rPr>
          <w:rFonts w:eastAsia="Times New Roman" w:cs="Arial"/>
          <w:szCs w:val="24"/>
          <w:lang w:val="es-ES"/>
        </w:rPr>
        <w:t xml:space="preserve"> detalla las adaptaciones que ayudan a la especie a sobrevivir en el desierto.</w:t>
      </w:r>
    </w:p>
    <w:p w:rsidRPr="002D1038" w:rsidR="00FE3A92" w:rsidP="002B5B91" w:rsidRDefault="00FE3A92" w14:paraId="38D7E9AF" w14:textId="77777777">
      <w:pPr>
        <w:pStyle w:val="Prrafodelista"/>
        <w:numPr>
          <w:ilvl w:val="0"/>
          <w:numId w:val="27"/>
        </w:numPr>
        <w:spacing w:before="100" w:beforeAutospacing="1" w:after="100" w:afterAutospacing="1" w:line="480" w:lineRule="auto"/>
        <w:jc w:val="left"/>
        <w:rPr>
          <w:rFonts w:eastAsia="Times New Roman" w:cs="Arial"/>
          <w:szCs w:val="24"/>
          <w:lang w:val="es-ES"/>
        </w:rPr>
      </w:pPr>
      <w:r w:rsidRPr="003B7F39">
        <w:rPr>
          <w:rStyle w:val="Textoennegrita"/>
        </w:rPr>
        <w:t>Amenazas:</w:t>
      </w:r>
      <w:r w:rsidRPr="002D1038">
        <w:rPr>
          <w:rFonts w:eastAsia="Times New Roman" w:cs="Arial"/>
          <w:szCs w:val="24"/>
          <w:lang w:val="es-ES"/>
        </w:rPr>
        <w:t xml:space="preserve"> describe las amenazas específicas que enfrenta la especie, como pérdida de hábitat, caza, etc.</w:t>
      </w:r>
    </w:p>
    <w:p w:rsidRPr="002D1038" w:rsidR="00FE3A92" w:rsidP="002B5B91" w:rsidRDefault="00FE3A92" w14:paraId="4E2CA2AF" w14:textId="77777777">
      <w:pPr>
        <w:pStyle w:val="Prrafodelista"/>
        <w:numPr>
          <w:ilvl w:val="0"/>
          <w:numId w:val="27"/>
        </w:numPr>
        <w:spacing w:before="100" w:beforeAutospacing="1" w:after="100" w:afterAutospacing="1" w:line="480" w:lineRule="auto"/>
        <w:jc w:val="left"/>
        <w:rPr>
          <w:rFonts w:eastAsia="Times New Roman" w:cs="Arial"/>
          <w:szCs w:val="24"/>
          <w:lang w:val="es-ES"/>
        </w:rPr>
      </w:pPr>
      <w:r w:rsidRPr="003B7F39">
        <w:rPr>
          <w:rStyle w:val="Textoennegrita"/>
        </w:rPr>
        <w:t>Estrategias de conservación:</w:t>
      </w:r>
      <w:r w:rsidRPr="002D1038">
        <w:rPr>
          <w:rFonts w:eastAsia="Times New Roman" w:cs="Arial"/>
          <w:szCs w:val="24"/>
          <w:lang w:val="es-ES"/>
        </w:rPr>
        <w:t xml:space="preserve"> menciona las acciones necesarias para proteger a la especie.</w:t>
      </w:r>
    </w:p>
    <w:p w:rsidRPr="00FE3A92" w:rsidR="00FE3A92" w:rsidP="00FE3A92" w:rsidRDefault="00FE3A92" w14:paraId="7869A5CE" w14:textId="3AA38C75">
      <w:pPr>
        <w:spacing w:before="100" w:beforeAutospacing="1" w:after="100" w:afterAutospacing="1" w:line="480" w:lineRule="auto"/>
        <w:ind w:firstLine="360"/>
        <w:jc w:val="left"/>
        <w:rPr>
          <w:rFonts w:eastAsia="Times New Roman" w:cs="Arial"/>
          <w:szCs w:val="24"/>
          <w:lang w:val="es-ES"/>
        </w:rPr>
      </w:pPr>
      <w:r w:rsidRPr="002D1038">
        <w:rPr>
          <w:rFonts w:eastAsia="Times New Roman" w:cs="Arial"/>
          <w:szCs w:val="24"/>
          <w:lang w:val="es-ES"/>
        </w:rPr>
        <w:t>Los estudiantes pueden completar la tabla usando recursos en línea o bibliografía proporcionada.</w:t>
      </w:r>
    </w:p>
    <w:p w:rsidRPr="00522806" w:rsidR="00FE3A92" w:rsidP="00FE3A92" w:rsidRDefault="00FE3A92" w14:paraId="080ACADF" w14:textId="77777777">
      <w:pPr>
        <w:spacing w:line="480" w:lineRule="auto"/>
        <w:jc w:val="left"/>
        <w:rPr>
          <w:rStyle w:val="Textoennegrita"/>
        </w:rPr>
      </w:pPr>
      <w:r w:rsidRPr="00522806">
        <w:rPr>
          <w:rStyle w:val="Textoennegrita"/>
        </w:rPr>
        <w:t>Presentación y reflexión</w:t>
      </w:r>
    </w:p>
    <w:p w:rsidRPr="002D1038" w:rsidR="00FE3A92" w:rsidP="00FE3A92" w:rsidRDefault="00FE3A92" w14:paraId="21158A61" w14:textId="77777777">
      <w:pPr>
        <w:spacing w:line="480" w:lineRule="auto"/>
        <w:jc w:val="left"/>
        <w:rPr>
          <w:rFonts w:eastAsia="Times New Roman" w:cs="Arial"/>
          <w:szCs w:val="24"/>
          <w:lang w:val="es-ES"/>
        </w:rPr>
      </w:pPr>
      <w:r w:rsidRPr="003B7F39">
        <w:rPr>
          <w:rStyle w:val="Textoennegrita"/>
        </w:rPr>
        <w:t>Tiempo:</w:t>
      </w:r>
      <w:r w:rsidRPr="002D1038">
        <w:rPr>
          <w:rFonts w:eastAsia="Times New Roman" w:cs="Arial"/>
          <w:szCs w:val="24"/>
          <w:lang w:val="es-ES"/>
        </w:rPr>
        <w:t xml:space="preserve"> 15 minutos</w:t>
      </w:r>
    </w:p>
    <w:p w:rsidRPr="002D1038" w:rsidR="00FE3A92" w:rsidP="002B5B91" w:rsidRDefault="00FE3A92" w14:paraId="526A7C03" w14:textId="77777777">
      <w:pPr>
        <w:pStyle w:val="Prrafodelista"/>
        <w:numPr>
          <w:ilvl w:val="0"/>
          <w:numId w:val="28"/>
        </w:numPr>
        <w:spacing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Cada grupo presenta su investigación sobre el ciclo de vida de la especie elegida. Luego, en una reflexión grupal, los estudiantes discuten cómo el conocimiento del ciclo de vida ayuda a entender la importancia de la conservación</w:t>
      </w:r>
    </w:p>
    <w:p w:rsidRPr="007C6B4F" w:rsidR="007C6B4F" w:rsidP="00C36FAE" w:rsidRDefault="007C6B4F" w14:paraId="408A2FFE" w14:textId="77777777">
      <w:pPr>
        <w:pStyle w:val="Encabezado"/>
      </w:pPr>
      <w:r w:rsidRPr="007C6B4F">
        <w:t>Actividad 4. ¿Cuánto sabes sobre las aves en tu colegio?</w:t>
      </w:r>
    </w:p>
    <w:p w:rsidRPr="002D1038" w:rsidR="007C6B4F" w:rsidP="00C36FAE" w:rsidRDefault="007C6B4F" w14:paraId="105FEC55" w14:textId="77777777">
      <w:pPr>
        <w:pStyle w:val="Encabezado"/>
      </w:pPr>
      <w:r w:rsidRPr="002D1038">
        <w:t>Estrategia nacional para la conservación de aves (ENCA 2030) en Colombia</w:t>
      </w:r>
    </w:p>
    <w:p w:rsidRPr="002D1038" w:rsidR="007C6B4F" w:rsidP="001D65AD" w:rsidRDefault="007C6B4F" w14:paraId="4AFA302D" w14:textId="77777777">
      <w:pPr>
        <w:spacing w:line="480" w:lineRule="auto"/>
        <w:ind w:firstLine="708"/>
        <w:jc w:val="left"/>
        <w:rPr>
          <w:rFonts w:eastAsia="Times New Roman" w:cs="Arial"/>
          <w:szCs w:val="24"/>
          <w:lang w:val="es-ES"/>
        </w:rPr>
      </w:pPr>
      <w:r w:rsidRPr="008929BB">
        <w:rPr>
          <w:rStyle w:val="Textoennegrita"/>
        </w:rPr>
        <w:t>Recurso digital:</w:t>
      </w:r>
      <w:r w:rsidRPr="002D1038">
        <w:rPr>
          <w:rFonts w:eastAsia="Times New Roman" w:cs="Arial"/>
          <w:b/>
          <w:bCs/>
          <w:szCs w:val="24"/>
          <w:lang w:val="es-ES"/>
        </w:rPr>
        <w:t xml:space="preserve"> </w:t>
      </w:r>
      <w:proofErr w:type="spellStart"/>
      <w:r w:rsidRPr="002D1038">
        <w:rPr>
          <w:rFonts w:cs="Arial"/>
          <w:szCs w:val="24"/>
          <w:lang w:val="es-ES"/>
        </w:rPr>
        <w:t>Audubon</w:t>
      </w:r>
      <w:proofErr w:type="spellEnd"/>
      <w:r w:rsidRPr="002D1038">
        <w:rPr>
          <w:rFonts w:cs="Arial"/>
          <w:szCs w:val="24"/>
          <w:lang w:val="es-ES"/>
        </w:rPr>
        <w:t xml:space="preserve">. (2021, septiembre 23). </w:t>
      </w:r>
      <w:r w:rsidRPr="002D1038">
        <w:rPr>
          <w:rStyle w:val="nfasis"/>
          <w:rFonts w:cs="Arial"/>
          <w:szCs w:val="24"/>
          <w:lang w:val="es-ES"/>
        </w:rPr>
        <w:t>Colombia y su estrategia para la conservación de aves más allá de sus fronteras</w:t>
      </w:r>
      <w:r w:rsidRPr="002D1038">
        <w:rPr>
          <w:rFonts w:cs="Arial"/>
          <w:szCs w:val="24"/>
          <w:lang w:val="es-ES"/>
        </w:rPr>
        <w:t xml:space="preserve">. </w:t>
      </w:r>
    </w:p>
    <w:p w:rsidRPr="002D1038" w:rsidR="007C6B4F" w:rsidP="001D65AD" w:rsidRDefault="007C6B4F" w14:paraId="7B170A22" w14:textId="77777777">
      <w:pPr>
        <w:spacing w:line="480" w:lineRule="auto"/>
        <w:ind w:firstLine="720"/>
        <w:jc w:val="left"/>
        <w:rPr>
          <w:rFonts w:eastAsia="Times New Roman" w:cs="Arial"/>
          <w:szCs w:val="24"/>
          <w:lang w:val="es-ES"/>
        </w:rPr>
      </w:pPr>
      <w:r w:rsidRPr="002D1038">
        <w:rPr>
          <w:rFonts w:eastAsia="Times New Roman" w:cs="Arial"/>
          <w:szCs w:val="24"/>
          <w:lang w:val="es-ES"/>
        </w:rPr>
        <w:t xml:space="preserve">Colombia, con cerca de 1,940 especies de aves, posee la mayor diversidad de aves en el mundo. La nueva Estrategia Nacional para la Conservación de Aves (ENCA 2030) tiene como objetivo conservar y gestionar sosteniblemente esta biodiversidad. La estrategia fue formulada en colaboración con el Instituto Humboldt, la Red Nacional de Observadores de Aves de Colombia (RNOA) y la </w:t>
      </w:r>
      <w:proofErr w:type="spellStart"/>
      <w:r w:rsidRPr="002D1038">
        <w:rPr>
          <w:rFonts w:eastAsia="Times New Roman" w:cs="Arial"/>
          <w:szCs w:val="24"/>
          <w:lang w:val="es-ES"/>
        </w:rPr>
        <w:t>National</w:t>
      </w:r>
      <w:proofErr w:type="spellEnd"/>
      <w:r w:rsidRPr="002D1038">
        <w:rPr>
          <w:rFonts w:eastAsia="Times New Roman" w:cs="Arial"/>
          <w:szCs w:val="24"/>
          <w:lang w:val="es-ES"/>
        </w:rPr>
        <w:t xml:space="preserve"> </w:t>
      </w:r>
      <w:proofErr w:type="spellStart"/>
      <w:r w:rsidRPr="002D1038">
        <w:rPr>
          <w:rFonts w:eastAsia="Times New Roman" w:cs="Arial"/>
          <w:szCs w:val="24"/>
          <w:lang w:val="es-ES"/>
        </w:rPr>
        <w:t>Audubon</w:t>
      </w:r>
      <w:proofErr w:type="spellEnd"/>
      <w:r w:rsidRPr="002D1038">
        <w:rPr>
          <w:rFonts w:eastAsia="Times New Roman" w:cs="Arial"/>
          <w:szCs w:val="24"/>
          <w:lang w:val="es-ES"/>
        </w:rPr>
        <w:t xml:space="preserve"> </w:t>
      </w:r>
      <w:proofErr w:type="spellStart"/>
      <w:r w:rsidRPr="002D1038">
        <w:rPr>
          <w:rFonts w:eastAsia="Times New Roman" w:cs="Arial"/>
          <w:szCs w:val="24"/>
          <w:lang w:val="es-ES"/>
        </w:rPr>
        <w:t>Society</w:t>
      </w:r>
      <w:proofErr w:type="spellEnd"/>
      <w:r w:rsidRPr="002D1038">
        <w:rPr>
          <w:rFonts w:eastAsia="Times New Roman" w:cs="Arial"/>
          <w:szCs w:val="24"/>
          <w:lang w:val="es-ES"/>
        </w:rPr>
        <w:t>, y se enfoca en la integración de la conservación de aves con el modelo económico, social y cultural del país, a través de enfoques participativos.</w:t>
      </w:r>
    </w:p>
    <w:p w:rsidRPr="002D1038" w:rsidR="007C6B4F" w:rsidP="001D65AD" w:rsidRDefault="007C6B4F" w14:paraId="3DECA7BF" w14:textId="77777777">
      <w:pPr>
        <w:spacing w:line="480" w:lineRule="auto"/>
        <w:ind w:firstLine="720"/>
        <w:jc w:val="left"/>
        <w:rPr>
          <w:rFonts w:eastAsia="Times New Roman" w:cs="Arial"/>
          <w:szCs w:val="24"/>
          <w:lang w:val="es-ES"/>
        </w:rPr>
      </w:pPr>
      <w:r w:rsidRPr="002D1038">
        <w:rPr>
          <w:rFonts w:eastAsia="Times New Roman" w:cs="Arial"/>
          <w:szCs w:val="24"/>
          <w:lang w:val="es-ES"/>
        </w:rPr>
        <w:t>La ENCA 2030 se construyó sobre la base de la estrategia anterior (ENCA 2000-2020), evaluando sus logros y retos. Los resultados destacaron el crecimiento en la conciencia ciudadana y en la disponibilidad de datos científicos, además de la creación de áreas protegidas y la formación de la RNOA. Sin embargo, se identificaron áreas de mejora, como la falta de mecanismos tangibles de monitoreo y evaluación de las especies.</w:t>
      </w:r>
    </w:p>
    <w:p w:rsidRPr="002D1038" w:rsidR="007C6B4F" w:rsidP="001D65AD" w:rsidRDefault="007C6B4F" w14:paraId="3AEC2BB8" w14:textId="77777777">
      <w:pPr>
        <w:spacing w:line="480" w:lineRule="auto"/>
        <w:ind w:firstLine="720"/>
        <w:jc w:val="left"/>
        <w:rPr>
          <w:rFonts w:eastAsia="Times New Roman" w:cs="Arial"/>
          <w:szCs w:val="24"/>
          <w:lang w:val="es-ES"/>
        </w:rPr>
      </w:pPr>
      <w:r w:rsidRPr="002D1038">
        <w:rPr>
          <w:rFonts w:eastAsia="Times New Roman" w:cs="Arial"/>
          <w:szCs w:val="24"/>
          <w:lang w:val="es-ES"/>
        </w:rPr>
        <w:t xml:space="preserve">La ENCA 2030 tiene un alcance geográfico en todo el territorio colombiano y un alcance temático que cubre la conservación de aves y sus hábitats, así como la integración de la investigación y participación de diversos sectores. Además, establece </w:t>
      </w:r>
      <w:r w:rsidRPr="002D1038">
        <w:rPr>
          <w:rFonts w:eastAsia="Times New Roman" w:cs="Arial"/>
          <w:szCs w:val="24"/>
          <w:lang w:val="es-ES"/>
        </w:rPr>
        <w:t>once objetos de conservación focalizados en distintos ecosistemas (como páramos, humedales y sistemas urbanos) y en prácticas culturales.</w:t>
      </w:r>
    </w:p>
    <w:p w:rsidRPr="002D1038" w:rsidR="007C6B4F" w:rsidP="001D65AD" w:rsidRDefault="007C6B4F" w14:paraId="115609D0" w14:textId="77777777">
      <w:pPr>
        <w:spacing w:line="480" w:lineRule="auto"/>
        <w:ind w:firstLine="720"/>
        <w:jc w:val="left"/>
        <w:rPr>
          <w:rFonts w:eastAsia="Times New Roman" w:cs="Arial"/>
          <w:szCs w:val="24"/>
          <w:lang w:val="es-ES"/>
        </w:rPr>
      </w:pPr>
      <w:r w:rsidRPr="008929BB">
        <w:rPr>
          <w:rStyle w:val="Textoennegrita"/>
        </w:rPr>
        <w:t>Objetivo:</w:t>
      </w:r>
      <w:r w:rsidRPr="002D1038">
        <w:rPr>
          <w:rFonts w:eastAsia="Times New Roman" w:cs="Arial"/>
          <w:szCs w:val="24"/>
          <w:lang w:val="es-ES"/>
        </w:rPr>
        <w:t xml:space="preserve"> evaluar el nivel de conocimiento y percepción sobre las aves entre los estudiantes del colegio, fomentar el interés por la conservación de las aves y su importancia en el ecosistema.</w:t>
      </w:r>
    </w:p>
    <w:p w:rsidRPr="007C6B4F" w:rsidR="007C6B4F" w:rsidP="007C6B4F" w:rsidRDefault="007C6B4F" w14:paraId="2CC32D7B" w14:textId="77777777">
      <w:pPr>
        <w:pStyle w:val="SubtituloCursiva"/>
      </w:pPr>
      <w:r w:rsidRPr="007C6B4F">
        <w:t>Desarrollo de la actividad</w:t>
      </w:r>
    </w:p>
    <w:p w:rsidRPr="007C6B4F" w:rsidR="007C6B4F" w:rsidP="007C6B4F" w:rsidRDefault="007C6B4F" w14:paraId="56B49502" w14:textId="77777777">
      <w:pPr>
        <w:spacing w:line="480" w:lineRule="auto"/>
        <w:jc w:val="left"/>
        <w:rPr>
          <w:rStyle w:val="Textoennegrita"/>
        </w:rPr>
      </w:pPr>
      <w:r w:rsidRPr="007C6B4F">
        <w:rPr>
          <w:rStyle w:val="Textoennegrita"/>
        </w:rPr>
        <w:t>Preparación de la encuesta</w:t>
      </w:r>
    </w:p>
    <w:p w:rsidRPr="00A27A84" w:rsidR="007C6B4F" w:rsidP="00A27A84" w:rsidRDefault="007C6B4F" w14:paraId="68C558F2" w14:textId="77777777">
      <w:pPr>
        <w:pStyle w:val="Prrafodelista"/>
        <w:numPr>
          <w:ilvl w:val="0"/>
          <w:numId w:val="50"/>
        </w:numPr>
        <w:spacing w:line="480" w:lineRule="auto"/>
        <w:jc w:val="left"/>
        <w:rPr>
          <w:rFonts w:eastAsia="Times New Roman" w:cs="Arial"/>
          <w:szCs w:val="24"/>
          <w:lang w:val="es-ES"/>
        </w:rPr>
      </w:pPr>
      <w:r w:rsidRPr="00A27A84">
        <w:rPr>
          <w:rStyle w:val="Textoennegrita"/>
          <w:lang w:val="es-ES"/>
        </w:rPr>
        <w:t>Tiempo:</w:t>
      </w:r>
      <w:r w:rsidRPr="00A27A84">
        <w:rPr>
          <w:rFonts w:eastAsia="Times New Roman" w:cs="Arial"/>
          <w:szCs w:val="24"/>
          <w:lang w:val="es-ES"/>
        </w:rPr>
        <w:t xml:space="preserve"> 1 sesión de 45 minutos</w:t>
      </w:r>
    </w:p>
    <w:p w:rsidRPr="002D1038" w:rsidR="007C6B4F" w:rsidP="002B5B91" w:rsidRDefault="007C6B4F" w14:paraId="75F23957" w14:textId="77777777">
      <w:pPr>
        <w:pStyle w:val="Prrafodelista"/>
        <w:numPr>
          <w:ilvl w:val="0"/>
          <w:numId w:val="28"/>
        </w:numPr>
        <w:spacing w:before="100" w:beforeAutospacing="1" w:after="100" w:afterAutospacing="1"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los estudiantes diseñan una encuesta de 8-10 preguntas que exploren temas como:</w:t>
      </w:r>
    </w:p>
    <w:p w:rsidRPr="002D1038" w:rsidR="007C6B4F" w:rsidP="002B5B91" w:rsidRDefault="007C6B4F" w14:paraId="688EC15A" w14:textId="77777777">
      <w:pPr>
        <w:pStyle w:val="Prrafodelista"/>
        <w:numPr>
          <w:ilvl w:val="0"/>
          <w:numId w:val="28"/>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Conocimiento general sobre aves en Colombia.</w:t>
      </w:r>
    </w:p>
    <w:p w:rsidRPr="002D1038" w:rsidR="007C6B4F" w:rsidP="002B5B91" w:rsidRDefault="007C6B4F" w14:paraId="479C988C" w14:textId="77777777">
      <w:pPr>
        <w:pStyle w:val="Prrafodelista"/>
        <w:numPr>
          <w:ilvl w:val="0"/>
          <w:numId w:val="28"/>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Identificación de especies locales. ¿Cuántas especies de aves conocen? ¿Pueden nombrar alguna?</w:t>
      </w:r>
    </w:p>
    <w:p w:rsidRPr="002D1038" w:rsidR="007C6B4F" w:rsidP="002B5B91" w:rsidRDefault="007C6B4F" w14:paraId="5D95208E" w14:textId="77777777">
      <w:pPr>
        <w:pStyle w:val="Prrafodelista"/>
        <w:numPr>
          <w:ilvl w:val="0"/>
          <w:numId w:val="28"/>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Importancia de las aves en el ecosistema.</w:t>
      </w:r>
    </w:p>
    <w:p w:rsidRPr="002D1038" w:rsidR="007C6B4F" w:rsidP="002B5B91" w:rsidRDefault="007C6B4F" w14:paraId="3D0EBE6E" w14:textId="77777777">
      <w:pPr>
        <w:pStyle w:val="Prrafodelista"/>
        <w:numPr>
          <w:ilvl w:val="0"/>
          <w:numId w:val="28"/>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Percepción de la necesidad de conservar las aves y sus hábitats.</w:t>
      </w:r>
    </w:p>
    <w:p w:rsidRPr="002D1038" w:rsidR="007C6B4F" w:rsidP="002B5B91" w:rsidRDefault="007C6B4F" w14:paraId="79AC4970" w14:textId="77777777">
      <w:pPr>
        <w:pStyle w:val="Prrafodelista"/>
        <w:numPr>
          <w:ilvl w:val="0"/>
          <w:numId w:val="28"/>
        </w:numPr>
        <w:spacing w:after="100" w:afterAutospacing="1" w:line="480" w:lineRule="auto"/>
        <w:jc w:val="left"/>
        <w:rPr>
          <w:rFonts w:eastAsia="Times New Roman" w:cs="Arial"/>
          <w:szCs w:val="24"/>
          <w:lang w:val="es-ES"/>
        </w:rPr>
      </w:pPr>
      <w:r w:rsidRPr="002D1038">
        <w:rPr>
          <w:rFonts w:eastAsia="Times New Roman" w:cs="Arial"/>
          <w:szCs w:val="24"/>
          <w:lang w:val="es-ES"/>
        </w:rPr>
        <w:t>Preferencia por participar en actividades de conservación o avistamiento de aves.</w:t>
      </w:r>
    </w:p>
    <w:p w:rsidRPr="007C6B4F" w:rsidR="007C6B4F" w:rsidP="007C6B4F" w:rsidRDefault="007C6B4F" w14:paraId="618A58D4" w14:textId="77777777">
      <w:pPr>
        <w:spacing w:line="480" w:lineRule="auto"/>
        <w:rPr>
          <w:rStyle w:val="Textoennegrita"/>
        </w:rPr>
      </w:pPr>
      <w:r w:rsidRPr="007C6B4F">
        <w:rPr>
          <w:rStyle w:val="Textoennegrita"/>
        </w:rPr>
        <w:t>Ejemplos de preguntas</w:t>
      </w:r>
    </w:p>
    <w:p w:rsidRPr="002D1038" w:rsidR="007C6B4F" w:rsidP="002B5B91" w:rsidRDefault="007C6B4F" w14:paraId="137EA2B2" w14:textId="77777777">
      <w:pPr>
        <w:pStyle w:val="Prrafodelista"/>
        <w:numPr>
          <w:ilvl w:val="0"/>
          <w:numId w:val="29"/>
        </w:numPr>
        <w:spacing w:line="480" w:lineRule="auto"/>
        <w:jc w:val="left"/>
        <w:rPr>
          <w:rFonts w:eastAsia="Times New Roman" w:cs="Arial"/>
          <w:szCs w:val="24"/>
          <w:lang w:val="es-ES"/>
        </w:rPr>
      </w:pPr>
      <w:r w:rsidRPr="002D1038">
        <w:rPr>
          <w:rFonts w:eastAsia="Times New Roman" w:cs="Arial"/>
          <w:szCs w:val="24"/>
          <w:lang w:val="es-ES"/>
        </w:rPr>
        <w:t>¿Cuántas especies de aves crees que hay en Colombia?</w:t>
      </w:r>
    </w:p>
    <w:p w:rsidRPr="002D1038" w:rsidR="007C6B4F" w:rsidP="002B5B91" w:rsidRDefault="007C6B4F" w14:paraId="7C344CCB" w14:textId="77777777">
      <w:pPr>
        <w:pStyle w:val="Prrafodelista"/>
        <w:numPr>
          <w:ilvl w:val="0"/>
          <w:numId w:val="29"/>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¿Conoces alguna especie de ave que esté en riesgo?</w:t>
      </w:r>
    </w:p>
    <w:p w:rsidRPr="002D1038" w:rsidR="007C6B4F" w:rsidP="002B5B91" w:rsidRDefault="007C6B4F" w14:paraId="7D73088B" w14:textId="77777777">
      <w:pPr>
        <w:pStyle w:val="Prrafodelista"/>
        <w:numPr>
          <w:ilvl w:val="0"/>
          <w:numId w:val="29"/>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¿Por qué crees que es importante conservar a las aves?</w:t>
      </w:r>
    </w:p>
    <w:p w:rsidRPr="002D1038" w:rsidR="007C6B4F" w:rsidP="002B5B91" w:rsidRDefault="007C6B4F" w14:paraId="411BC5FD" w14:textId="77777777">
      <w:pPr>
        <w:pStyle w:val="Prrafodelista"/>
        <w:numPr>
          <w:ilvl w:val="0"/>
          <w:numId w:val="29"/>
        </w:numPr>
        <w:spacing w:before="100" w:beforeAutospacing="1" w:after="100" w:afterAutospacing="1" w:line="480" w:lineRule="auto"/>
        <w:jc w:val="left"/>
        <w:rPr>
          <w:rFonts w:eastAsia="Times New Roman" w:cs="Arial"/>
          <w:szCs w:val="24"/>
          <w:lang w:val="es-ES"/>
        </w:rPr>
      </w:pPr>
      <w:r w:rsidRPr="002D1038">
        <w:rPr>
          <w:rFonts w:eastAsia="Times New Roman" w:cs="Arial"/>
          <w:szCs w:val="24"/>
          <w:lang w:val="es-ES"/>
        </w:rPr>
        <w:t>¿Participarías en una actividad de avistamiento de aves o en un proyecto de conservación?</w:t>
      </w:r>
    </w:p>
    <w:p w:rsidRPr="007C6B4F" w:rsidR="007C6B4F" w:rsidP="007C6B4F" w:rsidRDefault="007C6B4F" w14:paraId="618760BC" w14:textId="77777777">
      <w:pPr>
        <w:spacing w:line="480" w:lineRule="auto"/>
        <w:jc w:val="left"/>
        <w:rPr>
          <w:rStyle w:val="Textoennegrita"/>
        </w:rPr>
      </w:pPr>
      <w:r w:rsidRPr="007C6B4F">
        <w:rPr>
          <w:rStyle w:val="Textoennegrita"/>
        </w:rPr>
        <w:t>Aplicación de la encuesta</w:t>
      </w:r>
    </w:p>
    <w:p w:rsidRPr="002D1038" w:rsidR="007C6B4F" w:rsidP="007C6B4F" w:rsidRDefault="007C6B4F" w14:paraId="219706BB" w14:textId="77777777">
      <w:pPr>
        <w:spacing w:line="480" w:lineRule="auto"/>
        <w:jc w:val="left"/>
        <w:rPr>
          <w:rFonts w:eastAsia="Times New Roman" w:cs="Arial"/>
          <w:szCs w:val="24"/>
          <w:lang w:val="es-ES"/>
        </w:rPr>
      </w:pPr>
      <w:r w:rsidRPr="003B7F39">
        <w:rPr>
          <w:rStyle w:val="Textoennegrita"/>
        </w:rPr>
        <w:t>Tiempo:</w:t>
      </w:r>
      <w:r w:rsidRPr="002D1038">
        <w:rPr>
          <w:rFonts w:eastAsia="Times New Roman" w:cs="Arial"/>
          <w:szCs w:val="24"/>
          <w:lang w:val="es-ES"/>
        </w:rPr>
        <w:t xml:space="preserve"> En el recreo o en una hora específica asignada</w:t>
      </w:r>
    </w:p>
    <w:p w:rsidRPr="002D1038" w:rsidR="007C6B4F" w:rsidP="002B5B91" w:rsidRDefault="007C6B4F" w14:paraId="39EA0621" w14:textId="77777777">
      <w:pPr>
        <w:pStyle w:val="Prrafodelista"/>
        <w:numPr>
          <w:ilvl w:val="0"/>
          <w:numId w:val="30"/>
        </w:numPr>
        <w:spacing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los estudiantes aplican la encuesta a sus compañeros de otras clases, asegurándose de registrar datos como el grado y edad de cada encuestado para el análisis.</w:t>
      </w:r>
    </w:p>
    <w:p w:rsidRPr="007C6B4F" w:rsidR="007C6B4F" w:rsidP="007C6B4F" w:rsidRDefault="007C6B4F" w14:paraId="61FA03CB" w14:textId="77777777">
      <w:pPr>
        <w:spacing w:line="480" w:lineRule="auto"/>
        <w:jc w:val="left"/>
        <w:rPr>
          <w:rStyle w:val="Textoennegrita"/>
        </w:rPr>
      </w:pPr>
      <w:r w:rsidRPr="007C6B4F">
        <w:rPr>
          <w:rStyle w:val="Textoennegrita"/>
        </w:rPr>
        <w:t>Análisis de resultados</w:t>
      </w:r>
    </w:p>
    <w:p w:rsidRPr="00A27A84" w:rsidR="007C6B4F" w:rsidP="00A27A84" w:rsidRDefault="007C6B4F" w14:paraId="4F705A7D" w14:textId="77777777">
      <w:pPr>
        <w:pStyle w:val="Prrafodelista"/>
        <w:numPr>
          <w:ilvl w:val="0"/>
          <w:numId w:val="50"/>
        </w:numPr>
        <w:spacing w:line="480" w:lineRule="auto"/>
        <w:jc w:val="left"/>
        <w:rPr>
          <w:rFonts w:eastAsia="Times New Roman" w:cs="Arial"/>
          <w:szCs w:val="24"/>
          <w:lang w:val="es-ES"/>
        </w:rPr>
      </w:pPr>
      <w:r w:rsidRPr="00A27A84">
        <w:rPr>
          <w:rStyle w:val="Textoennegrita"/>
          <w:lang w:val="es-ES"/>
        </w:rPr>
        <w:t>Tiempo:</w:t>
      </w:r>
      <w:r w:rsidRPr="00A27A84">
        <w:rPr>
          <w:rFonts w:eastAsia="Times New Roman" w:cs="Arial"/>
          <w:szCs w:val="24"/>
          <w:lang w:val="es-ES"/>
        </w:rPr>
        <w:t xml:space="preserve"> 1 sesión de 45 minutos</w:t>
      </w:r>
    </w:p>
    <w:p w:rsidRPr="002D1038" w:rsidR="007C6B4F" w:rsidP="002B5B91" w:rsidRDefault="007C6B4F" w14:paraId="244C3BCA" w14:textId="77777777">
      <w:pPr>
        <w:pStyle w:val="Prrafodelista"/>
        <w:numPr>
          <w:ilvl w:val="0"/>
          <w:numId w:val="30"/>
        </w:numPr>
        <w:spacing w:before="100" w:beforeAutospacing="1" w:after="100" w:afterAutospacing="1"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los estudiantes tabulan y analizan los resultados para identificar el nivel de conocimiento sobre las aves. Se pueden identificar tendencias, como qué tan informados están los estudiantes de distintos grados o si hay interés en actividades de conservación.</w:t>
      </w:r>
    </w:p>
    <w:p w:rsidRPr="007C6B4F" w:rsidR="007C6B4F" w:rsidP="007C6B4F" w:rsidRDefault="007C6B4F" w14:paraId="1B9E67B6" w14:textId="77777777">
      <w:pPr>
        <w:spacing w:before="100" w:beforeAutospacing="1" w:line="480" w:lineRule="auto"/>
        <w:jc w:val="left"/>
        <w:rPr>
          <w:rStyle w:val="Textoennegrita"/>
        </w:rPr>
      </w:pPr>
      <w:r w:rsidRPr="007C6B4F">
        <w:rPr>
          <w:rStyle w:val="Textoennegrita"/>
        </w:rPr>
        <w:t>Presentación de resultados y reflexión</w:t>
      </w:r>
    </w:p>
    <w:p w:rsidRPr="00A27A84" w:rsidR="007C6B4F" w:rsidP="00A27A84" w:rsidRDefault="007C6B4F" w14:paraId="26FD74DB" w14:textId="3D8F9A66">
      <w:pPr>
        <w:pStyle w:val="Prrafodelista"/>
        <w:numPr>
          <w:ilvl w:val="0"/>
          <w:numId w:val="50"/>
        </w:numPr>
        <w:spacing w:line="480" w:lineRule="auto"/>
        <w:jc w:val="left"/>
        <w:rPr>
          <w:rFonts w:eastAsia="Times New Roman" w:cs="Arial"/>
          <w:szCs w:val="24"/>
          <w:lang w:val="es-ES"/>
        </w:rPr>
      </w:pPr>
      <w:r w:rsidRPr="00A27A84">
        <w:rPr>
          <w:rStyle w:val="Textoennegrita"/>
          <w:lang w:val="es-ES"/>
        </w:rPr>
        <w:t>Tiempo:</w:t>
      </w:r>
      <w:r w:rsidRPr="00A27A84">
        <w:rPr>
          <w:rFonts w:eastAsia="Times New Roman" w:cs="Arial"/>
          <w:szCs w:val="24"/>
          <w:lang w:val="es-ES"/>
        </w:rPr>
        <w:t xml:space="preserve"> 1 sesión de 45 minutos</w:t>
      </w:r>
    </w:p>
    <w:p w:rsidRPr="002D1038" w:rsidR="007C6B4F" w:rsidP="002B5B91" w:rsidRDefault="007C6B4F" w14:paraId="6478B0D3" w14:textId="77777777">
      <w:pPr>
        <w:pStyle w:val="Prrafodelista"/>
        <w:numPr>
          <w:ilvl w:val="0"/>
          <w:numId w:val="31"/>
        </w:numPr>
        <w:spacing w:before="100" w:beforeAutospacing="1" w:after="100" w:afterAutospacing="1"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los estudiantes presentan los resultados en gráficos o tablas. Reflexionan sobre la importancia de la educación en la conservación de aves y proponen actividades para aumentar el conocimiento y la participación en temas de avifauna en el colegio.</w:t>
      </w:r>
    </w:p>
    <w:p w:rsidRPr="007C6B4F" w:rsidR="007C6B4F" w:rsidP="00C36FAE" w:rsidRDefault="007C6B4F" w14:paraId="4CAB1604" w14:textId="77777777">
      <w:pPr>
        <w:pStyle w:val="Encabezado"/>
      </w:pPr>
      <w:r w:rsidRPr="007C6B4F">
        <w:t>Actividad 5. Avistamiento de aves y exploración de su ciclo de vida</w:t>
      </w:r>
    </w:p>
    <w:p w:rsidRPr="002D1038" w:rsidR="007C6B4F" w:rsidP="001D65AD" w:rsidRDefault="007C6B4F" w14:paraId="1403711E" w14:textId="77777777">
      <w:pPr>
        <w:spacing w:line="480" w:lineRule="auto"/>
        <w:ind w:firstLine="720"/>
        <w:jc w:val="left"/>
        <w:rPr>
          <w:rFonts w:eastAsia="Times New Roman" w:cs="Arial"/>
          <w:szCs w:val="24"/>
          <w:lang w:val="es-ES"/>
        </w:rPr>
      </w:pPr>
      <w:r w:rsidRPr="002D1038">
        <w:rPr>
          <w:rFonts w:eastAsia="Times New Roman" w:cs="Arial"/>
          <w:szCs w:val="24"/>
          <w:lang w:val="es-ES"/>
        </w:rPr>
        <w:t xml:space="preserve">La </w:t>
      </w:r>
      <w:r w:rsidRPr="002D1038">
        <w:rPr>
          <w:rFonts w:eastAsia="Times New Roman" w:cs="Arial"/>
          <w:i/>
          <w:iCs/>
          <w:szCs w:val="24"/>
          <w:lang w:val="es-ES"/>
        </w:rPr>
        <w:t>Guía de aves de Bogotá</w:t>
      </w:r>
      <w:r w:rsidRPr="002D1038">
        <w:rPr>
          <w:rFonts w:eastAsia="Times New Roman" w:cs="Arial"/>
          <w:szCs w:val="24"/>
          <w:lang w:val="es-ES"/>
        </w:rPr>
        <w:t xml:space="preserve"> es un recurso educativo diseñado para familiarizar a estudiantes y ciudadanos con la biodiversidad de la capital colombiana y sus alrededores. Bogotá, situada en los Andes, alberga una notable variedad de especies de aves, tanto residentes como migratorias, gracias a sus diversos ecosistemas que incluyen humedales, cerros y áreas verdes urbanas. La guía no solo promueve la observación de aves como una actividad recreativa, sino que también busca fomentar la conservación de estas especies y sus hábitats, resaltando la importancia ecológica de las aves en el equilibrio de los ecosistemas urbanos y en la biodiversidad local.</w:t>
      </w:r>
    </w:p>
    <w:p w:rsidR="008929BB" w:rsidP="001D65AD" w:rsidRDefault="007C6B4F" w14:paraId="24923442" w14:textId="77777777">
      <w:pPr>
        <w:spacing w:line="480" w:lineRule="auto"/>
        <w:ind w:firstLine="720"/>
        <w:jc w:val="left"/>
        <w:rPr>
          <w:rFonts w:eastAsia="Times New Roman" w:cs="Arial"/>
          <w:szCs w:val="24"/>
          <w:lang w:val="es-ES"/>
        </w:rPr>
      </w:pPr>
      <w:r w:rsidRPr="002D1038">
        <w:rPr>
          <w:rFonts w:eastAsia="Times New Roman" w:cs="Arial"/>
          <w:szCs w:val="24"/>
          <w:lang w:val="es-ES"/>
        </w:rPr>
        <w:t>El valor pedagógico de esta guía es significativo, ya que conecta a los estudiantes con el entorno natural de su ciudad y facilita un aprendizaje práctico sobre ecología, adaptación y conservación. A través de la observación de aves, los estudiantes adquieren conocimientos sobre los ciclos de vida de estas especies, sus períodos de migración, reproducción y alimentación, promoviendo una conciencia ambiental desde una edad temprana. La guía también contribuye al desarrollo de habilidades científicas en los estudiantes, como la identificación y clasificación de especies, la toma de notas de campo y el análisis del comportamiento animal en su hábitat natural. Estos conocimientos y experiencias no solo enriquecen el aprendizaje teórico, sino que también fomentan un sentido de responsabilidad hacia la preservación del patrimonio natural de Bogotá y el respeto por los entornos urbanos y naturales.</w:t>
      </w:r>
    </w:p>
    <w:p w:rsidR="008929BB" w:rsidP="001D65AD" w:rsidRDefault="007C6B4F" w14:paraId="41B9D04C" w14:textId="77777777">
      <w:pPr>
        <w:spacing w:line="480" w:lineRule="auto"/>
        <w:ind w:firstLine="720"/>
        <w:jc w:val="left"/>
        <w:rPr>
          <w:rFonts w:cs="Arial"/>
          <w:szCs w:val="24"/>
          <w:lang w:val="es-ES"/>
        </w:rPr>
      </w:pPr>
      <w:r w:rsidRPr="008929BB">
        <w:rPr>
          <w:rStyle w:val="Textoennegrita"/>
        </w:rPr>
        <w:t>Recurso digital:</w:t>
      </w:r>
      <w:r w:rsidRPr="002D1038">
        <w:rPr>
          <w:rFonts w:eastAsia="Times New Roman" w:cs="Arial"/>
          <w:szCs w:val="24"/>
          <w:lang w:val="es-ES"/>
        </w:rPr>
        <w:t xml:space="preserve"> </w:t>
      </w:r>
      <w:r w:rsidRPr="002D1038">
        <w:rPr>
          <w:rFonts w:cs="Arial"/>
          <w:szCs w:val="24"/>
          <w:lang w:val="es-ES"/>
        </w:rPr>
        <w:t xml:space="preserve">Instituto Distrital de Turismo. (2019). </w:t>
      </w:r>
      <w:r w:rsidRPr="002D1038">
        <w:rPr>
          <w:rStyle w:val="nfasis"/>
          <w:rFonts w:cs="Arial"/>
          <w:szCs w:val="24"/>
          <w:lang w:val="es-ES"/>
        </w:rPr>
        <w:t>Guía de Aves de Bogotá</w:t>
      </w:r>
      <w:r w:rsidR="008929BB">
        <w:rPr>
          <w:rFonts w:cs="Arial"/>
          <w:szCs w:val="24"/>
          <w:lang w:val="es-ES"/>
        </w:rPr>
        <w:t>.</w:t>
      </w:r>
    </w:p>
    <w:p w:rsidRPr="002D1038" w:rsidR="007C6B4F" w:rsidP="001D65AD" w:rsidRDefault="007C6B4F" w14:paraId="00C96A88" w14:textId="1078B9AC">
      <w:pPr>
        <w:spacing w:line="480" w:lineRule="auto"/>
        <w:ind w:firstLine="720"/>
        <w:jc w:val="left"/>
        <w:rPr>
          <w:rFonts w:eastAsia="Times New Roman" w:cs="Arial"/>
          <w:szCs w:val="24"/>
          <w:lang w:val="es-ES"/>
        </w:rPr>
      </w:pPr>
      <w:r w:rsidRPr="008929BB">
        <w:rPr>
          <w:rStyle w:val="Textoennegrita"/>
        </w:rPr>
        <w:t>Objetivo:</w:t>
      </w:r>
      <w:r w:rsidRPr="002D1038">
        <w:rPr>
          <w:rFonts w:eastAsia="Times New Roman" w:cs="Arial"/>
          <w:szCs w:val="24"/>
          <w:lang w:val="es-ES"/>
        </w:rPr>
        <w:t xml:space="preserve"> los estudiantes aprenderán a identificar algunas especies de aves locales, comprenderán la relación de las aves con su entorno, y analizarán cómo sus ciclos de vida dependen de los ecosistemas que habitan.</w:t>
      </w:r>
    </w:p>
    <w:p w:rsidRPr="007C6B4F" w:rsidR="007C6B4F" w:rsidP="001D65AD" w:rsidRDefault="007C6B4F" w14:paraId="4A088174" w14:textId="77777777">
      <w:pPr>
        <w:pStyle w:val="SubtituloCursiva"/>
        <w:rPr>
          <w:rStyle w:val="Textoennegrita"/>
          <w:b/>
          <w:bCs/>
          <w:color w:val="4EA72E" w:themeColor="accent6"/>
        </w:rPr>
      </w:pPr>
      <w:r w:rsidRPr="007C6B4F">
        <w:rPr>
          <w:rStyle w:val="Textoennegrita"/>
          <w:b/>
          <w:bCs/>
          <w:color w:val="4EA72E" w:themeColor="accent6"/>
        </w:rPr>
        <w:t>Materiales</w:t>
      </w:r>
    </w:p>
    <w:p w:rsidR="007C6B4F" w:rsidP="001D65AD" w:rsidRDefault="007C6B4F" w14:paraId="435B12C3" w14:textId="1A39E980">
      <w:pPr>
        <w:pStyle w:val="Prrafodelista"/>
        <w:numPr>
          <w:ilvl w:val="0"/>
          <w:numId w:val="32"/>
        </w:numPr>
        <w:spacing w:line="480" w:lineRule="auto"/>
        <w:jc w:val="left"/>
        <w:rPr>
          <w:rFonts w:eastAsia="Times New Roman" w:cs="Arial"/>
          <w:szCs w:val="24"/>
          <w:lang w:val="es-ES"/>
        </w:rPr>
      </w:pPr>
      <w:r w:rsidRPr="002D1038">
        <w:rPr>
          <w:rFonts w:eastAsia="Times New Roman" w:cs="Arial"/>
          <w:szCs w:val="24"/>
          <w:lang w:val="es-ES"/>
        </w:rPr>
        <w:t>Guía de aves de Bogotá (proporcionada en el enlace), binoculares, libretas de campo, lápices y cámaras (opcional).</w:t>
      </w:r>
    </w:p>
    <w:p w:rsidRPr="00A27A84" w:rsidR="00A27A84" w:rsidP="00A27A84" w:rsidRDefault="00A27A84" w14:paraId="3ABF8999" w14:textId="63ED74FB">
      <w:pPr>
        <w:spacing w:line="240" w:lineRule="auto"/>
        <w:jc w:val="left"/>
        <w:rPr>
          <w:rFonts w:eastAsia="Times New Roman" w:cs="Arial"/>
          <w:b/>
          <w:color w:val="196B24" w:themeColor="accent3"/>
          <w:szCs w:val="24"/>
          <w:lang w:val="es-ES"/>
        </w:rPr>
      </w:pPr>
      <w:r w:rsidRPr="00A27A84">
        <w:rPr>
          <w:rFonts w:eastAsia="Times New Roman" w:cs="Arial"/>
          <w:b/>
          <w:color w:val="196B24" w:themeColor="accent3"/>
          <w:szCs w:val="24"/>
          <w:lang w:val="es-ES"/>
        </w:rPr>
        <w:t>Desarrollo de la actividad</w:t>
      </w:r>
    </w:p>
    <w:p w:rsidRPr="007C6B4F" w:rsidR="007C6B4F" w:rsidP="00A27A84" w:rsidRDefault="007C6B4F" w14:paraId="46874BED" w14:textId="77777777">
      <w:pPr>
        <w:pStyle w:val="SubtituloCursiva"/>
        <w:spacing w:line="240" w:lineRule="auto"/>
      </w:pPr>
      <w:r w:rsidRPr="007C6B4F">
        <w:t>Sesión 1: Introducción y preparación para el avistamiento</w:t>
      </w:r>
    </w:p>
    <w:p w:rsidRPr="000231BE" w:rsidR="007C6B4F" w:rsidP="001D65AD" w:rsidRDefault="007C6B4F" w14:paraId="4F78A687" w14:textId="77777777">
      <w:pPr>
        <w:spacing w:line="480" w:lineRule="auto"/>
        <w:jc w:val="left"/>
        <w:rPr>
          <w:rStyle w:val="Textoennegrita"/>
        </w:rPr>
      </w:pPr>
      <w:r w:rsidRPr="000231BE">
        <w:rPr>
          <w:rStyle w:val="Textoennegrita"/>
        </w:rPr>
        <w:t>Introducción a la observación de aves y ciclos de vida</w:t>
      </w:r>
    </w:p>
    <w:p w:rsidRPr="003B7F39" w:rsidR="007C6B4F" w:rsidP="003B7F39" w:rsidRDefault="007C6B4F" w14:paraId="6299644E" w14:textId="77777777">
      <w:pPr>
        <w:spacing w:line="480" w:lineRule="auto"/>
        <w:jc w:val="left"/>
        <w:rPr>
          <w:rFonts w:eastAsia="Times New Roman" w:cs="Arial"/>
          <w:szCs w:val="24"/>
          <w:lang w:val="es-ES"/>
        </w:rPr>
      </w:pPr>
      <w:r w:rsidRPr="003B7F39">
        <w:rPr>
          <w:rStyle w:val="Textoennegrita"/>
          <w:lang w:val="es-ES"/>
        </w:rPr>
        <w:t>Tiempo:</w:t>
      </w:r>
      <w:r w:rsidRPr="003B7F39">
        <w:rPr>
          <w:rFonts w:eastAsia="Times New Roman" w:cs="Arial"/>
          <w:szCs w:val="24"/>
          <w:lang w:val="es-ES"/>
        </w:rPr>
        <w:t xml:space="preserve"> 15 minutos</w:t>
      </w:r>
    </w:p>
    <w:p w:rsidRPr="002D1038" w:rsidR="007C6B4F" w:rsidP="001D65AD" w:rsidRDefault="007C6B4F" w14:paraId="31A9E751" w14:textId="77777777">
      <w:pPr>
        <w:pStyle w:val="Prrafodelista"/>
        <w:numPr>
          <w:ilvl w:val="0"/>
          <w:numId w:val="32"/>
        </w:numPr>
        <w:spacing w:before="100" w:beforeAutospacing="1" w:after="100" w:afterAutospacing="1"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explica la importancia de las aves en los ecosistemas, su diversidad en Bogotá, y cómo el ciclo de vida de las aves está influenciado por su entorno. Menciona que algunos hábitos, como la migración y la reproducción, están relacionados con la disponibilidad de alimento y refugio en cada temporada.</w:t>
      </w:r>
    </w:p>
    <w:p w:rsidRPr="00D43865" w:rsidR="00C51E9D" w:rsidP="001D65AD" w:rsidRDefault="00C51E9D" w14:paraId="47208900" w14:textId="77777777">
      <w:pPr>
        <w:spacing w:line="480" w:lineRule="auto"/>
        <w:jc w:val="left"/>
        <w:rPr>
          <w:rStyle w:val="Textoennegrita"/>
        </w:rPr>
      </w:pPr>
      <w:r w:rsidRPr="00D43865">
        <w:rPr>
          <w:rStyle w:val="Textoennegrita"/>
        </w:rPr>
        <w:t>Estudio de la guía de aves de Bogotá</w:t>
      </w:r>
    </w:p>
    <w:p w:rsidRPr="00A27A84" w:rsidR="00C51E9D" w:rsidP="00A27A84" w:rsidRDefault="00C51E9D" w14:paraId="4634A80E" w14:textId="77777777">
      <w:pPr>
        <w:pStyle w:val="Prrafodelista"/>
        <w:numPr>
          <w:ilvl w:val="0"/>
          <w:numId w:val="50"/>
        </w:numPr>
        <w:spacing w:line="480" w:lineRule="auto"/>
        <w:jc w:val="left"/>
        <w:rPr>
          <w:rFonts w:eastAsia="Times New Roman" w:cs="Arial"/>
          <w:szCs w:val="24"/>
          <w:lang w:val="es-ES"/>
        </w:rPr>
      </w:pPr>
      <w:r w:rsidRPr="00A27A84">
        <w:rPr>
          <w:rStyle w:val="Textoennegrita"/>
          <w:lang w:val="es-ES"/>
        </w:rPr>
        <w:t>Tiempo:</w:t>
      </w:r>
      <w:r w:rsidRPr="00A27A84">
        <w:rPr>
          <w:rFonts w:eastAsia="Times New Roman" w:cs="Arial"/>
          <w:szCs w:val="24"/>
          <w:lang w:val="es-ES"/>
        </w:rPr>
        <w:t xml:space="preserve"> 20 minutos</w:t>
      </w:r>
    </w:p>
    <w:p w:rsidRPr="002D1038" w:rsidR="00C51E9D" w:rsidP="001D65AD" w:rsidRDefault="00C51E9D" w14:paraId="6D1FFFDE" w14:textId="77777777">
      <w:pPr>
        <w:pStyle w:val="Prrafodelista"/>
        <w:numPr>
          <w:ilvl w:val="0"/>
          <w:numId w:val="33"/>
        </w:numPr>
        <w:spacing w:before="100" w:beforeAutospacing="1" w:after="100" w:afterAutospacing="1"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los estudiantes exploran la guía de aves de Bogotá para identificar especies que podrían ver durante la actividad. En grupos pequeños, eligen 2-3 aves que observarán y registrarán sus características, hábitos alimenticios y época de reproducción.</w:t>
      </w:r>
    </w:p>
    <w:p w:rsidRPr="00D43865" w:rsidR="00C51E9D" w:rsidP="001D65AD" w:rsidRDefault="00C51E9D" w14:paraId="7FA7DF3B" w14:textId="77777777">
      <w:pPr>
        <w:spacing w:line="480" w:lineRule="auto"/>
        <w:jc w:val="left"/>
        <w:rPr>
          <w:rStyle w:val="Textoennegrita"/>
        </w:rPr>
      </w:pPr>
      <w:r w:rsidRPr="00D43865">
        <w:rPr>
          <w:rStyle w:val="Textoennegrita"/>
        </w:rPr>
        <w:t>Planificación del avistamiento</w:t>
      </w:r>
    </w:p>
    <w:p w:rsidRPr="00A27A84" w:rsidR="00C51E9D" w:rsidP="00A27A84" w:rsidRDefault="00C51E9D" w14:paraId="662BD6BD" w14:textId="77777777">
      <w:pPr>
        <w:pStyle w:val="Prrafodelista"/>
        <w:numPr>
          <w:ilvl w:val="0"/>
          <w:numId w:val="50"/>
        </w:numPr>
        <w:spacing w:line="480" w:lineRule="auto"/>
        <w:jc w:val="left"/>
        <w:rPr>
          <w:rFonts w:eastAsia="Times New Roman" w:cs="Arial"/>
          <w:szCs w:val="24"/>
          <w:lang w:val="es-ES"/>
        </w:rPr>
      </w:pPr>
      <w:r w:rsidRPr="00A27A84">
        <w:rPr>
          <w:rStyle w:val="Textoennegrita"/>
          <w:lang w:val="es-ES"/>
        </w:rPr>
        <w:t>Tiempo:</w:t>
      </w:r>
      <w:r w:rsidRPr="00A27A84">
        <w:rPr>
          <w:rFonts w:eastAsia="Times New Roman" w:cs="Arial"/>
          <w:szCs w:val="24"/>
          <w:lang w:val="es-ES"/>
        </w:rPr>
        <w:t xml:space="preserve"> 25 minutos</w:t>
      </w:r>
    </w:p>
    <w:p w:rsidRPr="002D1038" w:rsidR="00C51E9D" w:rsidP="001D65AD" w:rsidRDefault="00C51E9D" w14:paraId="3AD9F7B0" w14:textId="77777777">
      <w:pPr>
        <w:pStyle w:val="Prrafodelista"/>
        <w:numPr>
          <w:ilvl w:val="0"/>
          <w:numId w:val="34"/>
        </w:numPr>
        <w:spacing w:before="100" w:beforeAutospacing="1" w:after="100" w:afterAutospacing="1"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prepara a los estudiantes para el avistamiento. Enséñales cómo utilizar los binoculares y cómo tomar notas en sus libretas de campo. Explícales que deben observar las características del entorno (árboles, cuerpos de agua) y registrar qué especies ven y sus comportamientos (alimentación, vuelo, descanso)</w:t>
      </w:r>
    </w:p>
    <w:p w:rsidRPr="00F847FB" w:rsidR="00F847FB" w:rsidP="001D65AD" w:rsidRDefault="00F847FB" w14:paraId="5F37D3D7" w14:textId="77777777">
      <w:pPr>
        <w:pStyle w:val="SubtituloCursiva"/>
      </w:pPr>
      <w:r w:rsidRPr="00F847FB">
        <w:t>Sesión 2: Avistamiento de aves y análisis de ciclo de vida</w:t>
      </w:r>
    </w:p>
    <w:p w:rsidRPr="00F847FB" w:rsidR="00F847FB" w:rsidP="001D65AD" w:rsidRDefault="00F847FB" w14:paraId="7BC6D185" w14:textId="77777777">
      <w:pPr>
        <w:spacing w:line="480" w:lineRule="auto"/>
        <w:jc w:val="left"/>
        <w:rPr>
          <w:rStyle w:val="Textoennegrita"/>
        </w:rPr>
      </w:pPr>
      <w:r w:rsidRPr="00F847FB">
        <w:rPr>
          <w:rStyle w:val="Textoennegrita"/>
        </w:rPr>
        <w:t>Salida de avistamiento</w:t>
      </w:r>
    </w:p>
    <w:p w:rsidRPr="00A27A84" w:rsidR="00F847FB" w:rsidP="00A27A84" w:rsidRDefault="00F847FB" w14:paraId="1560C32C" w14:textId="77777777">
      <w:pPr>
        <w:pStyle w:val="Prrafodelista"/>
        <w:numPr>
          <w:ilvl w:val="0"/>
          <w:numId w:val="50"/>
        </w:numPr>
        <w:spacing w:line="480" w:lineRule="auto"/>
        <w:jc w:val="left"/>
        <w:rPr>
          <w:rFonts w:eastAsia="Times New Roman" w:cs="Arial"/>
          <w:szCs w:val="24"/>
          <w:lang w:val="es-ES"/>
        </w:rPr>
      </w:pPr>
      <w:r w:rsidRPr="00A27A84">
        <w:rPr>
          <w:rStyle w:val="Textoennegrita"/>
          <w:lang w:val="es-ES"/>
        </w:rPr>
        <w:t>Tiempo:</w:t>
      </w:r>
      <w:r w:rsidRPr="00A27A84">
        <w:rPr>
          <w:rFonts w:eastAsia="Times New Roman" w:cs="Arial"/>
          <w:szCs w:val="24"/>
          <w:lang w:val="es-ES"/>
        </w:rPr>
        <w:t xml:space="preserve"> 30 minutos</w:t>
      </w:r>
    </w:p>
    <w:p w:rsidRPr="002D1038" w:rsidR="00F847FB" w:rsidP="001D65AD" w:rsidRDefault="00F847FB" w14:paraId="3C2C192B" w14:textId="77777777">
      <w:pPr>
        <w:pStyle w:val="Prrafodelista"/>
        <w:numPr>
          <w:ilvl w:val="0"/>
          <w:numId w:val="35"/>
        </w:numPr>
        <w:spacing w:before="100" w:beforeAutospacing="1" w:after="100" w:afterAutospacing="1"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en un parque o reserva cercana, los estudiantes realizan la actividad de avistamiento, registrando las aves que encuentran y observando su comportamiento. Piden que tomen nota de la vegetación y otras características del hábitat que las aves utilizan.</w:t>
      </w:r>
    </w:p>
    <w:p w:rsidR="0020079F" w:rsidP="001D65AD" w:rsidRDefault="0020079F" w14:paraId="053A1578" w14:textId="77777777">
      <w:pPr>
        <w:spacing w:line="480" w:lineRule="auto"/>
        <w:jc w:val="left"/>
        <w:rPr>
          <w:rStyle w:val="Textoennegrita"/>
        </w:rPr>
      </w:pPr>
    </w:p>
    <w:p w:rsidRPr="00F847FB" w:rsidR="00F847FB" w:rsidP="001D65AD" w:rsidRDefault="00F847FB" w14:paraId="30D696FF" w14:textId="77777777">
      <w:pPr>
        <w:spacing w:line="480" w:lineRule="auto"/>
        <w:jc w:val="left"/>
        <w:rPr>
          <w:rStyle w:val="Textoennegrita"/>
        </w:rPr>
      </w:pPr>
      <w:r w:rsidRPr="00F847FB">
        <w:rPr>
          <w:rStyle w:val="Textoennegrita"/>
        </w:rPr>
        <w:t>Reflexión sobre el ciclo de vida de las aves</w:t>
      </w:r>
    </w:p>
    <w:p w:rsidRPr="00A27A84" w:rsidR="00F847FB" w:rsidP="00A27A84" w:rsidRDefault="00F847FB" w14:paraId="336B7BAB" w14:textId="77777777">
      <w:pPr>
        <w:pStyle w:val="Prrafodelista"/>
        <w:numPr>
          <w:ilvl w:val="0"/>
          <w:numId w:val="50"/>
        </w:numPr>
        <w:spacing w:line="480" w:lineRule="auto"/>
        <w:jc w:val="left"/>
        <w:rPr>
          <w:rFonts w:eastAsia="Times New Roman" w:cs="Arial"/>
          <w:szCs w:val="24"/>
          <w:lang w:val="es-ES"/>
        </w:rPr>
      </w:pPr>
      <w:r w:rsidRPr="00A27A84">
        <w:rPr>
          <w:rStyle w:val="Textoennegrita"/>
          <w:lang w:val="es-ES"/>
        </w:rPr>
        <w:t>Tiempo:</w:t>
      </w:r>
      <w:r w:rsidRPr="00A27A84">
        <w:rPr>
          <w:rFonts w:eastAsia="Times New Roman" w:cs="Arial"/>
          <w:szCs w:val="24"/>
          <w:lang w:val="es-ES"/>
        </w:rPr>
        <w:t xml:space="preserve"> 20 minutos</w:t>
      </w:r>
    </w:p>
    <w:p w:rsidRPr="002D1038" w:rsidR="00F847FB" w:rsidP="001D65AD" w:rsidRDefault="00F847FB" w14:paraId="3D743074" w14:textId="77777777">
      <w:pPr>
        <w:pStyle w:val="Prrafodelista"/>
        <w:numPr>
          <w:ilvl w:val="0"/>
          <w:numId w:val="36"/>
        </w:numPr>
        <w:spacing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De regreso en el aula, cada grupo analiza cómo el entorno afecta el ciclo de vida de las aves observadas, considerando factores como la alimentación y el refugio. Discuten cómo la disponibilidad de recursos en </w:t>
      </w:r>
      <w:r w:rsidRPr="002D1038">
        <w:rPr>
          <w:rFonts w:eastAsia="Times New Roman" w:cs="Arial"/>
          <w:szCs w:val="24"/>
          <w:lang w:val="es-ES"/>
        </w:rPr>
        <w:t>diferentes épocas del año podría influir en los ciclos de reproducción, migración y alimentación.</w:t>
      </w:r>
    </w:p>
    <w:p w:rsidRPr="006A210F" w:rsidR="00F847FB" w:rsidP="001D65AD" w:rsidRDefault="00F847FB" w14:paraId="2D73AA1C" w14:textId="77777777">
      <w:pPr>
        <w:spacing w:line="480" w:lineRule="auto"/>
        <w:jc w:val="left"/>
        <w:rPr>
          <w:rStyle w:val="Textoennegrita"/>
        </w:rPr>
      </w:pPr>
      <w:r w:rsidRPr="006A210F">
        <w:rPr>
          <w:rStyle w:val="Textoennegrita"/>
        </w:rPr>
        <w:t>Presentación y conclusiones</w:t>
      </w:r>
    </w:p>
    <w:p w:rsidRPr="00A27A84" w:rsidR="00F847FB" w:rsidP="00A27A84" w:rsidRDefault="00F847FB" w14:paraId="4951B117" w14:textId="77777777">
      <w:pPr>
        <w:pStyle w:val="Prrafodelista"/>
        <w:numPr>
          <w:ilvl w:val="0"/>
          <w:numId w:val="50"/>
        </w:numPr>
        <w:spacing w:line="480" w:lineRule="auto"/>
        <w:jc w:val="left"/>
        <w:rPr>
          <w:rFonts w:eastAsia="Times New Roman" w:cs="Arial"/>
          <w:szCs w:val="24"/>
          <w:lang w:val="es-ES"/>
        </w:rPr>
      </w:pPr>
      <w:r w:rsidRPr="00A27A84">
        <w:rPr>
          <w:rStyle w:val="Textoennegrita"/>
          <w:lang w:val="es-ES"/>
        </w:rPr>
        <w:t>Tiempo:</w:t>
      </w:r>
      <w:r w:rsidRPr="00A27A84">
        <w:rPr>
          <w:rFonts w:eastAsia="Times New Roman" w:cs="Arial"/>
          <w:szCs w:val="24"/>
          <w:lang w:val="es-ES"/>
        </w:rPr>
        <w:t xml:space="preserve"> 10 minutos</w:t>
      </w:r>
    </w:p>
    <w:p w:rsidRPr="002D1038" w:rsidR="00F847FB" w:rsidP="001D65AD" w:rsidRDefault="00F847FB" w14:paraId="5E038CAE" w14:textId="77777777">
      <w:pPr>
        <w:pStyle w:val="Prrafodelista"/>
        <w:numPr>
          <w:ilvl w:val="0"/>
          <w:numId w:val="37"/>
        </w:numPr>
        <w:spacing w:before="100" w:beforeAutospacing="1" w:after="100" w:afterAutospacing="1" w:line="480" w:lineRule="auto"/>
        <w:jc w:val="left"/>
        <w:rPr>
          <w:rFonts w:eastAsia="Times New Roman" w:cs="Arial"/>
          <w:szCs w:val="24"/>
          <w:lang w:val="es-ES"/>
        </w:rPr>
      </w:pPr>
      <w:r w:rsidRPr="003B7F39">
        <w:rPr>
          <w:rStyle w:val="Textoennegrita"/>
        </w:rPr>
        <w:t>Actividad:</w:t>
      </w:r>
      <w:r w:rsidRPr="002D1038">
        <w:rPr>
          <w:rFonts w:eastAsia="Times New Roman" w:cs="Arial"/>
          <w:szCs w:val="24"/>
          <w:lang w:val="es-ES"/>
        </w:rPr>
        <w:t xml:space="preserve"> cada grupo presenta su análisis, destacando cómo las aves y sus ciclos de vida están interconectados con el ecosistema local. Reflexionan sobre la importancia de conservar estos entornos para mantener el ciclo de vida de las especies observadas</w:t>
      </w:r>
    </w:p>
    <w:p w:rsidR="00F847FB" w:rsidP="00A27A84" w:rsidRDefault="00F847FB" w14:paraId="2520AB65" w14:textId="3CC2792C">
      <w:pPr>
        <w:spacing w:before="100" w:beforeAutospacing="1" w:after="100" w:afterAutospacing="1" w:line="240" w:lineRule="auto"/>
        <w:outlineLvl w:val="2"/>
        <w:rPr>
          <w:rStyle w:val="Textoennegrita"/>
        </w:rPr>
      </w:pPr>
      <w:r w:rsidRPr="006A210F">
        <w:rPr>
          <w:rStyle w:val="Textoennegrita"/>
        </w:rPr>
        <w:t>Tabla de registro de observación de aves</w:t>
      </w:r>
    </w:p>
    <w:p w:rsidRPr="006A210F" w:rsidR="00A27A84" w:rsidP="00A27A84" w:rsidRDefault="00A27A84" w14:paraId="0BAF6328" w14:textId="3C68CAE6">
      <w:pPr>
        <w:spacing w:before="100" w:beforeAutospacing="1" w:after="100" w:afterAutospacing="1" w:line="240" w:lineRule="auto"/>
        <w:outlineLvl w:val="2"/>
        <w:rPr>
          <w:b/>
          <w:bCs/>
          <w:color w:val="196B24" w:themeColor="accent3"/>
        </w:rPr>
      </w:pPr>
      <w:r w:rsidRPr="006A210F">
        <w:rPr>
          <w:rStyle w:val="Textoennegrita"/>
        </w:rPr>
        <w:t>Tabla 2.</w:t>
      </w:r>
    </w:p>
    <w:tbl>
      <w:tblPr>
        <w:tblStyle w:val="Tablaconcuadrcula7concolores-nfasis61"/>
        <w:tblW w:w="107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52"/>
        <w:gridCol w:w="1268"/>
        <w:gridCol w:w="1072"/>
        <w:gridCol w:w="1892"/>
        <w:gridCol w:w="1976"/>
        <w:gridCol w:w="1112"/>
        <w:gridCol w:w="1188"/>
        <w:gridCol w:w="1415"/>
      </w:tblGrid>
      <w:tr w:rsidRPr="002D1038" w:rsidR="00F847FB" w:rsidTr="00C36FAE" w14:paraId="4C0A64B9" w14:textId="77777777">
        <w:trPr>
          <w:cnfStyle w:val="100000000000" w:firstRow="1" w:lastRow="0" w:firstColumn="0" w:lastColumn="0" w:oddVBand="0" w:evenVBand="0" w:oddHBand="0" w:evenHBand="0" w:firstRowFirstColumn="0" w:firstRowLastColumn="0" w:lastRowFirstColumn="0" w:lastRowLastColumn="0"/>
          <w:trHeight w:val="1675"/>
        </w:trPr>
        <w:tc>
          <w:tcPr>
            <w:cnfStyle w:val="001000000100" w:firstRow="0" w:lastRow="0" w:firstColumn="1" w:lastColumn="0" w:oddVBand="0" w:evenVBand="0" w:oddHBand="0" w:evenHBand="0" w:firstRowFirstColumn="1" w:firstRowLastColumn="0" w:lastRowFirstColumn="0" w:lastRowLastColumn="0"/>
            <w:tcW w:w="852" w:type="dxa"/>
            <w:tcBorders>
              <w:top w:val="none" w:color="auto" w:sz="0" w:space="0"/>
              <w:left w:val="none" w:color="auto" w:sz="0" w:space="0"/>
              <w:bottom w:val="none" w:color="auto" w:sz="0" w:space="0"/>
              <w:right w:val="none" w:color="auto" w:sz="0" w:space="0"/>
            </w:tcBorders>
            <w:hideMark/>
          </w:tcPr>
          <w:p w:rsidRPr="00C36FAE" w:rsidR="00F847FB" w:rsidP="00C36FAE" w:rsidRDefault="00F847FB" w14:paraId="715BF7B6" w14:textId="77777777">
            <w:pPr>
              <w:spacing w:line="276" w:lineRule="auto"/>
              <w:jc w:val="left"/>
              <w:rPr>
                <w:rFonts w:eastAsia="Times New Roman" w:cs="Arial"/>
                <w:b w:val="0"/>
                <w:bCs w:val="0"/>
                <w:sz w:val="22"/>
                <w:lang w:val="es-ES"/>
              </w:rPr>
            </w:pPr>
            <w:r w:rsidRPr="00C36FAE">
              <w:rPr>
                <w:rFonts w:eastAsia="Times New Roman" w:cs="Arial"/>
                <w:sz w:val="22"/>
                <w:lang w:val="es-ES"/>
              </w:rPr>
              <w:t>Fecha</w:t>
            </w:r>
          </w:p>
        </w:tc>
        <w:tc>
          <w:tcPr>
            <w:tcW w:w="1268" w:type="dxa"/>
            <w:tcBorders>
              <w:top w:val="none" w:color="auto" w:sz="0" w:space="0"/>
              <w:left w:val="none" w:color="auto" w:sz="0" w:space="0"/>
              <w:right w:val="none" w:color="auto" w:sz="0" w:space="0"/>
            </w:tcBorders>
            <w:hideMark/>
          </w:tcPr>
          <w:p w:rsidRPr="00C36FAE" w:rsidR="00F847FB" w:rsidP="00C36FAE" w:rsidRDefault="00F847FB" w14:paraId="703AFFE5"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val="es-ES"/>
              </w:rPr>
            </w:pPr>
            <w:r w:rsidRPr="00C36FAE">
              <w:rPr>
                <w:rFonts w:eastAsia="Times New Roman" w:cs="Arial"/>
                <w:sz w:val="22"/>
                <w:lang w:val="es-ES"/>
              </w:rPr>
              <w:t>Ubicación</w:t>
            </w:r>
          </w:p>
        </w:tc>
        <w:tc>
          <w:tcPr>
            <w:tcW w:w="1072" w:type="dxa"/>
            <w:tcBorders>
              <w:top w:val="none" w:color="auto" w:sz="0" w:space="0"/>
              <w:left w:val="none" w:color="auto" w:sz="0" w:space="0"/>
              <w:right w:val="none" w:color="auto" w:sz="0" w:space="0"/>
            </w:tcBorders>
            <w:hideMark/>
          </w:tcPr>
          <w:p w:rsidRPr="00C36FAE" w:rsidR="00F847FB" w:rsidP="00C36FAE" w:rsidRDefault="00F847FB" w14:paraId="2277DAEC"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val="es-ES"/>
              </w:rPr>
            </w:pPr>
            <w:r w:rsidRPr="00C36FAE">
              <w:rPr>
                <w:rFonts w:eastAsia="Times New Roman" w:cs="Arial"/>
                <w:sz w:val="22"/>
                <w:lang w:val="es-ES"/>
              </w:rPr>
              <w:t>Especie de ave</w:t>
            </w:r>
          </w:p>
        </w:tc>
        <w:tc>
          <w:tcPr>
            <w:tcW w:w="1892" w:type="dxa"/>
            <w:tcBorders>
              <w:top w:val="none" w:color="auto" w:sz="0" w:space="0"/>
              <w:left w:val="none" w:color="auto" w:sz="0" w:space="0"/>
              <w:right w:val="none" w:color="auto" w:sz="0" w:space="0"/>
            </w:tcBorders>
            <w:hideMark/>
          </w:tcPr>
          <w:p w:rsidRPr="00C36FAE" w:rsidR="00F847FB" w:rsidP="00C36FAE" w:rsidRDefault="00F847FB" w14:paraId="6B164468"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val="es-ES"/>
              </w:rPr>
            </w:pPr>
            <w:r w:rsidRPr="00C36FAE">
              <w:rPr>
                <w:rFonts w:eastAsia="Times New Roman" w:cs="Arial"/>
                <w:sz w:val="22"/>
                <w:lang w:val="es-ES"/>
              </w:rPr>
              <w:t>Descripción física (color, tamaño, características).</w:t>
            </w:r>
          </w:p>
        </w:tc>
        <w:tc>
          <w:tcPr>
            <w:tcW w:w="1976" w:type="dxa"/>
            <w:tcBorders>
              <w:top w:val="none" w:color="auto" w:sz="0" w:space="0"/>
              <w:left w:val="none" w:color="auto" w:sz="0" w:space="0"/>
              <w:right w:val="none" w:color="auto" w:sz="0" w:space="0"/>
            </w:tcBorders>
            <w:hideMark/>
          </w:tcPr>
          <w:p w:rsidRPr="00C36FAE" w:rsidR="00F847FB" w:rsidP="00C36FAE" w:rsidRDefault="00F847FB" w14:paraId="504B3E38"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val="es-ES"/>
              </w:rPr>
            </w:pPr>
            <w:r w:rsidRPr="00C36FAE">
              <w:rPr>
                <w:rFonts w:eastAsia="Times New Roman" w:cs="Arial"/>
                <w:sz w:val="22"/>
                <w:lang w:val="es-ES"/>
              </w:rPr>
              <w:t>Comportamiento observado (alimentación, vuelo, canto, descanso).</w:t>
            </w:r>
          </w:p>
        </w:tc>
        <w:tc>
          <w:tcPr>
            <w:tcW w:w="1112" w:type="dxa"/>
            <w:tcBorders>
              <w:top w:val="none" w:color="auto" w:sz="0" w:space="0"/>
              <w:left w:val="none" w:color="auto" w:sz="0" w:space="0"/>
              <w:right w:val="none" w:color="auto" w:sz="0" w:space="0"/>
            </w:tcBorders>
            <w:hideMark/>
          </w:tcPr>
          <w:p w:rsidRPr="00C36FAE" w:rsidR="00F847FB" w:rsidP="00C36FAE" w:rsidRDefault="00F847FB" w14:paraId="719ECEAC"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val="es-ES"/>
              </w:rPr>
            </w:pPr>
            <w:r w:rsidRPr="00C36FAE">
              <w:rPr>
                <w:rFonts w:eastAsia="Times New Roman" w:cs="Arial"/>
                <w:sz w:val="22"/>
                <w:lang w:val="es-ES"/>
              </w:rPr>
              <w:t>Hábitat (árbol, agua, suelo.</w:t>
            </w:r>
          </w:p>
        </w:tc>
        <w:tc>
          <w:tcPr>
            <w:tcW w:w="1188" w:type="dxa"/>
            <w:tcBorders>
              <w:top w:val="none" w:color="auto" w:sz="0" w:space="0"/>
              <w:left w:val="none" w:color="auto" w:sz="0" w:space="0"/>
              <w:right w:val="none" w:color="auto" w:sz="0" w:space="0"/>
            </w:tcBorders>
            <w:hideMark/>
          </w:tcPr>
          <w:p w:rsidRPr="00C36FAE" w:rsidR="00F847FB" w:rsidP="00C36FAE" w:rsidRDefault="00F847FB" w14:paraId="746B7EA3"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val="es-ES"/>
              </w:rPr>
            </w:pPr>
            <w:r w:rsidRPr="00C36FAE">
              <w:rPr>
                <w:rFonts w:eastAsia="Times New Roman" w:cs="Arial"/>
                <w:sz w:val="22"/>
                <w:lang w:val="es-ES"/>
              </w:rPr>
              <w:t>Ciclo de Vida (juvenil, adulto, cría).</w:t>
            </w:r>
          </w:p>
        </w:tc>
        <w:tc>
          <w:tcPr>
            <w:tcW w:w="1415" w:type="dxa"/>
            <w:tcBorders>
              <w:top w:val="none" w:color="auto" w:sz="0" w:space="0"/>
              <w:left w:val="none" w:color="auto" w:sz="0" w:space="0"/>
              <w:right w:val="none" w:color="auto" w:sz="0" w:space="0"/>
            </w:tcBorders>
            <w:hideMark/>
          </w:tcPr>
          <w:p w:rsidRPr="00C36FAE" w:rsidR="00F847FB" w:rsidP="00C36FAE" w:rsidRDefault="00F847FB" w14:paraId="5AE6319E"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val="es-ES"/>
              </w:rPr>
            </w:pPr>
            <w:r w:rsidRPr="00C36FAE">
              <w:rPr>
                <w:rFonts w:eastAsia="Times New Roman" w:cs="Arial"/>
                <w:sz w:val="22"/>
                <w:lang w:val="es-ES"/>
              </w:rPr>
              <w:t>Notas adicionales</w:t>
            </w:r>
          </w:p>
        </w:tc>
      </w:tr>
    </w:tbl>
    <w:p w:rsidR="00A27A84" w:rsidP="00F847FB" w:rsidRDefault="00A27A84" w14:paraId="03FCECE2" w14:textId="77777777">
      <w:pPr>
        <w:spacing w:line="480" w:lineRule="auto"/>
        <w:outlineLvl w:val="2"/>
        <w:rPr>
          <w:rStyle w:val="Textoennegrita"/>
        </w:rPr>
      </w:pPr>
    </w:p>
    <w:p w:rsidRPr="006A210F" w:rsidR="00F847FB" w:rsidP="00F847FB" w:rsidRDefault="00F847FB" w14:paraId="184D4804" w14:textId="1B3CBBCA">
      <w:pPr>
        <w:spacing w:line="480" w:lineRule="auto"/>
        <w:outlineLvl w:val="2"/>
        <w:rPr>
          <w:rStyle w:val="Textoennegrita"/>
        </w:rPr>
      </w:pPr>
      <w:r w:rsidRPr="006A210F">
        <w:rPr>
          <w:rStyle w:val="Textoennegrita"/>
        </w:rPr>
        <w:t>Instrucciones para diligenciar la tabla</w:t>
      </w:r>
    </w:p>
    <w:p w:rsidRPr="00A27A84" w:rsidR="00F847FB" w:rsidP="00A27A84" w:rsidRDefault="00E15794" w14:paraId="67D06E55" w14:textId="2F6E23CF">
      <w:pPr>
        <w:spacing w:line="480" w:lineRule="auto"/>
        <w:jc w:val="left"/>
        <w:rPr>
          <w:rFonts w:eastAsia="Times New Roman" w:cs="Arial"/>
          <w:szCs w:val="24"/>
          <w:lang w:val="es-ES"/>
        </w:rPr>
      </w:pPr>
      <w:r>
        <w:rPr>
          <w:rStyle w:val="Textoennegrita"/>
        </w:rPr>
        <w:t xml:space="preserve">            </w:t>
      </w:r>
      <w:r w:rsidRPr="003B7F39" w:rsidR="00F847FB">
        <w:rPr>
          <w:rStyle w:val="Textoennegrita"/>
        </w:rPr>
        <w:t>Fecha y ubicación:</w:t>
      </w:r>
      <w:r w:rsidRPr="00A27A84" w:rsidR="00F847FB">
        <w:rPr>
          <w:rFonts w:eastAsia="Times New Roman" w:cs="Arial"/>
          <w:szCs w:val="24"/>
          <w:lang w:val="es-ES"/>
        </w:rPr>
        <w:t xml:space="preserve"> Registra la fecha de observación y el lugar exacto en el que se realizó la actividad.</w:t>
      </w:r>
    </w:p>
    <w:p w:rsidRPr="00A27A84" w:rsidR="00F847FB" w:rsidP="00A27A84" w:rsidRDefault="00E15794" w14:paraId="4225AB83" w14:textId="28783358">
      <w:pPr>
        <w:spacing w:line="480" w:lineRule="auto"/>
        <w:jc w:val="left"/>
        <w:rPr>
          <w:rFonts w:eastAsia="Times New Roman" w:cs="Arial"/>
          <w:szCs w:val="24"/>
          <w:lang w:val="es-ES"/>
        </w:rPr>
      </w:pPr>
      <w:r>
        <w:rPr>
          <w:rStyle w:val="Textoennegrita"/>
        </w:rPr>
        <w:t xml:space="preserve">            </w:t>
      </w:r>
      <w:r w:rsidRPr="003B7F39" w:rsidR="00F847FB">
        <w:rPr>
          <w:rStyle w:val="Textoennegrita"/>
        </w:rPr>
        <w:t>Especie de ave:</w:t>
      </w:r>
      <w:r w:rsidRPr="00A27A84" w:rsidR="00F847FB">
        <w:rPr>
          <w:rFonts w:eastAsia="Times New Roman" w:cs="Arial"/>
          <w:szCs w:val="24"/>
          <w:lang w:val="es-ES"/>
        </w:rPr>
        <w:t xml:space="preserve"> Identifica la especie de ave observada (si no sabes el nombre, describe las características generales).</w:t>
      </w:r>
    </w:p>
    <w:p w:rsidRPr="00A27A84" w:rsidR="00F847FB" w:rsidP="00A27A84" w:rsidRDefault="00E15794" w14:paraId="3A31AB5D" w14:textId="69C30599">
      <w:pPr>
        <w:spacing w:line="480" w:lineRule="auto"/>
        <w:jc w:val="left"/>
        <w:rPr>
          <w:rFonts w:eastAsia="Times New Roman" w:cs="Arial"/>
          <w:szCs w:val="24"/>
          <w:lang w:val="es-ES"/>
        </w:rPr>
      </w:pPr>
      <w:r>
        <w:rPr>
          <w:rStyle w:val="Textoennegrita"/>
        </w:rPr>
        <w:t xml:space="preserve">            </w:t>
      </w:r>
      <w:r w:rsidRPr="003B7F39" w:rsidR="00F847FB">
        <w:rPr>
          <w:rStyle w:val="Textoennegrita"/>
        </w:rPr>
        <w:t>Descripción física:</w:t>
      </w:r>
      <w:r w:rsidRPr="00A27A84" w:rsidR="00F847FB">
        <w:rPr>
          <w:rFonts w:eastAsia="Times New Roman" w:cs="Arial"/>
          <w:szCs w:val="24"/>
          <w:lang w:val="es-ES"/>
        </w:rPr>
        <w:t xml:space="preserve"> Anota el color, tamaño, y otras características distintivas de la especie.</w:t>
      </w:r>
    </w:p>
    <w:p w:rsidRPr="00A27A84" w:rsidR="00F847FB" w:rsidP="00A27A84" w:rsidRDefault="00E15794" w14:paraId="1E87E268" w14:textId="2E4A195B">
      <w:pPr>
        <w:spacing w:line="480" w:lineRule="auto"/>
        <w:jc w:val="left"/>
        <w:rPr>
          <w:rFonts w:eastAsia="Times New Roman" w:cs="Arial"/>
          <w:szCs w:val="24"/>
          <w:lang w:val="es-ES"/>
        </w:rPr>
      </w:pPr>
      <w:r>
        <w:rPr>
          <w:rStyle w:val="Textoennegrita"/>
        </w:rPr>
        <w:t xml:space="preserve">           </w:t>
      </w:r>
      <w:r w:rsidRPr="003B7F39" w:rsidR="00F847FB">
        <w:rPr>
          <w:rStyle w:val="Textoennegrita"/>
        </w:rPr>
        <w:t>Comportamiento observado:</w:t>
      </w:r>
      <w:r w:rsidRPr="00A27A84" w:rsidR="00F847FB">
        <w:rPr>
          <w:rFonts w:eastAsia="Times New Roman" w:cs="Arial"/>
          <w:szCs w:val="24"/>
          <w:lang w:val="es-ES"/>
        </w:rPr>
        <w:t xml:space="preserve"> Observa y describe lo que está haciendo el ave (alimentarse, volar, cantar, descansar, etc.).</w:t>
      </w:r>
    </w:p>
    <w:p w:rsidRPr="00A27A84" w:rsidR="00F847FB" w:rsidP="00A27A84" w:rsidRDefault="00E15794" w14:paraId="5E057E88" w14:textId="0090687F">
      <w:pPr>
        <w:spacing w:line="480" w:lineRule="auto"/>
        <w:jc w:val="left"/>
        <w:rPr>
          <w:rFonts w:eastAsia="Times New Roman" w:cs="Arial"/>
          <w:szCs w:val="24"/>
          <w:lang w:val="es-ES"/>
        </w:rPr>
      </w:pPr>
      <w:r>
        <w:rPr>
          <w:rStyle w:val="Textoennegrita"/>
        </w:rPr>
        <w:t xml:space="preserve">           </w:t>
      </w:r>
      <w:r w:rsidRPr="003B7F39" w:rsidR="00F847FB">
        <w:rPr>
          <w:rStyle w:val="Textoennegrita"/>
        </w:rPr>
        <w:t>Hábitat:</w:t>
      </w:r>
      <w:r w:rsidRPr="00A27A84" w:rsidR="00F847FB">
        <w:rPr>
          <w:rFonts w:eastAsia="Times New Roman" w:cs="Arial"/>
          <w:szCs w:val="24"/>
          <w:lang w:val="es-ES"/>
        </w:rPr>
        <w:t xml:space="preserve"> indica dónde se encuentra el ave (por ejemplo: árbol, agua, suelo).</w:t>
      </w:r>
    </w:p>
    <w:p w:rsidRPr="00A27A84" w:rsidR="006A210F" w:rsidP="00A27A84" w:rsidRDefault="00E15794" w14:paraId="2C6349E9" w14:textId="46200381">
      <w:pPr>
        <w:spacing w:line="480" w:lineRule="auto"/>
        <w:jc w:val="left"/>
        <w:rPr>
          <w:rFonts w:eastAsia="Times New Roman" w:cs="Arial"/>
          <w:szCs w:val="24"/>
          <w:lang w:val="es-ES"/>
        </w:rPr>
      </w:pPr>
      <w:r>
        <w:rPr>
          <w:rStyle w:val="Textoennegrita"/>
        </w:rPr>
        <w:t xml:space="preserve">           </w:t>
      </w:r>
      <w:r w:rsidRPr="003B7F39" w:rsidR="00F847FB">
        <w:rPr>
          <w:rStyle w:val="Textoennegrita"/>
        </w:rPr>
        <w:t>Ciclo de vida:</w:t>
      </w:r>
      <w:r w:rsidRPr="00A27A84" w:rsidR="00F847FB">
        <w:rPr>
          <w:rFonts w:eastAsia="Times New Roman" w:cs="Arial"/>
          <w:szCs w:val="24"/>
          <w:lang w:val="es-ES"/>
        </w:rPr>
        <w:t xml:space="preserve"> marca si el ave es juvenil, adulta, o cría, si es posible identificarlo.</w:t>
      </w:r>
    </w:p>
    <w:p w:rsidRPr="00A27A84" w:rsidR="00F847FB" w:rsidP="00A27A84" w:rsidRDefault="00E15794" w14:paraId="46B3C5E5" w14:textId="74BB05F6">
      <w:pPr>
        <w:spacing w:line="480" w:lineRule="auto"/>
        <w:jc w:val="left"/>
        <w:rPr>
          <w:rFonts w:eastAsia="Times New Roman" w:cs="Arial"/>
          <w:szCs w:val="24"/>
          <w:lang w:val="es-ES"/>
        </w:rPr>
      </w:pPr>
      <w:r>
        <w:rPr>
          <w:rStyle w:val="Textoennegrita"/>
        </w:rPr>
        <w:t xml:space="preserve">            </w:t>
      </w:r>
      <w:r w:rsidRPr="003B7F39" w:rsidR="00F847FB">
        <w:rPr>
          <w:rStyle w:val="Textoennegrita"/>
        </w:rPr>
        <w:t>Notas adicionales:</w:t>
      </w:r>
      <w:r w:rsidRPr="00A27A84" w:rsidR="00F847FB">
        <w:rPr>
          <w:rFonts w:eastAsia="Times New Roman" w:cs="Arial"/>
          <w:szCs w:val="24"/>
          <w:lang w:val="es-ES"/>
        </w:rPr>
        <w:t xml:space="preserve"> escribe cualquier otra observación relevante, como interacciones con otras aves o condiciones climáticas.</w:t>
      </w:r>
    </w:p>
    <w:p w:rsidRPr="006A210F" w:rsidR="00F847FB" w:rsidP="00F847FB" w:rsidRDefault="00F847FB" w14:paraId="79BBC5B1" w14:textId="77777777">
      <w:pPr>
        <w:spacing w:before="100" w:beforeAutospacing="1" w:line="480" w:lineRule="auto"/>
        <w:rPr>
          <w:rStyle w:val="Textoennegrita"/>
        </w:rPr>
      </w:pPr>
      <w:r w:rsidRPr="006A210F">
        <w:rPr>
          <w:rStyle w:val="Textoennegrita"/>
        </w:rPr>
        <w:t>Actividades de evaluación</w:t>
      </w:r>
    </w:p>
    <w:p w:rsidRPr="000B6DE2" w:rsidR="00F847FB" w:rsidP="00F847FB" w:rsidRDefault="00F847FB" w14:paraId="339C1FE5" w14:textId="77777777">
      <w:pPr>
        <w:pStyle w:val="NormalWeb"/>
        <w:spacing w:before="0" w:beforeAutospacing="0" w:after="0" w:afterAutospacing="0" w:line="480" w:lineRule="auto"/>
        <w:rPr>
          <w:rStyle w:val="Textoennegrita"/>
        </w:rPr>
      </w:pPr>
      <w:r w:rsidRPr="000B6DE2">
        <w:rPr>
          <w:rStyle w:val="Textoennegrita"/>
          <w:rFonts w:eastAsiaTheme="majorEastAsia"/>
        </w:rPr>
        <w:t>Actividad de evaluación: Plan de conservación para el ecosistema de La Guajira</w:t>
      </w:r>
    </w:p>
    <w:p w:rsidRPr="002D1038" w:rsidR="00F847FB" w:rsidP="000B6DE2" w:rsidRDefault="00E15794" w14:paraId="07807321" w14:textId="57DF9FA9">
      <w:pPr>
        <w:pStyle w:val="NormalWeb"/>
        <w:spacing w:before="0" w:beforeAutospacing="0" w:after="0" w:afterAutospacing="0" w:line="480" w:lineRule="auto"/>
        <w:rPr>
          <w:rFonts w:ascii="Arial" w:hAnsi="Arial" w:cs="Arial"/>
        </w:rPr>
      </w:pPr>
      <w:r>
        <w:rPr>
          <w:rStyle w:val="Textoennegrita"/>
          <w:rFonts w:eastAsiaTheme="majorEastAsia"/>
        </w:rPr>
        <w:t xml:space="preserve">             </w:t>
      </w:r>
      <w:r w:rsidRPr="003B7F39" w:rsidR="00F847FB">
        <w:rPr>
          <w:rStyle w:val="Textoennegrita"/>
          <w:rFonts w:eastAsiaTheme="majorEastAsia"/>
        </w:rPr>
        <w:t>Recurso:</w:t>
      </w:r>
      <w:r w:rsidRPr="000B6DE2" w:rsidR="00F847FB">
        <w:rPr>
          <w:rFonts w:ascii="Arial" w:hAnsi="Arial" w:cs="Arial"/>
          <w:color w:val="000000" w:themeColor="text1"/>
        </w:rPr>
        <w:t xml:space="preserve"> </w:t>
      </w:r>
      <w:r w:rsidRPr="002D1038" w:rsidR="00F847FB">
        <w:rPr>
          <w:rFonts w:ascii="Arial" w:hAnsi="Arial" w:cs="Arial"/>
        </w:rPr>
        <w:t xml:space="preserve">Universidad de los Andes (2023). </w:t>
      </w:r>
      <w:r w:rsidRPr="002D1038" w:rsidR="00F847FB">
        <w:rPr>
          <w:rStyle w:val="nfasis"/>
          <w:rFonts w:ascii="Arial" w:hAnsi="Arial" w:cs="Arial" w:eastAsiaTheme="majorEastAsia"/>
        </w:rPr>
        <w:t>Emergencia en La Guajira: El pasado y futuro del clima.</w:t>
      </w:r>
      <w:r w:rsidRPr="002D1038" w:rsidR="00F847FB">
        <w:rPr>
          <w:rFonts w:ascii="Arial" w:hAnsi="Arial" w:cs="Arial"/>
        </w:rPr>
        <w:t xml:space="preserve"> </w:t>
      </w:r>
    </w:p>
    <w:p w:rsidRPr="002D1038" w:rsidR="00F847FB" w:rsidP="00F847FB" w:rsidRDefault="00F847FB" w14:paraId="65CD71C8" w14:textId="77777777">
      <w:pPr>
        <w:pStyle w:val="NormalWeb"/>
        <w:spacing w:line="480" w:lineRule="auto"/>
        <w:rPr>
          <w:rFonts w:ascii="Arial" w:hAnsi="Arial" w:cs="Arial"/>
        </w:rPr>
      </w:pPr>
      <w:r w:rsidRPr="002D1038">
        <w:rPr>
          <w:rStyle w:val="Textoennegrita"/>
          <w:rFonts w:cs="Arial" w:eastAsiaTheme="majorEastAsia"/>
        </w:rPr>
        <w:t>Objetivo de la actividad</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Desarrollar la capacidad de análisis y planificación de los estudiantes al proponer un plan de conservación para el ecosistema de La Guajira, aplicando conocimientos sobre biodiversidad, cambio climático, y el uso sostenible de los recursos naturales.</w:t>
      </w:r>
    </w:p>
    <w:p w:rsidRPr="002D1038" w:rsidR="00F847FB" w:rsidP="00F847FB" w:rsidRDefault="00F847FB" w14:paraId="1592F9B9" w14:textId="77777777">
      <w:pPr>
        <w:pStyle w:val="NormalWeb"/>
        <w:spacing w:line="480" w:lineRule="auto"/>
        <w:rPr>
          <w:rFonts w:ascii="Arial" w:hAnsi="Arial" w:cs="Arial"/>
        </w:rPr>
      </w:pPr>
      <w:r w:rsidRPr="002D1038">
        <w:rPr>
          <w:rStyle w:val="Textoennegrita"/>
          <w:rFonts w:cs="Arial" w:eastAsiaTheme="majorEastAsia"/>
        </w:rPr>
        <w:t>Descripción de la actividad</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 xml:space="preserve">En esta actividad, los estudiantes trabajarán en grupos para crear un plan de conservación dirigido a abordar los problemas ambientales en La Guajira. Utilizando el artículo proporcionado como base, los estudiantes deberán investigar los desafíos específicos que enfrenta la región, como la sequía prolongada, las olas de calor, y la </w:t>
      </w:r>
      <w:r w:rsidRPr="002D1038">
        <w:rPr>
          <w:rFonts w:ascii="Arial" w:hAnsi="Arial" w:cs="Arial"/>
        </w:rPr>
        <w:t>pérdida de biodiversidad. Posteriormente, cada grupo presentará su plan de conservación, que debe incluir las siguientes secciones:</w:t>
      </w:r>
    </w:p>
    <w:p w:rsidRPr="002D1038" w:rsidR="00F847FB" w:rsidP="00F847FB" w:rsidRDefault="00F847FB" w14:paraId="4282EF8B"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Diagnóstico del problema ambiental</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Los estudiantes deberán identificar los principales problemas ambientales en La Guajira, como se describe en el recurso. Cada grupo debe detallar:</w:t>
      </w:r>
    </w:p>
    <w:p w:rsidRPr="002D1038" w:rsidR="00F847FB" w:rsidP="002B5B91" w:rsidRDefault="00F847FB" w14:paraId="342C9052" w14:textId="77777777">
      <w:pPr>
        <w:pStyle w:val="Prrafodelista"/>
        <w:numPr>
          <w:ilvl w:val="0"/>
          <w:numId w:val="38"/>
        </w:numPr>
        <w:spacing w:line="480" w:lineRule="auto"/>
        <w:jc w:val="left"/>
        <w:rPr>
          <w:rFonts w:cs="Arial"/>
          <w:szCs w:val="24"/>
        </w:rPr>
      </w:pPr>
      <w:r w:rsidRPr="002D1038">
        <w:rPr>
          <w:rFonts w:cs="Arial"/>
          <w:szCs w:val="24"/>
        </w:rPr>
        <w:t>El impacto del cambio climático en el ecosistema, incluyendo cómo afecta la disponibilidad de agua, la biodiversidad y el clima local.</w:t>
      </w:r>
    </w:p>
    <w:p w:rsidRPr="002D1038" w:rsidR="00F847FB" w:rsidP="002B5B91" w:rsidRDefault="00F847FB" w14:paraId="2CA9780D" w14:textId="77777777">
      <w:pPr>
        <w:pStyle w:val="Prrafodelista"/>
        <w:numPr>
          <w:ilvl w:val="0"/>
          <w:numId w:val="38"/>
        </w:numPr>
        <w:spacing w:before="100" w:beforeAutospacing="1" w:after="100" w:afterAutospacing="1" w:line="480" w:lineRule="auto"/>
        <w:jc w:val="left"/>
        <w:rPr>
          <w:rFonts w:cs="Arial"/>
          <w:szCs w:val="24"/>
        </w:rPr>
      </w:pPr>
      <w:r w:rsidRPr="002D1038">
        <w:rPr>
          <w:rFonts w:cs="Arial"/>
          <w:szCs w:val="24"/>
        </w:rPr>
        <w:t>Las consecuencias sociales y económicas para las comunidades locales, enfatizando cómo el cambio climático afecta sus fuentes de agua, agricultura y calidad de vida.</w:t>
      </w:r>
    </w:p>
    <w:p w:rsidRPr="002D1038" w:rsidR="00F847FB" w:rsidP="00F847FB" w:rsidRDefault="00F847FB" w14:paraId="7C6F5187"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Objetivos del plan de conservación</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Cada grupo debe definir los objetivos principales de su plan de conservación. Los objetivos deben ser claros, específicos y orientados a mitigar los problemas identificados en el diagnóstico. Por ejemplo:</w:t>
      </w:r>
    </w:p>
    <w:p w:rsidRPr="002D1038" w:rsidR="00F847FB" w:rsidP="002B5B91" w:rsidRDefault="00F847FB" w14:paraId="55979AD5" w14:textId="77777777">
      <w:pPr>
        <w:pStyle w:val="Prrafodelista"/>
        <w:numPr>
          <w:ilvl w:val="0"/>
          <w:numId w:val="39"/>
        </w:numPr>
        <w:spacing w:line="480" w:lineRule="auto"/>
        <w:jc w:val="left"/>
        <w:rPr>
          <w:rFonts w:cs="Arial"/>
          <w:szCs w:val="24"/>
        </w:rPr>
      </w:pPr>
      <w:r w:rsidRPr="002D1038">
        <w:rPr>
          <w:rFonts w:cs="Arial"/>
          <w:szCs w:val="24"/>
        </w:rPr>
        <w:t>Reducir el consumo de agua en un 30% en un plazo de cinco años mediante prácticas sostenibles.</w:t>
      </w:r>
    </w:p>
    <w:p w:rsidRPr="002D1038" w:rsidR="00F847FB" w:rsidP="002B5B91" w:rsidRDefault="00F847FB" w14:paraId="341BC1B5" w14:textId="77777777">
      <w:pPr>
        <w:pStyle w:val="Prrafodelista"/>
        <w:numPr>
          <w:ilvl w:val="0"/>
          <w:numId w:val="39"/>
        </w:numPr>
        <w:spacing w:line="480" w:lineRule="auto"/>
        <w:jc w:val="left"/>
        <w:rPr>
          <w:rFonts w:cs="Arial"/>
          <w:szCs w:val="24"/>
        </w:rPr>
      </w:pPr>
      <w:r w:rsidRPr="002D1038">
        <w:rPr>
          <w:rFonts w:cs="Arial"/>
          <w:szCs w:val="24"/>
        </w:rPr>
        <w:t>Proteger especies en peligro mediante programas de restauración de hábitats y educación ambiental.</w:t>
      </w:r>
    </w:p>
    <w:p w:rsidRPr="002D1038" w:rsidR="00F847FB" w:rsidP="002B5B91" w:rsidRDefault="00F847FB" w14:paraId="27E31EE9" w14:textId="77777777">
      <w:pPr>
        <w:pStyle w:val="Prrafodelista"/>
        <w:numPr>
          <w:ilvl w:val="0"/>
          <w:numId w:val="39"/>
        </w:numPr>
        <w:spacing w:line="480" w:lineRule="auto"/>
        <w:jc w:val="left"/>
        <w:rPr>
          <w:rFonts w:cs="Arial"/>
          <w:szCs w:val="24"/>
        </w:rPr>
      </w:pPr>
      <w:r w:rsidRPr="002D1038">
        <w:rPr>
          <w:rFonts w:cs="Arial"/>
          <w:szCs w:val="24"/>
        </w:rPr>
        <w:t>Implementar técnicas de adaptación al cambio climático para mejorar la resiliencia de las comunidades locales.</w:t>
      </w:r>
    </w:p>
    <w:p w:rsidRPr="002D1038" w:rsidR="00F847FB" w:rsidP="00F847FB" w:rsidRDefault="00F847FB" w14:paraId="4F25A889"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Estrategias y acciones específicas</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En esta sección, los estudiantes deben diseñar acciones concretas y detalladas para lograr los objetivos planteados. Estas acciones pueden incluir:</w:t>
      </w:r>
    </w:p>
    <w:p w:rsidRPr="000B6DE2" w:rsidR="00F847FB" w:rsidP="002B5B91" w:rsidRDefault="00F847FB" w14:paraId="72BF6C14" w14:textId="77777777">
      <w:pPr>
        <w:pStyle w:val="Prrafodelista"/>
        <w:numPr>
          <w:ilvl w:val="0"/>
          <w:numId w:val="40"/>
        </w:numPr>
        <w:spacing w:line="480" w:lineRule="auto"/>
        <w:jc w:val="left"/>
        <w:rPr>
          <w:rFonts w:cs="Arial"/>
          <w:color w:val="000000" w:themeColor="text1"/>
          <w:szCs w:val="24"/>
        </w:rPr>
      </w:pPr>
      <w:r w:rsidRPr="003B7F39">
        <w:rPr>
          <w:rStyle w:val="Textoennegrita"/>
        </w:rPr>
        <w:t>Conservación de agua:</w:t>
      </w:r>
      <w:r w:rsidRPr="000B6DE2">
        <w:rPr>
          <w:rFonts w:cs="Arial"/>
          <w:color w:val="000000" w:themeColor="text1"/>
          <w:szCs w:val="24"/>
        </w:rPr>
        <w:t xml:space="preserve"> propuestas de infraestructura de almacenamiento y captación de agua, como la construcción de sistemas de recolección de agua de lluvia o el uso de tecnologías de riego eficientes.</w:t>
      </w:r>
    </w:p>
    <w:p w:rsidRPr="000B6DE2" w:rsidR="00F847FB" w:rsidP="002B5B91" w:rsidRDefault="00F847FB" w14:paraId="34A23314" w14:textId="77777777">
      <w:pPr>
        <w:pStyle w:val="Prrafodelista"/>
        <w:numPr>
          <w:ilvl w:val="0"/>
          <w:numId w:val="40"/>
        </w:numPr>
        <w:spacing w:line="480" w:lineRule="auto"/>
        <w:jc w:val="left"/>
        <w:rPr>
          <w:rFonts w:cs="Arial"/>
          <w:color w:val="000000" w:themeColor="text1"/>
          <w:szCs w:val="24"/>
        </w:rPr>
      </w:pPr>
      <w:r w:rsidRPr="003B7F39">
        <w:rPr>
          <w:rStyle w:val="Textoennegrita"/>
        </w:rPr>
        <w:t>Restauración de hábitats:</w:t>
      </w:r>
      <w:r w:rsidRPr="000B6DE2">
        <w:rPr>
          <w:rFonts w:cs="Arial"/>
          <w:color w:val="000000" w:themeColor="text1"/>
          <w:szCs w:val="24"/>
        </w:rPr>
        <w:t xml:space="preserve"> iniciativas de reforestación con plantas nativas adaptadas a la sequía y la restauración de áreas degradadas.</w:t>
      </w:r>
    </w:p>
    <w:p w:rsidRPr="000B6DE2" w:rsidR="00F847FB" w:rsidP="002B5B91" w:rsidRDefault="00F847FB" w14:paraId="4D8E4AD3" w14:textId="77777777">
      <w:pPr>
        <w:pStyle w:val="Prrafodelista"/>
        <w:numPr>
          <w:ilvl w:val="0"/>
          <w:numId w:val="40"/>
        </w:numPr>
        <w:spacing w:before="100" w:beforeAutospacing="1" w:after="100" w:afterAutospacing="1" w:line="480" w:lineRule="auto"/>
        <w:jc w:val="left"/>
        <w:rPr>
          <w:rFonts w:cs="Arial"/>
          <w:color w:val="000000" w:themeColor="text1"/>
          <w:szCs w:val="24"/>
        </w:rPr>
      </w:pPr>
      <w:r w:rsidRPr="003B7F39">
        <w:rPr>
          <w:rStyle w:val="Textoennegrita"/>
        </w:rPr>
        <w:t>Educación y sensibilización:</w:t>
      </w:r>
      <w:r w:rsidRPr="000B6DE2">
        <w:rPr>
          <w:rFonts w:cs="Arial"/>
          <w:color w:val="000000" w:themeColor="text1"/>
          <w:szCs w:val="24"/>
        </w:rPr>
        <w:t xml:space="preserve"> programas de sensibilización para las comunidades locales sobre el uso sostenible del agua y la importancia de proteger la biodiversidad.</w:t>
      </w:r>
    </w:p>
    <w:p w:rsidRPr="002D1038" w:rsidR="00F847FB" w:rsidP="002B5B91" w:rsidRDefault="00F847FB" w14:paraId="66D96235" w14:textId="77777777">
      <w:pPr>
        <w:pStyle w:val="Prrafodelista"/>
        <w:numPr>
          <w:ilvl w:val="0"/>
          <w:numId w:val="40"/>
        </w:numPr>
        <w:spacing w:before="100" w:beforeAutospacing="1" w:after="100" w:afterAutospacing="1" w:line="480" w:lineRule="auto"/>
        <w:jc w:val="left"/>
        <w:rPr>
          <w:rFonts w:cs="Arial"/>
          <w:szCs w:val="24"/>
        </w:rPr>
      </w:pPr>
      <w:r w:rsidRPr="003B7F39">
        <w:rPr>
          <w:rStyle w:val="Textoennegrita"/>
        </w:rPr>
        <w:t>Investigación científica:</w:t>
      </w:r>
      <w:r w:rsidRPr="000B6DE2">
        <w:rPr>
          <w:rFonts w:cs="Arial"/>
          <w:color w:val="000000" w:themeColor="text1"/>
          <w:szCs w:val="24"/>
        </w:rPr>
        <w:t xml:space="preserve"> fomentar </w:t>
      </w:r>
      <w:r w:rsidRPr="002D1038">
        <w:rPr>
          <w:rFonts w:cs="Arial"/>
          <w:szCs w:val="24"/>
        </w:rPr>
        <w:t>la investigación local para monitorear los efectos del cambio climático en la región y proponer soluciones basadas en evidencia científica.</w:t>
      </w:r>
    </w:p>
    <w:p w:rsidRPr="002D1038" w:rsidR="00F847FB" w:rsidP="00F847FB" w:rsidRDefault="00F847FB" w14:paraId="3C997820"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Plan de seguimiento y evaluación</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Los estudiantes deberán proponer un sistema de seguimiento para evaluar el progreso de su plan de conservación. Este sistema debe incluir:</w:t>
      </w:r>
    </w:p>
    <w:p w:rsidRPr="002D1038" w:rsidR="00F847FB" w:rsidP="002B5B91" w:rsidRDefault="00F847FB" w14:paraId="66A23A8A" w14:textId="77777777">
      <w:pPr>
        <w:pStyle w:val="Prrafodelista"/>
        <w:numPr>
          <w:ilvl w:val="0"/>
          <w:numId w:val="41"/>
        </w:numPr>
        <w:spacing w:line="480" w:lineRule="auto"/>
        <w:jc w:val="left"/>
        <w:rPr>
          <w:rFonts w:cs="Arial"/>
          <w:szCs w:val="24"/>
        </w:rPr>
      </w:pPr>
      <w:r w:rsidRPr="002D1038">
        <w:rPr>
          <w:rFonts w:cs="Arial"/>
          <w:szCs w:val="24"/>
        </w:rPr>
        <w:t>Indicadores de éxito específicos para cada objetivo (por ejemplo, el número de hectáreas restauradas, el porcentaje de reducción en el consumo de agua).</w:t>
      </w:r>
    </w:p>
    <w:p w:rsidRPr="002D1038" w:rsidR="00F847FB" w:rsidP="00F847FB" w:rsidRDefault="00F847FB" w14:paraId="78ACB4F1" w14:textId="77777777">
      <w:pPr>
        <w:spacing w:line="480" w:lineRule="auto"/>
        <w:ind w:firstLine="360"/>
        <w:jc w:val="left"/>
        <w:rPr>
          <w:rFonts w:cs="Arial"/>
          <w:szCs w:val="24"/>
        </w:rPr>
      </w:pPr>
      <w:r w:rsidRPr="002D1038">
        <w:rPr>
          <w:rFonts w:cs="Arial"/>
          <w:szCs w:val="24"/>
        </w:rPr>
        <w:t>Un cronograma de revisión periódica para ajustar las estrategias en función de los resultados obtenidos.</w:t>
      </w:r>
    </w:p>
    <w:p w:rsidRPr="002D1038" w:rsidR="00F847FB" w:rsidP="002B5B91" w:rsidRDefault="00F847FB" w14:paraId="14A68893" w14:textId="77777777">
      <w:pPr>
        <w:pStyle w:val="Prrafodelista"/>
        <w:numPr>
          <w:ilvl w:val="0"/>
          <w:numId w:val="41"/>
        </w:numPr>
        <w:spacing w:before="100" w:beforeAutospacing="1" w:after="100" w:afterAutospacing="1" w:line="480" w:lineRule="auto"/>
        <w:jc w:val="left"/>
        <w:rPr>
          <w:rFonts w:cs="Arial"/>
          <w:szCs w:val="24"/>
        </w:rPr>
      </w:pPr>
      <w:r w:rsidRPr="002D1038">
        <w:rPr>
          <w:rFonts w:cs="Arial"/>
          <w:szCs w:val="24"/>
        </w:rPr>
        <w:t>Métodos de recolección de datos que permitan monitorear el impacto del plan en la biodiversidad y en las condiciones de vida de las comunidades.</w:t>
      </w:r>
    </w:p>
    <w:p w:rsidRPr="002D1038" w:rsidR="00F847FB" w:rsidP="00F847FB" w:rsidRDefault="00F847FB" w14:paraId="53D22F2A" w14:textId="77777777">
      <w:pPr>
        <w:pStyle w:val="NormalWeb"/>
        <w:spacing w:line="480" w:lineRule="auto"/>
        <w:rPr>
          <w:rFonts w:ascii="Arial" w:hAnsi="Arial" w:cs="Arial"/>
        </w:rPr>
      </w:pPr>
      <w:r w:rsidRPr="002D1038">
        <w:rPr>
          <w:rStyle w:val="Textoennegrita"/>
          <w:rFonts w:cs="Arial" w:eastAsiaTheme="majorEastAsia"/>
        </w:rPr>
        <w:t>Reflexión final y presentación del plan</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Cada grupo debe reflexionar sobre los desafíos que podrían enfrentar al implementar su plan de conservación y presentar propuestas para superarlos. Posteriormente, presentarán su plan al resto de la clase, explicando cada sección y justificando sus decisiones.</w:t>
      </w:r>
    </w:p>
    <w:p w:rsidRPr="000B6DE2" w:rsidR="00F847FB" w:rsidP="00F847FB" w:rsidRDefault="00F847FB" w14:paraId="41684E33" w14:textId="77777777">
      <w:pPr>
        <w:spacing w:before="100" w:beforeAutospacing="1" w:after="100" w:afterAutospacing="1" w:line="480" w:lineRule="auto"/>
        <w:jc w:val="left"/>
        <w:rPr>
          <w:rStyle w:val="Textoennegrita"/>
        </w:rPr>
      </w:pPr>
      <w:r w:rsidRPr="000B6DE2">
        <w:rPr>
          <w:rStyle w:val="Textoennegrita"/>
        </w:rPr>
        <w:t>Rúbrica de evaluación del plan de conservación</w:t>
      </w:r>
    </w:p>
    <w:tbl>
      <w:tblPr>
        <w:tblStyle w:val="Tablaconcuadrcula7concolores-nfasis6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13"/>
        <w:gridCol w:w="2142"/>
        <w:gridCol w:w="2098"/>
        <w:gridCol w:w="1960"/>
        <w:gridCol w:w="1763"/>
      </w:tblGrid>
      <w:tr w:rsidRPr="002D1038" w:rsidR="00F847FB" w:rsidTr="003B7F39" w14:paraId="227B405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one" w:color="auto" w:sz="0" w:space="0"/>
              <w:left w:val="none" w:color="auto" w:sz="0" w:space="0"/>
              <w:bottom w:val="none" w:color="auto" w:sz="0" w:space="0"/>
              <w:right w:val="none" w:color="auto" w:sz="0" w:space="0"/>
            </w:tcBorders>
            <w:hideMark/>
          </w:tcPr>
          <w:p w:rsidRPr="00C36FAE" w:rsidR="00F847FB" w:rsidP="00C36FAE" w:rsidRDefault="00F847FB" w14:paraId="598CE29A" w14:textId="77777777">
            <w:pPr>
              <w:spacing w:line="360" w:lineRule="auto"/>
              <w:jc w:val="left"/>
              <w:rPr>
                <w:rFonts w:eastAsia="Times New Roman" w:cs="Arial"/>
                <w:b w:val="0"/>
                <w:bCs w:val="0"/>
                <w:kern w:val="0"/>
                <w:sz w:val="21"/>
                <w:szCs w:val="21"/>
                <w:lang w:val="es-ES" w:eastAsia="zh-CN"/>
                <w14:ligatures w14:val="none"/>
              </w:rPr>
            </w:pPr>
            <w:r w:rsidRPr="00C36FAE">
              <w:rPr>
                <w:rFonts w:eastAsia="Times New Roman" w:cs="Arial"/>
                <w:kern w:val="0"/>
                <w:sz w:val="21"/>
                <w:szCs w:val="21"/>
                <w:lang w:val="es-ES" w:eastAsia="zh-CN"/>
                <w14:ligatures w14:val="none"/>
              </w:rPr>
              <w:t>Criterio</w:t>
            </w:r>
          </w:p>
        </w:tc>
        <w:tc>
          <w:tcPr>
            <w:tcW w:w="0" w:type="auto"/>
            <w:tcBorders>
              <w:top w:val="none" w:color="auto" w:sz="0" w:space="0"/>
              <w:left w:val="none" w:color="auto" w:sz="0" w:space="0"/>
              <w:right w:val="none" w:color="auto" w:sz="0" w:space="0"/>
            </w:tcBorders>
            <w:hideMark/>
          </w:tcPr>
          <w:p w:rsidRPr="00C36FAE" w:rsidR="00F847FB" w:rsidP="00C36FAE" w:rsidRDefault="00F847FB" w14:paraId="0CDE1340"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1"/>
                <w:szCs w:val="21"/>
                <w:lang w:val="es-ES" w:eastAsia="zh-CN"/>
                <w14:ligatures w14:val="none"/>
              </w:rPr>
            </w:pPr>
            <w:r w:rsidRPr="00C36FAE">
              <w:rPr>
                <w:rFonts w:eastAsia="Times New Roman" w:cs="Arial"/>
                <w:kern w:val="0"/>
                <w:sz w:val="21"/>
                <w:szCs w:val="21"/>
                <w:lang w:val="es-ES" w:eastAsia="zh-CN"/>
                <w14:ligatures w14:val="none"/>
              </w:rPr>
              <w:t>Excelente (4)</w:t>
            </w:r>
          </w:p>
        </w:tc>
        <w:tc>
          <w:tcPr>
            <w:tcW w:w="0" w:type="auto"/>
            <w:tcBorders>
              <w:top w:val="none" w:color="auto" w:sz="0" w:space="0"/>
              <w:left w:val="none" w:color="auto" w:sz="0" w:space="0"/>
              <w:right w:val="none" w:color="auto" w:sz="0" w:space="0"/>
            </w:tcBorders>
            <w:hideMark/>
          </w:tcPr>
          <w:p w:rsidRPr="00C36FAE" w:rsidR="00F847FB" w:rsidP="00C36FAE" w:rsidRDefault="00F847FB" w14:paraId="3E9547E8"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1"/>
                <w:szCs w:val="21"/>
                <w:lang w:val="es-ES" w:eastAsia="zh-CN"/>
                <w14:ligatures w14:val="none"/>
              </w:rPr>
            </w:pPr>
            <w:r w:rsidRPr="00C36FAE">
              <w:rPr>
                <w:rFonts w:eastAsia="Times New Roman" w:cs="Arial"/>
                <w:kern w:val="0"/>
                <w:sz w:val="21"/>
                <w:szCs w:val="21"/>
                <w:lang w:val="es-ES" w:eastAsia="zh-CN"/>
                <w14:ligatures w14:val="none"/>
              </w:rPr>
              <w:t>Bueno (3)</w:t>
            </w:r>
          </w:p>
        </w:tc>
        <w:tc>
          <w:tcPr>
            <w:tcW w:w="0" w:type="auto"/>
            <w:tcBorders>
              <w:top w:val="none" w:color="auto" w:sz="0" w:space="0"/>
              <w:left w:val="none" w:color="auto" w:sz="0" w:space="0"/>
              <w:right w:val="none" w:color="auto" w:sz="0" w:space="0"/>
            </w:tcBorders>
            <w:hideMark/>
          </w:tcPr>
          <w:p w:rsidRPr="00C36FAE" w:rsidR="00F847FB" w:rsidP="00C36FAE" w:rsidRDefault="00F847FB" w14:paraId="7FF457F5"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1"/>
                <w:szCs w:val="21"/>
                <w:lang w:val="es-ES" w:eastAsia="zh-CN"/>
                <w14:ligatures w14:val="none"/>
              </w:rPr>
            </w:pPr>
            <w:r w:rsidRPr="00C36FAE">
              <w:rPr>
                <w:rFonts w:eastAsia="Times New Roman" w:cs="Arial"/>
                <w:kern w:val="0"/>
                <w:sz w:val="21"/>
                <w:szCs w:val="21"/>
                <w:lang w:val="es-ES" w:eastAsia="zh-CN"/>
                <w14:ligatures w14:val="none"/>
              </w:rPr>
              <w:t>Suficiente (2)</w:t>
            </w:r>
          </w:p>
        </w:tc>
        <w:tc>
          <w:tcPr>
            <w:tcW w:w="0" w:type="auto"/>
            <w:tcBorders>
              <w:top w:val="none" w:color="auto" w:sz="0" w:space="0"/>
              <w:left w:val="none" w:color="auto" w:sz="0" w:space="0"/>
              <w:right w:val="none" w:color="auto" w:sz="0" w:space="0"/>
            </w:tcBorders>
            <w:hideMark/>
          </w:tcPr>
          <w:p w:rsidRPr="00C36FAE" w:rsidR="00F847FB" w:rsidP="00C36FAE" w:rsidRDefault="00F847FB" w14:paraId="5BDF598C" w14:textId="77777777">
            <w:pPr>
              <w:spacing w:line="36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1"/>
                <w:szCs w:val="21"/>
                <w:lang w:val="es-ES" w:eastAsia="zh-CN"/>
                <w14:ligatures w14:val="none"/>
              </w:rPr>
            </w:pPr>
            <w:r w:rsidRPr="00C36FAE">
              <w:rPr>
                <w:rFonts w:eastAsia="Times New Roman" w:cs="Arial"/>
                <w:kern w:val="0"/>
                <w:sz w:val="21"/>
                <w:szCs w:val="21"/>
                <w:lang w:val="es-ES" w:eastAsia="zh-CN"/>
                <w14:ligatures w14:val="none"/>
              </w:rPr>
              <w:t>Insuficiente (1)</w:t>
            </w:r>
          </w:p>
        </w:tc>
      </w:tr>
      <w:tr w:rsidRPr="002D1038" w:rsidR="00F847FB" w:rsidTr="003B7F39" w14:paraId="1F8189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F847FB" w:rsidP="00C36FAE" w:rsidRDefault="00F847FB" w14:paraId="6D5FA2A4"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b/>
                <w:bCs/>
                <w:kern w:val="0"/>
                <w:sz w:val="21"/>
                <w:szCs w:val="21"/>
                <w:lang w:val="es-ES" w:eastAsia="zh-CN"/>
                <w14:ligatures w14:val="none"/>
              </w:rPr>
              <w:t>Diagnóstico del problema ambiental</w:t>
            </w:r>
          </w:p>
        </w:tc>
        <w:tc>
          <w:tcPr>
            <w:tcW w:w="0" w:type="auto"/>
            <w:hideMark/>
          </w:tcPr>
          <w:p w:rsidRPr="00C36FAE" w:rsidR="00F847FB" w:rsidP="00C36FAE" w:rsidRDefault="00F847FB" w14:paraId="08EF5C6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de manera detallada y precisa los problemas ambientales, vinculándolos directamente al cambio climático y las consecuencias sociales y ecológicas.</w:t>
            </w:r>
          </w:p>
        </w:tc>
        <w:tc>
          <w:tcPr>
            <w:tcW w:w="0" w:type="auto"/>
            <w:hideMark/>
          </w:tcPr>
          <w:p w:rsidRPr="00C36FAE" w:rsidR="00F847FB" w:rsidP="00C36FAE" w:rsidRDefault="00F847FB" w14:paraId="61B8816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adecuadamente los problemas, aunque con menor precisión en algunos aspectos y menos vínculos con el cambio climático.</w:t>
            </w:r>
          </w:p>
        </w:tc>
        <w:tc>
          <w:tcPr>
            <w:tcW w:w="0" w:type="auto"/>
            <w:hideMark/>
          </w:tcPr>
          <w:p w:rsidRPr="00C36FAE" w:rsidR="00F847FB" w:rsidP="00C36FAE" w:rsidRDefault="00F847FB" w14:paraId="7E49502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Describe los problemas de manera básica; faltan conexiones importantes con el cambio climático o con los efectos sobre el ecosistema y sociedad.</w:t>
            </w:r>
          </w:p>
        </w:tc>
        <w:tc>
          <w:tcPr>
            <w:tcW w:w="0" w:type="auto"/>
            <w:hideMark/>
          </w:tcPr>
          <w:p w:rsidRPr="00C36FAE" w:rsidR="00F847FB" w:rsidP="00C36FAE" w:rsidRDefault="00F847FB" w14:paraId="5D945B5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Diagnóstico poco claro, sin detalles relevantes y sin mención al cambio climático o impacto en la sociedad.</w:t>
            </w:r>
          </w:p>
        </w:tc>
      </w:tr>
      <w:tr w:rsidRPr="002D1038" w:rsidR="00F847FB" w:rsidTr="003B7F39" w14:paraId="0B340D14" w14:textId="77777777">
        <w:trPr>
          <w:trHeight w:val="3414"/>
        </w:trPr>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F847FB" w:rsidP="00C36FAE" w:rsidRDefault="00F847FB" w14:paraId="478A8C1B"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b/>
                <w:bCs/>
                <w:kern w:val="0"/>
                <w:sz w:val="21"/>
                <w:szCs w:val="21"/>
                <w:lang w:val="es-ES" w:eastAsia="zh-CN"/>
                <w14:ligatures w14:val="none"/>
              </w:rPr>
              <w:t>Objetivos del plan</w:t>
            </w:r>
          </w:p>
        </w:tc>
        <w:tc>
          <w:tcPr>
            <w:tcW w:w="0" w:type="auto"/>
            <w:hideMark/>
          </w:tcPr>
          <w:p w:rsidRPr="00C36FAE" w:rsidR="00F847FB" w:rsidP="00C36FAE" w:rsidRDefault="00F847FB" w14:paraId="292DC9B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Objetivos claros, específicos y bien definidos, alineados con el diagnóstico y con metas medibles.</w:t>
            </w:r>
          </w:p>
        </w:tc>
        <w:tc>
          <w:tcPr>
            <w:tcW w:w="0" w:type="auto"/>
            <w:hideMark/>
          </w:tcPr>
          <w:p w:rsidRPr="00C36FAE" w:rsidR="00F847FB" w:rsidP="00C36FAE" w:rsidRDefault="00F847FB" w14:paraId="5CA1410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Objetivos definidos, aunque menos específicos o medibles, pero alineados con el diagnóstico.</w:t>
            </w:r>
          </w:p>
        </w:tc>
        <w:tc>
          <w:tcPr>
            <w:tcW w:w="0" w:type="auto"/>
            <w:hideMark/>
          </w:tcPr>
          <w:p w:rsidRPr="00C36FAE" w:rsidR="00F847FB" w:rsidP="00C36FAE" w:rsidRDefault="00F847FB" w14:paraId="3147D26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Objetivos generales y con falta de alineación con el diagnóstico; difícil de medir su éxito.</w:t>
            </w:r>
          </w:p>
        </w:tc>
        <w:tc>
          <w:tcPr>
            <w:tcW w:w="0" w:type="auto"/>
            <w:hideMark/>
          </w:tcPr>
          <w:p w:rsidRPr="00C36FAE" w:rsidR="00F847FB" w:rsidP="00C36FAE" w:rsidRDefault="00F847FB" w14:paraId="2B5F89B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Objetivos poco claros o ausentes; sin alineación con el diagnóstico.</w:t>
            </w:r>
          </w:p>
        </w:tc>
      </w:tr>
      <w:tr w:rsidRPr="002D1038" w:rsidR="00F847FB" w:rsidTr="003B7F39" w14:paraId="5D74B674"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F847FB" w:rsidP="00C36FAE" w:rsidRDefault="00F847FB" w14:paraId="66E65D94"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b/>
                <w:bCs/>
                <w:kern w:val="0"/>
                <w:sz w:val="21"/>
                <w:szCs w:val="21"/>
                <w:lang w:val="es-ES" w:eastAsia="zh-CN"/>
                <w14:ligatures w14:val="none"/>
              </w:rPr>
              <w:t>Estrategias y acciones específicas</w:t>
            </w:r>
          </w:p>
        </w:tc>
        <w:tc>
          <w:tcPr>
            <w:tcW w:w="0" w:type="auto"/>
            <w:hideMark/>
          </w:tcPr>
          <w:p w:rsidRPr="00C36FAE" w:rsidR="00F847FB" w:rsidP="00C36FAE" w:rsidRDefault="00F847FB" w14:paraId="2EA0E22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Estrategias innovadoras, bien justificadas y detalladas, con acciones prácticas y realistas. Incluye aspectos de conservación, restauración y educación.</w:t>
            </w:r>
          </w:p>
        </w:tc>
        <w:tc>
          <w:tcPr>
            <w:tcW w:w="0" w:type="auto"/>
            <w:hideMark/>
          </w:tcPr>
          <w:p w:rsidRPr="00C36FAE" w:rsidR="00F847FB" w:rsidP="00C36FAE" w:rsidRDefault="00F847FB" w14:paraId="6D103DB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Estrategias apropiadas, bien justificadas y detalladas, aunque algunas acciones podrían mejorarse.</w:t>
            </w:r>
          </w:p>
        </w:tc>
        <w:tc>
          <w:tcPr>
            <w:tcW w:w="0" w:type="auto"/>
            <w:hideMark/>
          </w:tcPr>
          <w:p w:rsidRPr="00C36FAE" w:rsidR="00F847FB" w:rsidP="00C36FAE" w:rsidRDefault="00F847FB" w14:paraId="231C8FF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Estrategias generales o poco desarrolladas; faltan detalles en las acciones o justificación.</w:t>
            </w:r>
          </w:p>
        </w:tc>
        <w:tc>
          <w:tcPr>
            <w:tcW w:w="0" w:type="auto"/>
            <w:hideMark/>
          </w:tcPr>
          <w:p w:rsidRPr="00C36FAE" w:rsidR="00F847FB" w:rsidP="00C36FAE" w:rsidRDefault="00F847FB" w14:paraId="19CCB62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Estrategias inadecuadas, sin justificación o falta de desarrollo en las acciones.</w:t>
            </w:r>
          </w:p>
        </w:tc>
      </w:tr>
      <w:tr w:rsidRPr="002D1038" w:rsidR="00F847FB" w:rsidTr="003B7F39" w14:paraId="6BA303C5" w14:textId="77777777">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F847FB" w:rsidP="00C36FAE" w:rsidRDefault="00F847FB" w14:paraId="61887A7F"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b/>
                <w:bCs/>
                <w:kern w:val="0"/>
                <w:sz w:val="21"/>
                <w:szCs w:val="21"/>
                <w:lang w:val="es-ES" w:eastAsia="zh-CN"/>
                <w14:ligatures w14:val="none"/>
              </w:rPr>
              <w:t>Plan de seguimiento y evaluación</w:t>
            </w:r>
          </w:p>
        </w:tc>
        <w:tc>
          <w:tcPr>
            <w:tcW w:w="0" w:type="auto"/>
            <w:hideMark/>
          </w:tcPr>
          <w:p w:rsidRPr="00C36FAE" w:rsidR="00F847FB" w:rsidP="00C36FAE" w:rsidRDefault="00F847FB" w14:paraId="4BD04BB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Define indicadores claros y medibles, cronograma detallado, y métodos de recolección de datos precisos.</w:t>
            </w:r>
          </w:p>
        </w:tc>
        <w:tc>
          <w:tcPr>
            <w:tcW w:w="0" w:type="auto"/>
            <w:hideMark/>
          </w:tcPr>
          <w:p w:rsidRPr="00C36FAE" w:rsidR="00F847FB" w:rsidP="00C36FAE" w:rsidRDefault="00F847FB" w14:paraId="10F6068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Indicadores y cronograma apropiados, aunque algunos métodos de recolección de datos podrían mejorarse.</w:t>
            </w:r>
          </w:p>
        </w:tc>
        <w:tc>
          <w:tcPr>
            <w:tcW w:w="0" w:type="auto"/>
            <w:hideMark/>
          </w:tcPr>
          <w:p w:rsidRPr="00C36FAE" w:rsidR="00F847FB" w:rsidP="00C36FAE" w:rsidRDefault="00F847FB" w14:paraId="49640D8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Indicadores básicos o difíciles de medir; el cronograma y métodos de recolección de datos no son claros.</w:t>
            </w:r>
          </w:p>
        </w:tc>
        <w:tc>
          <w:tcPr>
            <w:tcW w:w="0" w:type="auto"/>
            <w:hideMark/>
          </w:tcPr>
          <w:p w:rsidRPr="00C36FAE" w:rsidR="00F847FB" w:rsidP="00C36FAE" w:rsidRDefault="00F847FB" w14:paraId="1E66DFC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Carece de indicadores claros, cronograma o métodos de recolección de datos.</w:t>
            </w:r>
          </w:p>
        </w:tc>
      </w:tr>
      <w:tr w:rsidRPr="002D1038" w:rsidR="00F847FB" w:rsidTr="003B7F39" w14:paraId="3A04F8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F847FB" w:rsidP="00C36FAE" w:rsidRDefault="00F847FB" w14:paraId="67D484CA" w14:textId="77777777">
            <w:pPr>
              <w:spacing w:line="276" w:lineRule="auto"/>
              <w:jc w:val="left"/>
              <w:rPr>
                <w:rFonts w:eastAsia="Times New Roman" w:cs="Arial"/>
                <w:kern w:val="0"/>
                <w:sz w:val="21"/>
                <w:szCs w:val="21"/>
                <w:lang w:val="es-ES" w:eastAsia="zh-CN"/>
                <w14:ligatures w14:val="none"/>
              </w:rPr>
            </w:pPr>
            <w:r w:rsidRPr="00C36FAE">
              <w:rPr>
                <w:rFonts w:eastAsia="Times New Roman" w:cs="Arial"/>
                <w:b/>
                <w:bCs/>
                <w:kern w:val="0"/>
                <w:sz w:val="21"/>
                <w:szCs w:val="21"/>
                <w:lang w:val="es-ES" w:eastAsia="zh-CN"/>
                <w14:ligatures w14:val="none"/>
              </w:rPr>
              <w:t>Presentación y reflexión crítica</w:t>
            </w:r>
          </w:p>
        </w:tc>
        <w:tc>
          <w:tcPr>
            <w:tcW w:w="0" w:type="auto"/>
            <w:hideMark/>
          </w:tcPr>
          <w:p w:rsidRPr="00C36FAE" w:rsidR="00F847FB" w:rsidP="00C36FAE" w:rsidRDefault="00F847FB" w14:paraId="5EF72CB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Presentación clara y estructurada con una reflexión crítica sobre posibles desafíos en la implementación y soluciones propuestas.</w:t>
            </w:r>
          </w:p>
        </w:tc>
        <w:tc>
          <w:tcPr>
            <w:tcW w:w="0" w:type="auto"/>
            <w:hideMark/>
          </w:tcPr>
          <w:p w:rsidRPr="00C36FAE" w:rsidR="00F847FB" w:rsidP="00C36FAE" w:rsidRDefault="00F847FB" w14:paraId="4B7A976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Presentación organizada y reflexión adecuada; incluye algunos desafíos y soluciones, aunque menos detallados.</w:t>
            </w:r>
          </w:p>
        </w:tc>
        <w:tc>
          <w:tcPr>
            <w:tcW w:w="0" w:type="auto"/>
            <w:hideMark/>
          </w:tcPr>
          <w:p w:rsidRPr="00C36FAE" w:rsidR="00F847FB" w:rsidP="00C36FAE" w:rsidRDefault="00F847FB" w14:paraId="390F5C7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Presentación básica y reflexión limitada; faltan detalles sobre desafíos o soluciones.</w:t>
            </w:r>
          </w:p>
        </w:tc>
        <w:tc>
          <w:tcPr>
            <w:tcW w:w="0" w:type="auto"/>
            <w:hideMark/>
          </w:tcPr>
          <w:p w:rsidRPr="00C36FAE" w:rsidR="00F847FB" w:rsidP="00C36FAE" w:rsidRDefault="00F847FB" w14:paraId="1D5AA8A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C36FAE">
              <w:rPr>
                <w:rFonts w:eastAsia="Times New Roman" w:cs="Arial"/>
                <w:kern w:val="0"/>
                <w:sz w:val="21"/>
                <w:szCs w:val="21"/>
                <w:lang w:val="es-ES" w:eastAsia="zh-CN"/>
                <w14:ligatures w14:val="none"/>
              </w:rPr>
              <w:t>Presentación poco organizada; sin reflexión crítica sobre desafíos o soluciones.</w:t>
            </w:r>
          </w:p>
        </w:tc>
      </w:tr>
    </w:tbl>
    <w:p w:rsidRPr="00051D0F" w:rsidR="000B6DE2" w:rsidP="00C36FAE" w:rsidRDefault="000B6DE2" w14:paraId="6464DCC5" w14:textId="303938F0">
      <w:pPr>
        <w:pStyle w:val="Encabezado"/>
        <w:rPr>
          <w:rStyle w:val="Textoennegrita"/>
          <w:b/>
          <w:bCs w:val="0"/>
        </w:rPr>
      </w:pPr>
      <w:r w:rsidRPr="00051D0F">
        <w:rPr>
          <w:rStyle w:val="Textoennegrita"/>
          <w:b/>
          <w:bCs w:val="0"/>
        </w:rPr>
        <w:t xml:space="preserve">Actividad </w:t>
      </w:r>
      <w:r w:rsidR="00051D0F">
        <w:rPr>
          <w:rStyle w:val="Textoennegrita"/>
          <w:b/>
          <w:bCs w:val="0"/>
        </w:rPr>
        <w:t>6</w:t>
      </w:r>
      <w:r w:rsidRPr="00051D0F">
        <w:rPr>
          <w:rStyle w:val="Textoennegrita"/>
          <w:b/>
          <w:bCs w:val="0"/>
        </w:rPr>
        <w:t>: Campaña de sensibilización sobre la conservación de los humedales mediante una obra de teatro</w:t>
      </w:r>
    </w:p>
    <w:p w:rsidRPr="00E15794" w:rsidR="00E15794" w:rsidP="00E15794" w:rsidRDefault="00E15794" w14:paraId="5B201964" w14:textId="7BA7D23A">
      <w:pPr>
        <w:spacing w:line="240" w:lineRule="auto"/>
        <w:jc w:val="left"/>
        <w:rPr>
          <w:rStyle w:val="Textoennegrita"/>
          <w:rFonts w:eastAsia="Times New Roman" w:cs="Arial"/>
          <w:b w:val="0"/>
          <w:bCs w:val="0"/>
          <w:kern w:val="0"/>
          <w:szCs w:val="24"/>
          <w:lang w:eastAsia="es-ES_tradnl"/>
          <w14:ligatures w14:val="none"/>
        </w:rPr>
      </w:pPr>
      <w:r w:rsidRPr="00E15794">
        <w:rPr>
          <w:rFonts w:eastAsia="Times New Roman" w:cs="Arial"/>
          <w:b/>
          <w:bCs/>
          <w:color w:val="196B24" w:themeColor="accent3"/>
          <w:kern w:val="0"/>
          <w:szCs w:val="24"/>
          <w:shd w:val="clear" w:color="auto" w:fill="FFFFFF"/>
          <w:lang w:val="es-ES" w:eastAsia="es-ES_tradnl"/>
          <w14:ligatures w14:val="none"/>
        </w:rPr>
        <w:t>Actividad 2: Campaña de sensibilización sobre la conservación de los humedales mediante una obra de teatro</w:t>
      </w:r>
      <w:r w:rsidRPr="00E15794">
        <w:rPr>
          <w:rFonts w:eastAsia="Times New Roman" w:cs="Arial"/>
          <w:color w:val="196B24" w:themeColor="accent3"/>
          <w:kern w:val="0"/>
          <w:szCs w:val="24"/>
          <w:shd w:val="clear" w:color="auto" w:fill="FFFFFF"/>
          <w:lang w:eastAsia="es-ES_tradnl"/>
          <w14:ligatures w14:val="none"/>
        </w:rPr>
        <w:t> </w:t>
      </w:r>
    </w:p>
    <w:p w:rsidRPr="00E15794" w:rsidR="004218D5" w:rsidP="001D65AD" w:rsidRDefault="000B6DE2" w14:paraId="24191234" w14:textId="38FCF3C2">
      <w:pPr>
        <w:pStyle w:val="SubtituloCursiva"/>
        <w:rPr>
          <w:i w:val="0"/>
        </w:rPr>
      </w:pPr>
      <w:r w:rsidRPr="00E15794">
        <w:rPr>
          <w:rStyle w:val="Textoennegrita"/>
          <w:rFonts w:eastAsiaTheme="majorEastAsia"/>
          <w:b/>
          <w:bCs/>
          <w:i w:val="0"/>
          <w:color w:val="4EA72E" w:themeColor="accent6"/>
        </w:rPr>
        <w:t>Objetivo de la actividad</w:t>
      </w:r>
    </w:p>
    <w:p w:rsidRPr="004218D5" w:rsidR="000B6DE2" w:rsidP="001D65AD" w:rsidRDefault="000B6DE2" w14:paraId="35FA6F9F" w14:textId="4687154F">
      <w:pPr>
        <w:pStyle w:val="NormalWeb"/>
        <w:spacing w:before="120" w:beforeAutospacing="0" w:after="0" w:afterAutospacing="0" w:line="480" w:lineRule="auto"/>
        <w:ind w:firstLine="708"/>
        <w:rPr>
          <w:rStyle w:val="Textoennegrita"/>
          <w:rFonts w:cs="Arial"/>
          <w:b w:val="0"/>
          <w:bCs w:val="0"/>
          <w:color w:val="auto"/>
        </w:rPr>
      </w:pPr>
      <w:r w:rsidRPr="002D1038">
        <w:rPr>
          <w:rFonts w:ascii="Arial" w:hAnsi="Arial" w:cs="Arial"/>
        </w:rPr>
        <w:t>Los estudiantes crearán una campaña de sensibilización sobre la importancia de proteger los humedales. Esta campaña se llevará a cabo mediante una obra de teatro que resalte los problemas ambientales que enfrentan los humedales, como la contaminación y la introducción de especies invasoras. La obra será representada en el colegio para promover la conciencia ambiental entre sus compañeros.</w:t>
      </w:r>
    </w:p>
    <w:p w:rsidRPr="00E15794" w:rsidR="004218D5" w:rsidP="001D65AD" w:rsidRDefault="000B6DE2" w14:paraId="5605A619" w14:textId="77777777">
      <w:pPr>
        <w:pStyle w:val="SubtituloCursiva"/>
        <w:rPr>
          <w:i w:val="0"/>
        </w:rPr>
      </w:pPr>
      <w:r w:rsidRPr="00E15794">
        <w:rPr>
          <w:rStyle w:val="Textoennegrita"/>
          <w:rFonts w:eastAsiaTheme="majorEastAsia"/>
          <w:b/>
          <w:bCs/>
          <w:i w:val="0"/>
          <w:color w:val="4EA72E" w:themeColor="accent6"/>
        </w:rPr>
        <w:t>Investigación y conocimiento previo</w:t>
      </w:r>
    </w:p>
    <w:p w:rsidRPr="002D1038" w:rsidR="000B6DE2" w:rsidP="001D65AD" w:rsidRDefault="000B6DE2" w14:paraId="6398EB2B" w14:textId="1612459F">
      <w:pPr>
        <w:pStyle w:val="NormalWeb"/>
        <w:spacing w:before="0" w:beforeAutospacing="0" w:after="0" w:afterAutospacing="0" w:line="480" w:lineRule="auto"/>
        <w:ind w:firstLine="708"/>
        <w:rPr>
          <w:rFonts w:ascii="Arial" w:hAnsi="Arial" w:cs="Arial"/>
        </w:rPr>
      </w:pPr>
      <w:r w:rsidRPr="002D1038">
        <w:rPr>
          <w:rFonts w:ascii="Arial" w:hAnsi="Arial" w:cs="Arial"/>
        </w:rPr>
        <w:t>Los estudiantes deben investigar sobre los humedales, su importancia ecológica, los problemas que enfrentan y las acciones necesarias para su conservación. Pueden usar videos, artículos o entrevistas con expertos locales.</w:t>
      </w:r>
    </w:p>
    <w:p w:rsidRPr="00E15794" w:rsidR="004218D5" w:rsidP="001D65AD" w:rsidRDefault="000B6DE2" w14:paraId="64B5EB0A" w14:textId="00D9E953">
      <w:pPr>
        <w:pStyle w:val="SubtituloCursiva"/>
        <w:rPr>
          <w:i w:val="0"/>
        </w:rPr>
      </w:pPr>
      <w:r w:rsidRPr="00E15794">
        <w:rPr>
          <w:rStyle w:val="Textoennegrita"/>
          <w:rFonts w:eastAsiaTheme="majorEastAsia"/>
          <w:b/>
          <w:bCs/>
          <w:i w:val="0"/>
          <w:color w:val="4EA72E" w:themeColor="accent6"/>
        </w:rPr>
        <w:t xml:space="preserve">Redacción del </w:t>
      </w:r>
      <w:proofErr w:type="spellStart"/>
      <w:r w:rsidRPr="00E15794">
        <w:rPr>
          <w:rStyle w:val="Textoennegrita"/>
          <w:rFonts w:eastAsiaTheme="majorEastAsia"/>
          <w:b/>
          <w:bCs/>
          <w:i w:val="0"/>
          <w:color w:val="4EA72E" w:themeColor="accent6"/>
        </w:rPr>
        <w:t>gui</w:t>
      </w:r>
      <w:r w:rsidRPr="00E15794" w:rsidR="004218D5">
        <w:rPr>
          <w:rStyle w:val="Textoennegrita"/>
          <w:rFonts w:eastAsiaTheme="majorEastAsia"/>
          <w:b/>
          <w:bCs/>
          <w:i w:val="0"/>
          <w:color w:val="4EA72E" w:themeColor="accent6"/>
        </w:rPr>
        <w:t>ó</w:t>
      </w:r>
      <w:r w:rsidRPr="00E15794">
        <w:rPr>
          <w:rStyle w:val="Textoennegrita"/>
          <w:rFonts w:eastAsiaTheme="majorEastAsia"/>
          <w:b/>
          <w:bCs/>
          <w:i w:val="0"/>
          <w:color w:val="4EA72E" w:themeColor="accent6"/>
        </w:rPr>
        <w:t>n</w:t>
      </w:r>
      <w:proofErr w:type="spellEnd"/>
    </w:p>
    <w:p w:rsidRPr="002D1038" w:rsidR="000B6DE2" w:rsidP="001D65AD" w:rsidRDefault="000B6DE2" w14:paraId="7C82CA9A" w14:textId="4381C6D6">
      <w:pPr>
        <w:pStyle w:val="NormalWeb"/>
        <w:spacing w:after="0" w:afterAutospacing="0" w:line="480" w:lineRule="auto"/>
        <w:ind w:firstLine="360"/>
        <w:rPr>
          <w:rFonts w:ascii="Arial" w:hAnsi="Arial" w:cs="Arial"/>
        </w:rPr>
      </w:pPr>
      <w:r w:rsidRPr="002D1038">
        <w:rPr>
          <w:rFonts w:ascii="Arial" w:hAnsi="Arial" w:cs="Arial"/>
        </w:rPr>
        <w:t>Cada grupo de estudiantes debe redactar un guion para una obra de teatro de aproximadamente 10-15 minutos. El guion debe incluir:</w:t>
      </w:r>
    </w:p>
    <w:p w:rsidRPr="002D1038" w:rsidR="000B6DE2" w:rsidP="001D65AD" w:rsidRDefault="000B6DE2" w14:paraId="40A36B0F" w14:textId="77777777">
      <w:pPr>
        <w:pStyle w:val="Prrafodelista"/>
        <w:numPr>
          <w:ilvl w:val="0"/>
          <w:numId w:val="41"/>
        </w:numPr>
        <w:spacing w:before="100" w:beforeAutospacing="1" w:after="100" w:afterAutospacing="1" w:line="480" w:lineRule="auto"/>
        <w:jc w:val="left"/>
        <w:rPr>
          <w:rFonts w:cs="Arial"/>
          <w:szCs w:val="24"/>
        </w:rPr>
      </w:pPr>
      <w:r w:rsidRPr="002D1038">
        <w:rPr>
          <w:rStyle w:val="Textoennegrita"/>
          <w:rFonts w:cs="Arial"/>
          <w:szCs w:val="24"/>
        </w:rPr>
        <w:t>Personajes:</w:t>
      </w:r>
      <w:r w:rsidRPr="002D1038">
        <w:rPr>
          <w:rFonts w:cs="Arial"/>
          <w:szCs w:val="24"/>
        </w:rPr>
        <w:t xml:space="preserve"> que representen diferentes roles como el humedal, especies nativas, especies invasoras, personas de la comunidad y personajes que actúen como narradores o guías.</w:t>
      </w:r>
    </w:p>
    <w:p w:rsidRPr="002D1038" w:rsidR="000B6DE2" w:rsidP="001D65AD" w:rsidRDefault="000B6DE2" w14:paraId="584EF4B1" w14:textId="77777777">
      <w:pPr>
        <w:pStyle w:val="Prrafodelista"/>
        <w:numPr>
          <w:ilvl w:val="0"/>
          <w:numId w:val="41"/>
        </w:numPr>
        <w:spacing w:before="100" w:beforeAutospacing="1" w:after="100" w:afterAutospacing="1" w:line="480" w:lineRule="auto"/>
        <w:jc w:val="left"/>
        <w:rPr>
          <w:rFonts w:cs="Arial"/>
          <w:szCs w:val="24"/>
        </w:rPr>
      </w:pPr>
      <w:r w:rsidRPr="002D1038">
        <w:rPr>
          <w:rStyle w:val="Textoennegrita"/>
          <w:rFonts w:cs="Arial"/>
          <w:szCs w:val="24"/>
        </w:rPr>
        <w:t>Escenas:</w:t>
      </w:r>
      <w:r w:rsidRPr="002D1038">
        <w:rPr>
          <w:rFonts w:cs="Arial"/>
          <w:szCs w:val="24"/>
        </w:rPr>
        <w:t xml:space="preserve"> se pueden crear al menos 3 escenas que incluyan la introducción al humedal y su ecosistema; los problemas que enfrenta, como la contaminación y </w:t>
      </w:r>
      <w:r w:rsidRPr="002D1038">
        <w:rPr>
          <w:rFonts w:cs="Arial"/>
          <w:szCs w:val="24"/>
        </w:rPr>
        <w:t>especies invasoras; y por último las soluciones y compromiso con la conservación.</w:t>
      </w:r>
    </w:p>
    <w:p w:rsidRPr="002D1038" w:rsidR="000B6DE2" w:rsidP="002B5B91" w:rsidRDefault="000B6DE2" w14:paraId="680E06C3" w14:textId="77777777">
      <w:pPr>
        <w:pStyle w:val="Prrafodelista"/>
        <w:numPr>
          <w:ilvl w:val="0"/>
          <w:numId w:val="41"/>
        </w:numPr>
        <w:spacing w:before="100" w:beforeAutospacing="1" w:after="100" w:afterAutospacing="1" w:line="480" w:lineRule="auto"/>
        <w:jc w:val="left"/>
        <w:rPr>
          <w:rFonts w:cs="Arial"/>
          <w:szCs w:val="24"/>
        </w:rPr>
      </w:pPr>
      <w:r w:rsidRPr="002D1038">
        <w:rPr>
          <w:rStyle w:val="Textoennegrita"/>
          <w:rFonts w:cs="Arial"/>
          <w:szCs w:val="24"/>
        </w:rPr>
        <w:t>Diálogos y acciones:</w:t>
      </w:r>
      <w:r w:rsidRPr="002D1038">
        <w:rPr>
          <w:rFonts w:cs="Arial"/>
          <w:szCs w:val="24"/>
        </w:rPr>
        <w:t xml:space="preserve"> los diálogos deben reflejar los sentimientos de cada personaje (por ejemplo, el humedal podría expresar tristeza por la contaminación). Incluir acciones y eventos que muestren el impacto de los problemas y las posibles soluciones.</w:t>
      </w:r>
    </w:p>
    <w:p w:rsidRPr="004218D5" w:rsidR="004218D5" w:rsidP="004218D5" w:rsidRDefault="000B6DE2" w14:paraId="2599B2AD" w14:textId="77777777">
      <w:pPr>
        <w:pStyle w:val="SubtituloCursiva"/>
      </w:pPr>
      <w:r w:rsidRPr="004218D5">
        <w:rPr>
          <w:rStyle w:val="Textoennegrita"/>
          <w:rFonts w:eastAsiaTheme="majorEastAsia"/>
          <w:b/>
          <w:bCs/>
          <w:color w:val="4EA72E" w:themeColor="accent6"/>
        </w:rPr>
        <w:t>Preparación y ensayo</w:t>
      </w:r>
    </w:p>
    <w:p w:rsidRPr="002D1038" w:rsidR="000B6DE2" w:rsidP="000B6DE2" w:rsidRDefault="000B6DE2" w14:paraId="7D264638" w14:textId="10EB1538">
      <w:pPr>
        <w:pStyle w:val="NormalWeb"/>
        <w:spacing w:line="480" w:lineRule="auto"/>
        <w:rPr>
          <w:rFonts w:ascii="Arial" w:hAnsi="Arial" w:cs="Arial"/>
        </w:rPr>
      </w:pPr>
      <w:r w:rsidRPr="002D1038">
        <w:rPr>
          <w:rFonts w:ascii="Arial" w:hAnsi="Arial" w:cs="Arial"/>
        </w:rPr>
        <w:t>Los estudiantes deben ensayar su obra, enfocándose en transmitir emociones y mensajes claros para sensibilizar al público sobre la importancia de los humedales. Pueden usar disfraces, carteles o accesorios que representen a los personajes.</w:t>
      </w:r>
    </w:p>
    <w:p w:rsidRPr="004218D5" w:rsidR="004218D5" w:rsidP="004218D5" w:rsidRDefault="000B6DE2" w14:paraId="5060D917" w14:textId="77777777">
      <w:pPr>
        <w:pStyle w:val="SubtituloCursiva"/>
      </w:pPr>
      <w:r w:rsidRPr="004218D5">
        <w:rPr>
          <w:rStyle w:val="Textoennegrita"/>
          <w:rFonts w:eastAsiaTheme="majorEastAsia"/>
          <w:b/>
          <w:bCs/>
          <w:color w:val="4EA72E" w:themeColor="accent6"/>
        </w:rPr>
        <w:t>Presentación de la obra</w:t>
      </w:r>
    </w:p>
    <w:p w:rsidR="004218D5" w:rsidP="004218D5" w:rsidRDefault="000B6DE2" w14:paraId="28E99513" w14:textId="77777777">
      <w:pPr>
        <w:pStyle w:val="NormalWeb"/>
        <w:spacing w:line="480" w:lineRule="auto"/>
        <w:rPr>
          <w:rFonts w:ascii="Arial" w:hAnsi="Arial" w:cs="Arial"/>
        </w:rPr>
      </w:pPr>
      <w:r w:rsidRPr="002D1038">
        <w:rPr>
          <w:rFonts w:ascii="Arial" w:hAnsi="Arial" w:cs="Arial"/>
        </w:rPr>
        <w:t>La obra será representada en el colegio para otros estudiantes. Al final, cada grupo deberá tener un breve espacio de reflexión donde respondan preguntas del público sobre la importancia de los humedales y cómo pueden ayudar a su conservación.</w:t>
      </w:r>
    </w:p>
    <w:p w:rsidRPr="004218D5" w:rsidR="000B6DE2" w:rsidP="004218D5" w:rsidRDefault="000B6DE2" w14:paraId="5ECA6766" w14:textId="2408C43C">
      <w:pPr>
        <w:pStyle w:val="SubtituloCursiva"/>
      </w:pPr>
      <w:r w:rsidRPr="004218D5">
        <w:t>Guion de ejemplo para la obra de teatro</w:t>
      </w:r>
    </w:p>
    <w:p w:rsidRPr="002D1038" w:rsidR="000B6DE2" w:rsidP="000B6DE2" w:rsidRDefault="000B6DE2" w14:paraId="15ED9E02"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Título:</w:t>
      </w:r>
      <w:r w:rsidRPr="002D1038">
        <w:rPr>
          <w:rFonts w:ascii="Arial" w:hAnsi="Arial" w:cs="Arial"/>
        </w:rPr>
        <w:t xml:space="preserve"> </w:t>
      </w:r>
      <w:r w:rsidRPr="002D1038">
        <w:rPr>
          <w:rStyle w:val="nfasis"/>
          <w:rFonts w:ascii="Arial" w:hAnsi="Arial" w:cs="Arial" w:eastAsiaTheme="majorEastAsia"/>
        </w:rPr>
        <w:t>“La voz del humedal”</w:t>
      </w:r>
    </w:p>
    <w:p w:rsidRPr="002D1038" w:rsidR="000B6DE2" w:rsidP="000B6DE2" w:rsidRDefault="000B6DE2" w14:paraId="57D3600F"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Personajes</w:t>
      </w:r>
    </w:p>
    <w:p w:rsidRPr="00C92EB9" w:rsidR="000B6DE2" w:rsidP="002B5B91" w:rsidRDefault="000B6DE2" w14:paraId="6318F52A" w14:textId="77777777">
      <w:pPr>
        <w:pStyle w:val="Prrafodelista"/>
        <w:numPr>
          <w:ilvl w:val="0"/>
          <w:numId w:val="42"/>
        </w:numPr>
        <w:spacing w:line="480" w:lineRule="auto"/>
        <w:jc w:val="left"/>
        <w:rPr>
          <w:rFonts w:cs="Arial"/>
          <w:color w:val="000000" w:themeColor="text1"/>
          <w:szCs w:val="24"/>
        </w:rPr>
      </w:pPr>
      <w:r w:rsidRPr="003B7F39">
        <w:rPr>
          <w:rStyle w:val="Textoennegrita"/>
        </w:rPr>
        <w:t>Humedal (voz en off):</w:t>
      </w:r>
      <w:r w:rsidRPr="00C92EB9">
        <w:rPr>
          <w:rFonts w:cs="Arial"/>
          <w:color w:val="000000" w:themeColor="text1"/>
          <w:szCs w:val="24"/>
        </w:rPr>
        <w:t xml:space="preserve"> Un personaje narrador que describe el ecosistema y expresa sus sentimientos.</w:t>
      </w:r>
    </w:p>
    <w:p w:rsidRPr="00C92EB9" w:rsidR="000B6DE2" w:rsidP="002B5B91" w:rsidRDefault="000B6DE2" w14:paraId="4F8244AB" w14:textId="77777777">
      <w:pPr>
        <w:pStyle w:val="Prrafodelista"/>
        <w:numPr>
          <w:ilvl w:val="0"/>
          <w:numId w:val="42"/>
        </w:numPr>
        <w:spacing w:before="100" w:beforeAutospacing="1" w:after="100" w:afterAutospacing="1" w:line="480" w:lineRule="auto"/>
        <w:jc w:val="left"/>
        <w:rPr>
          <w:rFonts w:cs="Arial"/>
          <w:color w:val="000000" w:themeColor="text1"/>
          <w:szCs w:val="24"/>
        </w:rPr>
      </w:pPr>
      <w:r w:rsidRPr="003B7F39">
        <w:rPr>
          <w:rStyle w:val="Textoennegrita"/>
        </w:rPr>
        <w:t xml:space="preserve">Pato tingua: </w:t>
      </w:r>
      <w:r w:rsidRPr="00C92EB9">
        <w:rPr>
          <w:rFonts w:cs="Arial"/>
          <w:color w:val="000000" w:themeColor="text1"/>
          <w:szCs w:val="24"/>
        </w:rPr>
        <w:t>es un ave nativa del humedal que representa la fauna afectada.</w:t>
      </w:r>
    </w:p>
    <w:p w:rsidRPr="00C92EB9" w:rsidR="000B6DE2" w:rsidP="002B5B91" w:rsidRDefault="000B6DE2" w14:paraId="539129FD" w14:textId="77777777">
      <w:pPr>
        <w:pStyle w:val="Prrafodelista"/>
        <w:numPr>
          <w:ilvl w:val="0"/>
          <w:numId w:val="42"/>
        </w:numPr>
        <w:spacing w:before="100" w:beforeAutospacing="1" w:after="100" w:afterAutospacing="1" w:line="480" w:lineRule="auto"/>
        <w:jc w:val="left"/>
        <w:rPr>
          <w:rFonts w:cs="Arial"/>
          <w:color w:val="000000" w:themeColor="text1"/>
          <w:szCs w:val="24"/>
        </w:rPr>
      </w:pPr>
      <w:r w:rsidRPr="003B7F39">
        <w:rPr>
          <w:rStyle w:val="Textoennegrita"/>
        </w:rPr>
        <w:t>Pasto kikuyo:</w:t>
      </w:r>
      <w:r w:rsidRPr="00C92EB9">
        <w:rPr>
          <w:rFonts w:cs="Arial"/>
          <w:color w:val="000000" w:themeColor="text1"/>
          <w:szCs w:val="24"/>
        </w:rPr>
        <w:t xml:space="preserve"> es una planta invasora que representa las especies no nativas.</w:t>
      </w:r>
    </w:p>
    <w:p w:rsidRPr="00C92EB9" w:rsidR="000B6DE2" w:rsidP="002B5B91" w:rsidRDefault="000B6DE2" w14:paraId="0304AEE6" w14:textId="77777777">
      <w:pPr>
        <w:pStyle w:val="Prrafodelista"/>
        <w:numPr>
          <w:ilvl w:val="0"/>
          <w:numId w:val="42"/>
        </w:numPr>
        <w:spacing w:before="100" w:beforeAutospacing="1" w:after="100" w:afterAutospacing="1" w:line="480" w:lineRule="auto"/>
        <w:jc w:val="left"/>
        <w:rPr>
          <w:rFonts w:cs="Arial"/>
          <w:color w:val="000000" w:themeColor="text1"/>
          <w:szCs w:val="24"/>
        </w:rPr>
      </w:pPr>
      <w:r w:rsidRPr="003B7F39">
        <w:rPr>
          <w:rStyle w:val="Textoennegrita"/>
        </w:rPr>
        <w:t>Niño/a consciente:</w:t>
      </w:r>
      <w:r w:rsidRPr="00C92EB9">
        <w:rPr>
          <w:rFonts w:cs="Arial"/>
          <w:color w:val="000000" w:themeColor="text1"/>
          <w:szCs w:val="24"/>
        </w:rPr>
        <w:t xml:space="preserve"> un joven que visita el humedal y se da cuenta de los problemas.</w:t>
      </w:r>
    </w:p>
    <w:p w:rsidRPr="00C92EB9" w:rsidR="000B6DE2" w:rsidP="002B5B91" w:rsidRDefault="000B6DE2" w14:paraId="65B654D1" w14:textId="77777777">
      <w:pPr>
        <w:pStyle w:val="Prrafodelista"/>
        <w:numPr>
          <w:ilvl w:val="0"/>
          <w:numId w:val="42"/>
        </w:numPr>
        <w:spacing w:before="100" w:beforeAutospacing="1" w:after="100" w:afterAutospacing="1" w:line="480" w:lineRule="auto"/>
        <w:jc w:val="left"/>
        <w:rPr>
          <w:rFonts w:cs="Arial"/>
          <w:color w:val="000000" w:themeColor="text1"/>
          <w:szCs w:val="24"/>
        </w:rPr>
      </w:pPr>
      <w:r w:rsidRPr="003B7F39">
        <w:rPr>
          <w:rStyle w:val="Textoennegrita"/>
        </w:rPr>
        <w:t>Persona contaminante:</w:t>
      </w:r>
      <w:r w:rsidRPr="00C92EB9">
        <w:rPr>
          <w:rFonts w:cs="Arial"/>
          <w:color w:val="000000" w:themeColor="text1"/>
          <w:szCs w:val="24"/>
        </w:rPr>
        <w:t xml:space="preserve"> representa las personas que arrojan basura y contaminan el ecosistema.</w:t>
      </w:r>
    </w:p>
    <w:p w:rsidRPr="002D1038" w:rsidR="000B6DE2" w:rsidP="000B6DE2" w:rsidRDefault="000B6DE2" w14:paraId="1EE0B6AA" w14:textId="77777777">
      <w:pPr>
        <w:spacing w:line="480" w:lineRule="auto"/>
        <w:jc w:val="left"/>
        <w:rPr>
          <w:rFonts w:cs="Arial"/>
          <w:szCs w:val="24"/>
        </w:rPr>
      </w:pPr>
      <w:r w:rsidRPr="002D1038">
        <w:rPr>
          <w:rStyle w:val="Textoennegrita"/>
          <w:rFonts w:cs="Arial" w:eastAsiaTheme="majorEastAsia"/>
          <w:szCs w:val="24"/>
        </w:rPr>
        <w:t>Escena 1: Introducción al humedal</w:t>
      </w:r>
    </w:p>
    <w:p w:rsidRPr="002D1038" w:rsidR="000B6DE2" w:rsidP="000B6DE2" w:rsidRDefault="000B6DE2" w14:paraId="2DCC4EFB" w14:textId="77777777">
      <w:pPr>
        <w:pStyle w:val="NormalWeb"/>
        <w:spacing w:before="0" w:beforeAutospacing="0" w:after="0" w:afterAutospacing="0" w:line="480" w:lineRule="auto"/>
        <w:ind w:firstLine="708"/>
        <w:rPr>
          <w:rFonts w:ascii="Arial" w:hAnsi="Arial" w:cs="Arial"/>
        </w:rPr>
      </w:pPr>
      <w:r w:rsidRPr="002D1038">
        <w:rPr>
          <w:rStyle w:val="nfasis"/>
          <w:rFonts w:ascii="Arial" w:hAnsi="Arial" w:cs="Arial" w:eastAsiaTheme="majorEastAsia"/>
        </w:rPr>
        <w:t>(En el escenario, se ve el humedal representado con elementos verdes, agua y animales. Entra la voz del humedal.)</w:t>
      </w:r>
    </w:p>
    <w:p w:rsidRPr="002D1038" w:rsidR="000B6DE2" w:rsidP="000B6DE2" w:rsidRDefault="000B6DE2" w14:paraId="11FEC801" w14:textId="77777777">
      <w:pPr>
        <w:pStyle w:val="NormalWeb"/>
        <w:spacing w:line="480" w:lineRule="auto"/>
        <w:rPr>
          <w:rFonts w:ascii="Arial" w:hAnsi="Arial" w:cs="Arial"/>
        </w:rPr>
      </w:pPr>
      <w:r w:rsidRPr="002D1038">
        <w:rPr>
          <w:rStyle w:val="Textoennegrita"/>
          <w:rFonts w:cs="Arial" w:eastAsiaTheme="majorEastAsia"/>
        </w:rPr>
        <w:t>Humedal (voz en off):</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 xml:space="preserve">"Soy el humedal Córdoba, un lugar lleno de vida, agua y belleza. En mí, habitan aves como el pato </w:t>
      </w:r>
      <w:proofErr w:type="spellStart"/>
      <w:r w:rsidRPr="002D1038">
        <w:rPr>
          <w:rFonts w:ascii="Arial" w:hAnsi="Arial" w:cs="Arial"/>
        </w:rPr>
        <w:t>tingua</w:t>
      </w:r>
      <w:proofErr w:type="spellEnd"/>
      <w:r w:rsidRPr="002D1038">
        <w:rPr>
          <w:rFonts w:ascii="Arial" w:hAnsi="Arial" w:cs="Arial"/>
        </w:rPr>
        <w:t>, plantas y muchos más seres que dependen de mí. Pero algo me preocupa... algo está cambiando."</w:t>
      </w:r>
    </w:p>
    <w:p w:rsidRPr="002D1038" w:rsidR="000B6DE2" w:rsidP="000B6DE2" w:rsidRDefault="000B6DE2" w14:paraId="764B9983"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 xml:space="preserve">Pato </w:t>
      </w:r>
      <w:proofErr w:type="spellStart"/>
      <w:r w:rsidRPr="002D1038">
        <w:rPr>
          <w:rStyle w:val="Textoennegrita"/>
          <w:rFonts w:cs="Arial" w:eastAsiaTheme="majorEastAsia"/>
        </w:rPr>
        <w:t>tingua</w:t>
      </w:r>
      <w:proofErr w:type="spellEnd"/>
      <w:r w:rsidRPr="002D1038">
        <w:rPr>
          <w:rStyle w:val="Textoennegrita"/>
          <w:rFonts w:cs="Arial" w:eastAsiaTheme="majorEastAsia"/>
        </w:rPr>
        <w:t xml:space="preserve"> (entrando alegre):</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"¡Buenos días, humedal! Qué hermoso es vivir aquí, rodeado de agua limpia y vegetación."</w:t>
      </w:r>
    </w:p>
    <w:p w:rsidRPr="002D1038" w:rsidR="000B6DE2" w:rsidP="000B6DE2" w:rsidRDefault="000B6DE2" w14:paraId="4D4D3DE9"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Escena 2: Problemas del humedal</w:t>
      </w:r>
    </w:p>
    <w:p w:rsidRPr="002D1038" w:rsidR="000B6DE2" w:rsidP="000B6DE2" w:rsidRDefault="000B6DE2" w14:paraId="274CEF49" w14:textId="77777777">
      <w:pPr>
        <w:pStyle w:val="NormalWeb"/>
        <w:spacing w:before="0" w:beforeAutospacing="0" w:after="0" w:afterAutospacing="0" w:line="480" w:lineRule="auto"/>
        <w:ind w:firstLine="708"/>
        <w:rPr>
          <w:rFonts w:ascii="Arial" w:hAnsi="Arial" w:cs="Arial"/>
        </w:rPr>
      </w:pPr>
      <w:r w:rsidRPr="002D1038">
        <w:rPr>
          <w:rStyle w:val="nfasis"/>
          <w:rFonts w:ascii="Arial" w:hAnsi="Arial" w:cs="Arial" w:eastAsiaTheme="majorEastAsia"/>
        </w:rPr>
        <w:t xml:space="preserve">(Entra el Pasto </w:t>
      </w:r>
      <w:proofErr w:type="spellStart"/>
      <w:r w:rsidRPr="002D1038">
        <w:rPr>
          <w:rStyle w:val="nfasis"/>
          <w:rFonts w:ascii="Arial" w:hAnsi="Arial" w:cs="Arial" w:eastAsiaTheme="majorEastAsia"/>
        </w:rPr>
        <w:t>Kikuyo</w:t>
      </w:r>
      <w:proofErr w:type="spellEnd"/>
      <w:r w:rsidRPr="002D1038">
        <w:rPr>
          <w:rStyle w:val="nfasis"/>
          <w:rFonts w:ascii="Arial" w:hAnsi="Arial" w:cs="Arial" w:eastAsiaTheme="majorEastAsia"/>
        </w:rPr>
        <w:t>, empujando a la vegetación nativa.)</w:t>
      </w:r>
    </w:p>
    <w:p w:rsidRPr="002D1038" w:rsidR="000B6DE2" w:rsidP="000B6DE2" w:rsidRDefault="000B6DE2" w14:paraId="4D847C9D" w14:textId="77777777">
      <w:pPr>
        <w:pStyle w:val="NormalWeb"/>
        <w:spacing w:line="480" w:lineRule="auto"/>
        <w:rPr>
          <w:rFonts w:ascii="Arial" w:hAnsi="Arial" w:cs="Arial"/>
        </w:rPr>
      </w:pPr>
      <w:r w:rsidRPr="002D1038">
        <w:rPr>
          <w:rStyle w:val="Textoennegrita"/>
          <w:rFonts w:cs="Arial" w:eastAsiaTheme="majorEastAsia"/>
        </w:rPr>
        <w:t xml:space="preserve">Pasto </w:t>
      </w:r>
      <w:proofErr w:type="spellStart"/>
      <w:r w:rsidRPr="002D1038">
        <w:rPr>
          <w:rStyle w:val="Textoennegrita"/>
          <w:rFonts w:cs="Arial" w:eastAsiaTheme="majorEastAsia"/>
        </w:rPr>
        <w:t>kikuyo</w:t>
      </w:r>
      <w:proofErr w:type="spellEnd"/>
      <w:r w:rsidRPr="002D1038">
        <w:rPr>
          <w:rStyle w:val="Textoennegrita"/>
          <w:rFonts w:cs="Arial" w:eastAsiaTheme="majorEastAsia"/>
        </w:rPr>
        <w:t xml:space="preserve"> (con voz desafiante):</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"¡Muévanse, plantas nativas! Este lugar es mío ahora. Yo crezco rápido y consumo toda el agua. ¡Ja! Nadie puede detenerme."</w:t>
      </w:r>
    </w:p>
    <w:p w:rsidRPr="002D1038" w:rsidR="000B6DE2" w:rsidP="000B6DE2" w:rsidRDefault="000B6DE2" w14:paraId="6EAD7C9B"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 xml:space="preserve">Pato </w:t>
      </w:r>
      <w:proofErr w:type="spellStart"/>
      <w:r w:rsidRPr="002D1038">
        <w:rPr>
          <w:rStyle w:val="Textoennegrita"/>
          <w:rFonts w:cs="Arial" w:eastAsiaTheme="majorEastAsia"/>
        </w:rPr>
        <w:t>tingua</w:t>
      </w:r>
      <w:proofErr w:type="spellEnd"/>
      <w:r w:rsidRPr="002D1038">
        <w:rPr>
          <w:rStyle w:val="Textoennegrita"/>
          <w:rFonts w:cs="Arial" w:eastAsiaTheme="majorEastAsia"/>
        </w:rPr>
        <w:t xml:space="preserve"> (triste):</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 xml:space="preserve">"¿Qué está pasando? Con el pasto </w:t>
      </w:r>
      <w:proofErr w:type="spellStart"/>
      <w:r w:rsidRPr="002D1038">
        <w:rPr>
          <w:rFonts w:ascii="Arial" w:hAnsi="Arial" w:cs="Arial"/>
        </w:rPr>
        <w:t>Kikuyo</w:t>
      </w:r>
      <w:proofErr w:type="spellEnd"/>
      <w:r w:rsidRPr="002D1038">
        <w:rPr>
          <w:rFonts w:ascii="Arial" w:hAnsi="Arial" w:cs="Arial"/>
        </w:rPr>
        <w:t xml:space="preserve"> ocupando todo, pronto no habrá suficiente agua para mí ni para otras especies."</w:t>
      </w:r>
    </w:p>
    <w:p w:rsidRPr="002D1038" w:rsidR="000B6DE2" w:rsidP="000B6DE2" w:rsidRDefault="000B6DE2" w14:paraId="109243E4" w14:textId="77777777">
      <w:pPr>
        <w:pStyle w:val="NormalWeb"/>
        <w:spacing w:line="480" w:lineRule="auto"/>
        <w:ind w:firstLine="708"/>
        <w:rPr>
          <w:rFonts w:ascii="Arial" w:hAnsi="Arial" w:cs="Arial"/>
        </w:rPr>
      </w:pPr>
      <w:r w:rsidRPr="002D1038">
        <w:rPr>
          <w:rStyle w:val="nfasis"/>
          <w:rFonts w:ascii="Arial" w:hAnsi="Arial" w:cs="Arial" w:eastAsiaTheme="majorEastAsia"/>
        </w:rPr>
        <w:t>(Entra la persona contaminante, lanzando basura en el "agua".)</w:t>
      </w:r>
    </w:p>
    <w:p w:rsidRPr="002D1038" w:rsidR="000B6DE2" w:rsidP="000B6DE2" w:rsidRDefault="000B6DE2" w14:paraId="564345C9"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Persona contaminante:</w:t>
      </w:r>
      <w:r w:rsidRPr="002D1038">
        <w:rPr>
          <w:rFonts w:ascii="Arial" w:hAnsi="Arial" w:cs="Arial"/>
        </w:rPr>
        <w:br/>
      </w:r>
      <w:r w:rsidRPr="002D1038">
        <w:rPr>
          <w:rFonts w:ascii="Arial" w:hAnsi="Arial" w:cs="Arial"/>
        </w:rPr>
        <w:t>"¿Quién se va a dar cuenta? Solo es un poco de basura. Aquí no hace daño a nadie."</w:t>
      </w:r>
    </w:p>
    <w:p w:rsidRPr="002D1038" w:rsidR="000B6DE2" w:rsidP="000B6DE2" w:rsidRDefault="000B6DE2" w14:paraId="6DD9268E" w14:textId="77777777">
      <w:pPr>
        <w:pStyle w:val="NormalWeb"/>
        <w:spacing w:line="480" w:lineRule="auto"/>
        <w:rPr>
          <w:rFonts w:ascii="Arial" w:hAnsi="Arial" w:cs="Arial"/>
        </w:rPr>
      </w:pPr>
      <w:r w:rsidRPr="002D1038">
        <w:rPr>
          <w:rStyle w:val="Textoennegrita"/>
          <w:rFonts w:cs="Arial" w:eastAsiaTheme="majorEastAsia"/>
        </w:rPr>
        <w:t>Humedal (voz en off, triste):</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 ¡Ay, qué dolor siento! Mi agua se contamina, mis especies sufren y cada día pierdo más vida."</w:t>
      </w:r>
    </w:p>
    <w:p w:rsidRPr="002D1038" w:rsidR="000B6DE2" w:rsidP="000B6DE2" w:rsidRDefault="000B6DE2" w14:paraId="3EA8FD10" w14:textId="77777777">
      <w:pPr>
        <w:pStyle w:val="NormalWeb"/>
        <w:spacing w:before="0" w:beforeAutospacing="0" w:after="0" w:afterAutospacing="0" w:line="480" w:lineRule="auto"/>
        <w:rPr>
          <w:rFonts w:ascii="Arial" w:hAnsi="Arial" w:cs="Arial"/>
        </w:rPr>
      </w:pPr>
      <w:r w:rsidRPr="002D1038">
        <w:rPr>
          <w:rStyle w:val="Textoennegrita"/>
          <w:rFonts w:cs="Arial" w:eastAsiaTheme="majorEastAsia"/>
        </w:rPr>
        <w:t>Escena 3: Reflexión y soluciones</w:t>
      </w:r>
    </w:p>
    <w:p w:rsidRPr="002D1038" w:rsidR="000B6DE2" w:rsidP="000B6DE2" w:rsidRDefault="000B6DE2" w14:paraId="740122CE" w14:textId="77777777">
      <w:pPr>
        <w:pStyle w:val="NormalWeb"/>
        <w:spacing w:before="0" w:beforeAutospacing="0" w:after="0" w:afterAutospacing="0" w:line="480" w:lineRule="auto"/>
        <w:ind w:firstLine="708"/>
        <w:rPr>
          <w:rFonts w:ascii="Arial" w:hAnsi="Arial" w:cs="Arial"/>
        </w:rPr>
      </w:pPr>
      <w:r w:rsidRPr="002D1038">
        <w:rPr>
          <w:rStyle w:val="nfasis"/>
          <w:rFonts w:ascii="Arial" w:hAnsi="Arial" w:cs="Arial" w:eastAsiaTheme="majorEastAsia"/>
        </w:rPr>
        <w:t>(Entra el niño/a consciente, recogiendo la basura y observando el humedal con preocupación.)</w:t>
      </w:r>
    </w:p>
    <w:p w:rsidRPr="002D1038" w:rsidR="000B6DE2" w:rsidP="000B6DE2" w:rsidRDefault="000B6DE2" w14:paraId="6AA12A6D" w14:textId="77777777">
      <w:pPr>
        <w:pStyle w:val="NormalWeb"/>
        <w:spacing w:line="480" w:lineRule="auto"/>
        <w:rPr>
          <w:rFonts w:ascii="Arial" w:hAnsi="Arial" w:cs="Arial"/>
        </w:rPr>
      </w:pPr>
      <w:r w:rsidRPr="002D1038">
        <w:rPr>
          <w:rStyle w:val="Textoennegrita"/>
          <w:rFonts w:cs="Arial" w:eastAsiaTheme="majorEastAsia"/>
        </w:rPr>
        <w:t>Niño/a consciente:</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"¿Qué está pasando aquí? Este humedal está lleno de vida y es fundamental para nuestro ecosistema. ¡Tenemos que hacer algo!"</w:t>
      </w:r>
    </w:p>
    <w:p w:rsidRPr="002D1038" w:rsidR="000B6DE2" w:rsidP="000B6DE2" w:rsidRDefault="000B6DE2" w14:paraId="43E57F86" w14:textId="77777777">
      <w:pPr>
        <w:pStyle w:val="NormalWeb"/>
        <w:spacing w:line="480" w:lineRule="auto"/>
        <w:rPr>
          <w:rFonts w:ascii="Arial" w:hAnsi="Arial" w:cs="Arial"/>
        </w:rPr>
      </w:pPr>
      <w:r w:rsidRPr="002D1038">
        <w:rPr>
          <w:rStyle w:val="Textoennegrita"/>
          <w:rFonts w:cs="Arial" w:eastAsiaTheme="majorEastAsia"/>
        </w:rPr>
        <w:t>Humedal (voz en off, esperanzado):</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"Tú puedes ayudar, pequeño. Educa a los demás, cuida mis aguas y protege a las especies que habitan en mí."</w:t>
      </w:r>
    </w:p>
    <w:p w:rsidRPr="002D1038" w:rsidR="000B6DE2" w:rsidP="000B6DE2" w:rsidRDefault="000B6DE2" w14:paraId="565A0F0C" w14:textId="77777777">
      <w:pPr>
        <w:pStyle w:val="NormalWeb"/>
        <w:spacing w:line="480" w:lineRule="auto"/>
        <w:rPr>
          <w:rFonts w:ascii="Arial" w:hAnsi="Arial" w:cs="Arial"/>
        </w:rPr>
      </w:pPr>
      <w:r w:rsidRPr="002D1038">
        <w:rPr>
          <w:rStyle w:val="Textoennegrita"/>
          <w:rFonts w:cs="Arial" w:eastAsiaTheme="majorEastAsia"/>
        </w:rPr>
        <w:t>Niño/a consciente (dirigiéndose al público):</w:t>
      </w:r>
      <w:r w:rsidRPr="002D1038">
        <w:rPr>
          <w:rFonts w:ascii="Arial" w:hAnsi="Arial" w:cs="Arial"/>
        </w:rPr>
        <w:br/>
      </w:r>
      <w:r w:rsidRPr="002D1038">
        <w:rPr>
          <w:rFonts w:ascii="Arial" w:hAnsi="Arial" w:cs="Arial"/>
        </w:rPr>
        <w:t xml:space="preserve"> </w:t>
      </w:r>
      <w:r w:rsidRPr="002D1038">
        <w:rPr>
          <w:rFonts w:ascii="Arial" w:hAnsi="Arial" w:cs="Arial"/>
        </w:rPr>
        <w:tab/>
      </w:r>
      <w:r w:rsidRPr="002D1038">
        <w:rPr>
          <w:rFonts w:ascii="Arial" w:hAnsi="Arial" w:cs="Arial"/>
        </w:rPr>
        <w:t xml:space="preserve">"Todos podemos hacer algo. Evitemos arrojar basura, controlemos las especies invasoras como el pasto </w:t>
      </w:r>
      <w:proofErr w:type="spellStart"/>
      <w:r w:rsidRPr="002D1038">
        <w:rPr>
          <w:rFonts w:ascii="Arial" w:hAnsi="Arial" w:cs="Arial"/>
        </w:rPr>
        <w:t>kikuyo</w:t>
      </w:r>
      <w:proofErr w:type="spellEnd"/>
      <w:r w:rsidRPr="002D1038">
        <w:rPr>
          <w:rFonts w:ascii="Arial" w:hAnsi="Arial" w:cs="Arial"/>
        </w:rPr>
        <w:t>, y trabajemos juntos para proteger nuestros humedales. ¡Es nuestra responsabilidad!"</w:t>
      </w:r>
    </w:p>
    <w:p w:rsidRPr="002D1038" w:rsidR="000B6DE2" w:rsidP="000B6DE2" w:rsidRDefault="000B6DE2" w14:paraId="58001141" w14:textId="77777777">
      <w:pPr>
        <w:pStyle w:val="NormalWeb"/>
        <w:spacing w:line="480" w:lineRule="auto"/>
        <w:ind w:firstLine="720"/>
        <w:rPr>
          <w:rFonts w:ascii="Arial" w:hAnsi="Arial" w:cs="Arial"/>
        </w:rPr>
      </w:pPr>
      <w:r w:rsidRPr="002D1038">
        <w:rPr>
          <w:rStyle w:val="nfasis"/>
          <w:rFonts w:ascii="Arial" w:hAnsi="Arial" w:cs="Arial" w:eastAsiaTheme="majorEastAsia"/>
        </w:rPr>
        <w:t xml:space="preserve">(El Niño/a consciente, el pato </w:t>
      </w:r>
      <w:proofErr w:type="spellStart"/>
      <w:r w:rsidRPr="002D1038">
        <w:rPr>
          <w:rStyle w:val="nfasis"/>
          <w:rFonts w:ascii="Arial" w:hAnsi="Arial" w:cs="Arial" w:eastAsiaTheme="majorEastAsia"/>
        </w:rPr>
        <w:t>tingua</w:t>
      </w:r>
      <w:proofErr w:type="spellEnd"/>
      <w:r w:rsidRPr="002D1038">
        <w:rPr>
          <w:rStyle w:val="nfasis"/>
          <w:rFonts w:ascii="Arial" w:hAnsi="Arial" w:cs="Arial" w:eastAsiaTheme="majorEastAsia"/>
        </w:rPr>
        <w:t xml:space="preserve"> y el humedal se unen al frente del escenario y hacen una reverencia mientras el público aplaude.)</w:t>
      </w:r>
    </w:p>
    <w:p w:rsidRPr="008364E2" w:rsidR="000B6DE2" w:rsidP="008364E2" w:rsidRDefault="000B6DE2" w14:paraId="15A2D8E9" w14:textId="77777777">
      <w:pPr>
        <w:pStyle w:val="SubtituloCursiva"/>
      </w:pPr>
      <w:r w:rsidRPr="008364E2">
        <w:t>Rúbrica de evaluación de la obra de teatro</w:t>
      </w:r>
    </w:p>
    <w:tbl>
      <w:tblPr>
        <w:tblStyle w:val="Tablaconcuadrcula7concolores-nfasis6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77"/>
        <w:gridCol w:w="1984"/>
        <w:gridCol w:w="1946"/>
        <w:gridCol w:w="1903"/>
        <w:gridCol w:w="1866"/>
      </w:tblGrid>
      <w:tr w:rsidRPr="002D1038" w:rsidR="000B6DE2" w:rsidTr="003B7F39" w14:paraId="3801CBA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one" w:color="auto" w:sz="0" w:space="0"/>
              <w:left w:val="none" w:color="auto" w:sz="0" w:space="0"/>
              <w:bottom w:val="none" w:color="auto" w:sz="0" w:space="0"/>
              <w:right w:val="none" w:color="auto" w:sz="0" w:space="0"/>
            </w:tcBorders>
            <w:hideMark/>
          </w:tcPr>
          <w:p w:rsidRPr="00C36FAE" w:rsidR="000B6DE2" w:rsidP="00C36FAE" w:rsidRDefault="000B6DE2" w14:paraId="23682482" w14:textId="77777777">
            <w:pPr>
              <w:spacing w:line="276" w:lineRule="auto"/>
              <w:jc w:val="left"/>
              <w:rPr>
                <w:rFonts w:cs="Arial"/>
                <w:b w:val="0"/>
                <w:bCs w:val="0"/>
                <w:sz w:val="21"/>
                <w:szCs w:val="21"/>
              </w:rPr>
            </w:pPr>
            <w:r w:rsidRPr="00C36FAE">
              <w:rPr>
                <w:rStyle w:val="Textoennegrita"/>
                <w:rFonts w:cs="Arial"/>
                <w:b/>
                <w:bCs/>
                <w:sz w:val="21"/>
                <w:szCs w:val="21"/>
              </w:rPr>
              <w:t>Criterio</w:t>
            </w:r>
          </w:p>
        </w:tc>
        <w:tc>
          <w:tcPr>
            <w:tcW w:w="0" w:type="auto"/>
            <w:tcBorders>
              <w:top w:val="none" w:color="auto" w:sz="0" w:space="0"/>
              <w:left w:val="none" w:color="auto" w:sz="0" w:space="0"/>
              <w:right w:val="none" w:color="auto" w:sz="0" w:space="0"/>
            </w:tcBorders>
            <w:hideMark/>
          </w:tcPr>
          <w:p w:rsidRPr="00C36FAE" w:rsidR="000B6DE2" w:rsidP="00C36FAE" w:rsidRDefault="000B6DE2" w14:paraId="6D4D5C1A"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C36FAE">
              <w:rPr>
                <w:rStyle w:val="Textoennegrita"/>
                <w:rFonts w:cs="Arial"/>
                <w:b/>
                <w:bCs/>
                <w:sz w:val="21"/>
                <w:szCs w:val="21"/>
              </w:rPr>
              <w:t>Excelente (4)</w:t>
            </w:r>
          </w:p>
        </w:tc>
        <w:tc>
          <w:tcPr>
            <w:tcW w:w="0" w:type="auto"/>
            <w:tcBorders>
              <w:top w:val="none" w:color="auto" w:sz="0" w:space="0"/>
              <w:left w:val="none" w:color="auto" w:sz="0" w:space="0"/>
              <w:right w:val="none" w:color="auto" w:sz="0" w:space="0"/>
            </w:tcBorders>
            <w:hideMark/>
          </w:tcPr>
          <w:p w:rsidRPr="00C36FAE" w:rsidR="000B6DE2" w:rsidP="00C36FAE" w:rsidRDefault="000B6DE2" w14:paraId="4BD33938"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C36FAE">
              <w:rPr>
                <w:rStyle w:val="Textoennegrita"/>
                <w:rFonts w:cs="Arial"/>
                <w:b/>
                <w:bCs/>
                <w:sz w:val="21"/>
                <w:szCs w:val="21"/>
              </w:rPr>
              <w:t>Bueno (3)</w:t>
            </w:r>
          </w:p>
        </w:tc>
        <w:tc>
          <w:tcPr>
            <w:tcW w:w="0" w:type="auto"/>
            <w:tcBorders>
              <w:top w:val="none" w:color="auto" w:sz="0" w:space="0"/>
              <w:left w:val="none" w:color="auto" w:sz="0" w:space="0"/>
              <w:right w:val="none" w:color="auto" w:sz="0" w:space="0"/>
            </w:tcBorders>
            <w:hideMark/>
          </w:tcPr>
          <w:p w:rsidRPr="00C36FAE" w:rsidR="000B6DE2" w:rsidP="00C36FAE" w:rsidRDefault="000B6DE2" w14:paraId="01470937"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C36FAE">
              <w:rPr>
                <w:rStyle w:val="Textoennegrita"/>
                <w:rFonts w:cs="Arial"/>
                <w:b/>
                <w:bCs/>
                <w:sz w:val="21"/>
                <w:szCs w:val="21"/>
              </w:rPr>
              <w:t>Aceptable (2)</w:t>
            </w:r>
          </w:p>
        </w:tc>
        <w:tc>
          <w:tcPr>
            <w:tcW w:w="0" w:type="auto"/>
            <w:tcBorders>
              <w:top w:val="none" w:color="auto" w:sz="0" w:space="0"/>
              <w:left w:val="none" w:color="auto" w:sz="0" w:space="0"/>
              <w:right w:val="none" w:color="auto" w:sz="0" w:space="0"/>
            </w:tcBorders>
            <w:hideMark/>
          </w:tcPr>
          <w:p w:rsidRPr="00C36FAE" w:rsidR="000B6DE2" w:rsidP="00C36FAE" w:rsidRDefault="000B6DE2" w14:paraId="1D393DBA"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C36FAE">
              <w:rPr>
                <w:rStyle w:val="Textoennegrita"/>
                <w:rFonts w:cs="Arial"/>
                <w:b/>
                <w:bCs/>
                <w:sz w:val="21"/>
                <w:szCs w:val="21"/>
              </w:rPr>
              <w:t>Insuficiente (1)</w:t>
            </w:r>
          </w:p>
        </w:tc>
      </w:tr>
      <w:tr w:rsidRPr="002D1038" w:rsidR="000B6DE2" w:rsidTr="003B7F39" w14:paraId="35E0F8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0B6DE2" w:rsidP="00C36FAE" w:rsidRDefault="000B6DE2" w14:paraId="37EDDAA2" w14:textId="77777777">
            <w:pPr>
              <w:spacing w:line="276" w:lineRule="auto"/>
              <w:jc w:val="left"/>
              <w:rPr>
                <w:rFonts w:cs="Arial"/>
                <w:sz w:val="21"/>
                <w:szCs w:val="21"/>
              </w:rPr>
            </w:pPr>
            <w:r w:rsidRPr="00C36FAE">
              <w:rPr>
                <w:rStyle w:val="Textoennegrita"/>
                <w:rFonts w:cs="Arial"/>
                <w:sz w:val="21"/>
                <w:szCs w:val="21"/>
              </w:rPr>
              <w:t>Contenido del guion</w:t>
            </w:r>
          </w:p>
        </w:tc>
        <w:tc>
          <w:tcPr>
            <w:tcW w:w="0" w:type="auto"/>
            <w:hideMark/>
          </w:tcPr>
          <w:p w:rsidRPr="00C36FAE" w:rsidR="000B6DE2" w:rsidP="00C36FAE" w:rsidRDefault="000B6DE2" w14:paraId="3AE953AA"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Expone claramente los problemas y soluciones para el humedal; lenguaje adecuado y persuasivo.</w:t>
            </w:r>
          </w:p>
        </w:tc>
        <w:tc>
          <w:tcPr>
            <w:tcW w:w="0" w:type="auto"/>
            <w:hideMark/>
          </w:tcPr>
          <w:p w:rsidRPr="00C36FAE" w:rsidR="000B6DE2" w:rsidP="00C36FAE" w:rsidRDefault="000B6DE2" w14:paraId="243B804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Expone problemas y soluciones, pero algunos conceptos no están claros.</w:t>
            </w:r>
          </w:p>
        </w:tc>
        <w:tc>
          <w:tcPr>
            <w:tcW w:w="0" w:type="auto"/>
            <w:hideMark/>
          </w:tcPr>
          <w:p w:rsidRPr="00C36FAE" w:rsidR="000B6DE2" w:rsidP="00C36FAE" w:rsidRDefault="000B6DE2" w14:paraId="19B5876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Menciona problemas, pero no queda claro el mensaje de solución.</w:t>
            </w:r>
          </w:p>
        </w:tc>
        <w:tc>
          <w:tcPr>
            <w:tcW w:w="0" w:type="auto"/>
            <w:hideMark/>
          </w:tcPr>
          <w:p w:rsidRPr="00C36FAE" w:rsidR="000B6DE2" w:rsidP="00C36FAE" w:rsidRDefault="000B6DE2" w14:paraId="641933B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Faltan problemas clave o no se presentan soluciones.</w:t>
            </w:r>
          </w:p>
        </w:tc>
      </w:tr>
      <w:tr w:rsidRPr="002D1038" w:rsidR="000B6DE2" w:rsidTr="003B7F39" w14:paraId="1D87BD84" w14:textId="77777777">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0B6DE2" w:rsidP="00C36FAE" w:rsidRDefault="000B6DE2" w14:paraId="1296E4A8" w14:textId="77777777">
            <w:pPr>
              <w:spacing w:line="276" w:lineRule="auto"/>
              <w:jc w:val="left"/>
              <w:rPr>
                <w:rFonts w:cs="Arial"/>
                <w:sz w:val="21"/>
                <w:szCs w:val="21"/>
              </w:rPr>
            </w:pPr>
            <w:r w:rsidRPr="00C36FAE">
              <w:rPr>
                <w:rStyle w:val="Textoennegrita"/>
                <w:rFonts w:cs="Arial"/>
                <w:sz w:val="21"/>
                <w:szCs w:val="21"/>
              </w:rPr>
              <w:t>Desarrollo de personajes</w:t>
            </w:r>
          </w:p>
        </w:tc>
        <w:tc>
          <w:tcPr>
            <w:tcW w:w="0" w:type="auto"/>
            <w:hideMark/>
          </w:tcPr>
          <w:p w:rsidRPr="00C36FAE" w:rsidR="000B6DE2" w:rsidP="00C36FAE" w:rsidRDefault="000B6DE2" w14:paraId="41CEAD8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C36FAE">
              <w:rPr>
                <w:rFonts w:cs="Arial"/>
                <w:sz w:val="21"/>
                <w:szCs w:val="21"/>
              </w:rPr>
              <w:t>Personajes bien definidos que representan claramente su rol en el ecosistema.</w:t>
            </w:r>
          </w:p>
        </w:tc>
        <w:tc>
          <w:tcPr>
            <w:tcW w:w="0" w:type="auto"/>
            <w:hideMark/>
          </w:tcPr>
          <w:p w:rsidRPr="00C36FAE" w:rsidR="000B6DE2" w:rsidP="00C36FAE" w:rsidRDefault="000B6DE2" w14:paraId="30E45CE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C36FAE">
              <w:rPr>
                <w:rFonts w:cs="Arial"/>
                <w:sz w:val="21"/>
                <w:szCs w:val="21"/>
              </w:rPr>
              <w:t>Personajes adecuados, pero algunos no están bien desarrollados.</w:t>
            </w:r>
          </w:p>
        </w:tc>
        <w:tc>
          <w:tcPr>
            <w:tcW w:w="0" w:type="auto"/>
            <w:hideMark/>
          </w:tcPr>
          <w:p w:rsidRPr="00C36FAE" w:rsidR="000B6DE2" w:rsidP="00C36FAE" w:rsidRDefault="000B6DE2" w14:paraId="43CDC91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C36FAE">
              <w:rPr>
                <w:rFonts w:cs="Arial"/>
                <w:sz w:val="21"/>
                <w:szCs w:val="21"/>
              </w:rPr>
              <w:t>Personajes confusos o poco desarrollados.</w:t>
            </w:r>
          </w:p>
        </w:tc>
        <w:tc>
          <w:tcPr>
            <w:tcW w:w="0" w:type="auto"/>
            <w:hideMark/>
          </w:tcPr>
          <w:p w:rsidRPr="00C36FAE" w:rsidR="000B6DE2" w:rsidP="00C36FAE" w:rsidRDefault="000B6DE2" w14:paraId="48A92F4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C36FAE">
              <w:rPr>
                <w:rFonts w:cs="Arial"/>
                <w:sz w:val="21"/>
                <w:szCs w:val="21"/>
              </w:rPr>
              <w:t>Faltan personajes clave o roles no claros.</w:t>
            </w:r>
          </w:p>
        </w:tc>
      </w:tr>
      <w:tr w:rsidRPr="002D1038" w:rsidR="000B6DE2" w:rsidTr="003B7F39" w14:paraId="6D4B64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0B6DE2" w:rsidP="00C36FAE" w:rsidRDefault="000B6DE2" w14:paraId="7B7E3B0E" w14:textId="77777777">
            <w:pPr>
              <w:spacing w:line="276" w:lineRule="auto"/>
              <w:jc w:val="left"/>
              <w:rPr>
                <w:rFonts w:cs="Arial"/>
                <w:sz w:val="21"/>
                <w:szCs w:val="21"/>
              </w:rPr>
            </w:pPr>
            <w:r w:rsidRPr="00C36FAE">
              <w:rPr>
                <w:rStyle w:val="Textoennegrita"/>
                <w:rFonts w:cs="Arial"/>
                <w:sz w:val="21"/>
                <w:szCs w:val="21"/>
              </w:rPr>
              <w:t>Originalidad y creatividad</w:t>
            </w:r>
          </w:p>
        </w:tc>
        <w:tc>
          <w:tcPr>
            <w:tcW w:w="0" w:type="auto"/>
            <w:hideMark/>
          </w:tcPr>
          <w:p w:rsidRPr="00C36FAE" w:rsidR="000B6DE2" w:rsidP="00C36FAE" w:rsidRDefault="000B6DE2" w14:paraId="34AC7A9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La obra es creativa y atractiva, con un mensaje claro y emotivo.</w:t>
            </w:r>
          </w:p>
        </w:tc>
        <w:tc>
          <w:tcPr>
            <w:tcW w:w="0" w:type="auto"/>
            <w:hideMark/>
          </w:tcPr>
          <w:p w:rsidRPr="00C36FAE" w:rsidR="000B6DE2" w:rsidP="00C36FAE" w:rsidRDefault="000B6DE2" w14:paraId="57E7483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La obra es atractiva, pero le falta originalidad en algunos aspectos.</w:t>
            </w:r>
          </w:p>
        </w:tc>
        <w:tc>
          <w:tcPr>
            <w:tcW w:w="0" w:type="auto"/>
            <w:hideMark/>
          </w:tcPr>
          <w:p w:rsidRPr="00C36FAE" w:rsidR="000B6DE2" w:rsidP="00C36FAE" w:rsidRDefault="000B6DE2" w14:paraId="5ECA7EF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La obra tiene pocas ideas creativas, no genera mucho interés.</w:t>
            </w:r>
          </w:p>
        </w:tc>
        <w:tc>
          <w:tcPr>
            <w:tcW w:w="0" w:type="auto"/>
            <w:hideMark/>
          </w:tcPr>
          <w:p w:rsidRPr="00C36FAE" w:rsidR="000B6DE2" w:rsidP="00C36FAE" w:rsidRDefault="000B6DE2" w14:paraId="19765FF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Carece de creatividad y no atrae la atención del público.</w:t>
            </w:r>
          </w:p>
        </w:tc>
      </w:tr>
      <w:tr w:rsidRPr="002D1038" w:rsidR="000B6DE2" w:rsidTr="003B7F39" w14:paraId="44711171" w14:textId="77777777">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0B6DE2" w:rsidP="00C36FAE" w:rsidRDefault="000B6DE2" w14:paraId="005EA5A3" w14:textId="77777777">
            <w:pPr>
              <w:spacing w:line="276" w:lineRule="auto"/>
              <w:jc w:val="left"/>
              <w:rPr>
                <w:rFonts w:cs="Arial"/>
                <w:sz w:val="21"/>
                <w:szCs w:val="21"/>
              </w:rPr>
            </w:pPr>
            <w:r w:rsidRPr="00C36FAE">
              <w:rPr>
                <w:rStyle w:val="Textoennegrita"/>
                <w:rFonts w:cs="Arial"/>
                <w:sz w:val="21"/>
                <w:szCs w:val="21"/>
              </w:rPr>
              <w:t xml:space="preserve">Interpretación y </w:t>
            </w:r>
            <w:r w:rsidRPr="00C36FAE">
              <w:rPr>
                <w:rStyle w:val="Textoennegrita"/>
                <w:rFonts w:cs="Arial"/>
                <w:sz w:val="21"/>
                <w:szCs w:val="21"/>
              </w:rPr>
              <w:t>expresión</w:t>
            </w:r>
          </w:p>
        </w:tc>
        <w:tc>
          <w:tcPr>
            <w:tcW w:w="0" w:type="auto"/>
            <w:hideMark/>
          </w:tcPr>
          <w:p w:rsidRPr="00C36FAE" w:rsidR="000B6DE2" w:rsidP="00C36FAE" w:rsidRDefault="000B6DE2" w14:paraId="4A051B4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C36FAE">
              <w:rPr>
                <w:rFonts w:cs="Arial"/>
                <w:sz w:val="21"/>
                <w:szCs w:val="21"/>
              </w:rPr>
              <w:t xml:space="preserve">Los estudiantes </w:t>
            </w:r>
            <w:r w:rsidRPr="00C36FAE">
              <w:rPr>
                <w:rFonts w:cs="Arial"/>
                <w:sz w:val="21"/>
                <w:szCs w:val="21"/>
              </w:rPr>
              <w:t>interpretan con expresividad y emoción, transmitiendo bien el mensaje.</w:t>
            </w:r>
          </w:p>
        </w:tc>
        <w:tc>
          <w:tcPr>
            <w:tcW w:w="0" w:type="auto"/>
            <w:hideMark/>
          </w:tcPr>
          <w:p w:rsidRPr="00C36FAE" w:rsidR="000B6DE2" w:rsidP="00C36FAE" w:rsidRDefault="000B6DE2" w14:paraId="40F4746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C36FAE">
              <w:rPr>
                <w:rFonts w:cs="Arial"/>
                <w:sz w:val="21"/>
                <w:szCs w:val="21"/>
              </w:rPr>
              <w:t xml:space="preserve">Buena </w:t>
            </w:r>
            <w:r w:rsidRPr="00C36FAE">
              <w:rPr>
                <w:rFonts w:cs="Arial"/>
                <w:sz w:val="21"/>
                <w:szCs w:val="21"/>
              </w:rPr>
              <w:t>interpretación, aunque algunos personajes faltan de expresividad.</w:t>
            </w:r>
          </w:p>
        </w:tc>
        <w:tc>
          <w:tcPr>
            <w:tcW w:w="0" w:type="auto"/>
            <w:hideMark/>
          </w:tcPr>
          <w:p w:rsidRPr="00C36FAE" w:rsidR="000B6DE2" w:rsidP="00C36FAE" w:rsidRDefault="000B6DE2" w14:paraId="7D231E3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C36FAE">
              <w:rPr>
                <w:rFonts w:cs="Arial"/>
                <w:sz w:val="21"/>
                <w:szCs w:val="21"/>
              </w:rPr>
              <w:t xml:space="preserve">La interpretación </w:t>
            </w:r>
            <w:r w:rsidRPr="00C36FAE">
              <w:rPr>
                <w:rFonts w:cs="Arial"/>
                <w:sz w:val="21"/>
                <w:szCs w:val="21"/>
              </w:rPr>
              <w:t>es adecuada, pero carece de emoción.</w:t>
            </w:r>
          </w:p>
        </w:tc>
        <w:tc>
          <w:tcPr>
            <w:tcW w:w="0" w:type="auto"/>
            <w:hideMark/>
          </w:tcPr>
          <w:p w:rsidRPr="00C36FAE" w:rsidR="000B6DE2" w:rsidP="00C36FAE" w:rsidRDefault="000B6DE2" w14:paraId="474BDD2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C36FAE">
              <w:rPr>
                <w:rFonts w:cs="Arial"/>
                <w:sz w:val="21"/>
                <w:szCs w:val="21"/>
              </w:rPr>
              <w:t xml:space="preserve">Interpretación </w:t>
            </w:r>
            <w:r w:rsidRPr="00C36FAE">
              <w:rPr>
                <w:rFonts w:cs="Arial"/>
                <w:sz w:val="21"/>
                <w:szCs w:val="21"/>
              </w:rPr>
              <w:t>poco expresiva o sin claridad en el mensaje.</w:t>
            </w:r>
          </w:p>
        </w:tc>
      </w:tr>
      <w:tr w:rsidRPr="002D1038" w:rsidR="000B6DE2" w:rsidTr="003B7F39" w14:paraId="6FF380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C36FAE" w:rsidR="000B6DE2" w:rsidP="00C36FAE" w:rsidRDefault="000B6DE2" w14:paraId="40B6ECD3" w14:textId="77777777">
            <w:pPr>
              <w:spacing w:line="276" w:lineRule="auto"/>
              <w:jc w:val="left"/>
              <w:rPr>
                <w:rFonts w:cs="Arial"/>
                <w:sz w:val="21"/>
                <w:szCs w:val="21"/>
              </w:rPr>
            </w:pPr>
            <w:r w:rsidRPr="00C36FAE">
              <w:rPr>
                <w:rStyle w:val="Textoennegrita"/>
                <w:rFonts w:cs="Arial"/>
                <w:sz w:val="21"/>
                <w:szCs w:val="21"/>
              </w:rPr>
              <w:t>Mensaje de concienciación ambiental</w:t>
            </w:r>
          </w:p>
        </w:tc>
        <w:tc>
          <w:tcPr>
            <w:tcW w:w="0" w:type="auto"/>
            <w:hideMark/>
          </w:tcPr>
          <w:p w:rsidRPr="00C36FAE" w:rsidR="000B6DE2" w:rsidP="00C36FAE" w:rsidRDefault="000B6DE2" w14:paraId="44A82D2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Transmite claramente la importancia de cuidar el humedal y las acciones necesarias.</w:t>
            </w:r>
          </w:p>
        </w:tc>
        <w:tc>
          <w:tcPr>
            <w:tcW w:w="0" w:type="auto"/>
            <w:hideMark/>
          </w:tcPr>
          <w:p w:rsidRPr="00C36FAE" w:rsidR="000B6DE2" w:rsidP="00C36FAE" w:rsidRDefault="000B6DE2" w14:paraId="02D8E42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Mensaje de concienciación adecuado, aunque algo confuso.</w:t>
            </w:r>
          </w:p>
        </w:tc>
        <w:tc>
          <w:tcPr>
            <w:tcW w:w="0" w:type="auto"/>
            <w:hideMark/>
          </w:tcPr>
          <w:p w:rsidRPr="00C36FAE" w:rsidR="000B6DE2" w:rsidP="00C36FAE" w:rsidRDefault="000B6DE2" w14:paraId="55B4408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Mensaje de concienciación poco claro.</w:t>
            </w:r>
          </w:p>
        </w:tc>
        <w:tc>
          <w:tcPr>
            <w:tcW w:w="0" w:type="auto"/>
            <w:hideMark/>
          </w:tcPr>
          <w:p w:rsidRPr="00C36FAE" w:rsidR="000B6DE2" w:rsidP="00C36FAE" w:rsidRDefault="000B6DE2" w14:paraId="7F1BFE3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C36FAE">
              <w:rPr>
                <w:rFonts w:cs="Arial"/>
                <w:sz w:val="21"/>
                <w:szCs w:val="21"/>
              </w:rPr>
              <w:t>No transmite un mensaje claro de concienciación ambiental.</w:t>
            </w:r>
          </w:p>
        </w:tc>
      </w:tr>
    </w:tbl>
    <w:p w:rsidR="00E15794" w:rsidP="00E15794" w:rsidRDefault="00E15794" w14:paraId="5A2A0571" w14:textId="77777777">
      <w:pPr>
        <w:pStyle w:val="paragraph"/>
        <w:spacing w:before="0" w:beforeAutospacing="0" w:after="0" w:afterAutospacing="0"/>
        <w:jc w:val="both"/>
        <w:textAlignment w:val="baseline"/>
        <w:rPr>
          <w:rStyle w:val="normaltextrun"/>
          <w:rFonts w:eastAsiaTheme="majorEastAsia"/>
          <w:b/>
          <w:bCs/>
          <w:lang w:val="es-MX"/>
        </w:rPr>
      </w:pPr>
    </w:p>
    <w:p w:rsidRPr="00301DD4" w:rsidR="00E15794" w:rsidP="00E15794" w:rsidRDefault="00E15794" w14:paraId="20F252E0" w14:textId="421C7E67">
      <w:pPr>
        <w:pStyle w:val="paragraph"/>
        <w:spacing w:before="0" w:beforeAutospacing="0" w:after="0" w:afterAutospacing="0"/>
        <w:textAlignment w:val="baseline"/>
        <w:rPr>
          <w:rFonts w:ascii="Arial" w:hAnsi="Arial" w:cs="Arial"/>
          <w:color w:val="4EA72E" w:themeColor="accent6"/>
        </w:rPr>
      </w:pPr>
      <w:r w:rsidRPr="00301DD4">
        <w:rPr>
          <w:rStyle w:val="normaltextrun"/>
          <w:rFonts w:ascii="Arial" w:hAnsi="Arial" w:cs="Arial" w:eastAsiaTheme="majorEastAsia"/>
          <w:b/>
          <w:bCs/>
          <w:color w:val="4EA72E" w:themeColor="accent6"/>
          <w:lang w:val="es-MX"/>
        </w:rPr>
        <w:t>Recursos complementarios</w:t>
      </w:r>
      <w:r w:rsidRPr="00301DD4">
        <w:rPr>
          <w:rStyle w:val="eop"/>
          <w:rFonts w:ascii="Arial" w:hAnsi="Arial" w:cs="Arial" w:eastAsiaTheme="majorEastAsia"/>
          <w:color w:val="4EA72E" w:themeColor="accent6"/>
        </w:rPr>
        <w:t> </w:t>
      </w:r>
    </w:p>
    <w:p w:rsidR="00E15794" w:rsidP="00301DD4" w:rsidRDefault="00E15794" w14:paraId="0B622D33" w14:textId="37510BE1">
      <w:pPr>
        <w:pStyle w:val="paragraph"/>
        <w:spacing w:before="0" w:beforeAutospacing="0" w:after="0" w:afterAutospacing="0" w:line="360" w:lineRule="auto"/>
        <w:textAlignment w:val="baseline"/>
        <w:rPr>
          <w:rStyle w:val="eop"/>
          <w:rFonts w:ascii="Arial" w:hAnsi="Arial" w:cs="Arial" w:eastAsiaTheme="majorEastAsia"/>
          <w:color w:val="196B24" w:themeColor="accent3"/>
        </w:rPr>
      </w:pPr>
      <w:r w:rsidRPr="00301DD4">
        <w:rPr>
          <w:rStyle w:val="normaltextrun"/>
          <w:rFonts w:ascii="Arial" w:hAnsi="Arial" w:cs="Arial" w:eastAsiaTheme="majorEastAsia"/>
          <w:b/>
          <w:bCs/>
          <w:color w:val="196B24" w:themeColor="accent3"/>
        </w:rPr>
        <w:t>Humedales de Bogotá. (2017, 9 de noviembre). Viaje por los humedales</w:t>
      </w:r>
      <w:r w:rsidRPr="00301DD4">
        <w:rPr>
          <w:rStyle w:val="eop"/>
          <w:rFonts w:ascii="Arial" w:hAnsi="Arial" w:cs="Arial" w:eastAsiaTheme="majorEastAsia"/>
          <w:color w:val="196B24" w:themeColor="accent3"/>
        </w:rPr>
        <w:t> </w:t>
      </w:r>
    </w:p>
    <w:p w:rsidRPr="00301DD4" w:rsidR="00301DD4" w:rsidP="00301DD4" w:rsidRDefault="00301DD4" w14:paraId="3B419706" w14:textId="77777777">
      <w:pPr>
        <w:pStyle w:val="paragraph"/>
        <w:spacing w:before="0" w:beforeAutospacing="0" w:after="0" w:afterAutospacing="0" w:line="360" w:lineRule="auto"/>
        <w:textAlignment w:val="baseline"/>
        <w:rPr>
          <w:rFonts w:ascii="Arial" w:hAnsi="Arial" w:cs="Arial"/>
          <w:color w:val="196B24" w:themeColor="accent3"/>
        </w:rPr>
      </w:pPr>
    </w:p>
    <w:p w:rsidRPr="00301DD4" w:rsidR="00301DD4" w:rsidP="00301DD4" w:rsidRDefault="00E15794" w14:paraId="6C6E27E8" w14:textId="77777777">
      <w:pPr>
        <w:pStyle w:val="paragraph"/>
        <w:spacing w:before="0" w:beforeAutospacing="0" w:after="0" w:afterAutospacing="0" w:line="360" w:lineRule="auto"/>
        <w:ind w:firstLine="705"/>
        <w:textAlignment w:val="baseline"/>
        <w:rPr>
          <w:rStyle w:val="normaltextrun"/>
          <w:rFonts w:ascii="Arial" w:hAnsi="Arial" w:cs="Arial" w:eastAsiaTheme="majorEastAsia"/>
          <w:color w:val="000000" w:themeColor="text1"/>
          <w:lang w:val="es-ES"/>
        </w:rPr>
      </w:pPr>
      <w:r w:rsidRPr="00301DD4">
        <w:rPr>
          <w:rStyle w:val="normaltextrun"/>
          <w:rFonts w:ascii="Arial" w:hAnsi="Arial" w:cs="Arial" w:eastAsiaTheme="majorEastAsia"/>
          <w:b/>
          <w:bCs/>
          <w:color w:val="196B24" w:themeColor="accent3"/>
          <w:lang w:val="es-ES"/>
        </w:rPr>
        <w:t>Enlace:</w:t>
      </w:r>
      <w:r w:rsidRPr="00E15794">
        <w:rPr>
          <w:rStyle w:val="normaltextrun"/>
          <w:rFonts w:ascii="Arial" w:hAnsi="Arial" w:cs="Arial" w:eastAsiaTheme="majorEastAsia"/>
          <w:b/>
          <w:bCs/>
          <w:lang w:val="es-ES"/>
        </w:rPr>
        <w:t xml:space="preserve"> </w:t>
      </w:r>
      <w:hyperlink w:tgtFrame="_blank" w:history="1" r:id="rId14">
        <w:r w:rsidRPr="00301DD4">
          <w:rPr>
            <w:rStyle w:val="normaltextrun"/>
            <w:rFonts w:ascii="Arial" w:hAnsi="Arial" w:cs="Arial" w:eastAsiaTheme="majorEastAsia"/>
            <w:color w:val="000000" w:themeColor="text1"/>
            <w:u w:val="single"/>
            <w:lang w:val="es-ES"/>
          </w:rPr>
          <w:t>https://www.youtube.com/watch?v=CP1GRnRGJYk</w:t>
        </w:r>
      </w:hyperlink>
      <w:r w:rsidRPr="00301DD4">
        <w:rPr>
          <w:rStyle w:val="scxw253374485"/>
          <w:rFonts w:ascii="Arial" w:hAnsi="Arial" w:cs="Arial" w:eastAsiaTheme="majorEastAsia"/>
          <w:color w:val="000000" w:themeColor="text1"/>
        </w:rPr>
        <w:t> </w:t>
      </w:r>
      <w:r w:rsidRPr="00301DD4">
        <w:rPr>
          <w:rFonts w:ascii="Arial" w:hAnsi="Arial" w:cs="Arial"/>
          <w:color w:val="000000" w:themeColor="text1"/>
        </w:rPr>
        <w:br/>
      </w:r>
    </w:p>
    <w:p w:rsidRPr="00E15794" w:rsidR="00E15794" w:rsidP="00301DD4" w:rsidRDefault="00E15794" w14:paraId="506CBE7D" w14:textId="0AAEBBFA">
      <w:pPr>
        <w:pStyle w:val="paragraph"/>
        <w:spacing w:before="0" w:beforeAutospacing="0" w:after="0" w:afterAutospacing="0" w:line="360" w:lineRule="auto"/>
        <w:ind w:firstLine="705"/>
        <w:textAlignment w:val="baseline"/>
        <w:rPr>
          <w:rFonts w:ascii="Arial" w:hAnsi="Arial" w:cs="Arial"/>
        </w:rPr>
      </w:pPr>
      <w:r w:rsidRPr="00E15794">
        <w:rPr>
          <w:rStyle w:val="normaltextrun"/>
          <w:rFonts w:ascii="Arial" w:hAnsi="Arial" w:cs="Arial" w:eastAsiaTheme="majorEastAsia"/>
          <w:lang w:val="es-ES"/>
        </w:rPr>
        <w:t>Este video es una guía audiovisual sobre la importancia de los humedales en Bogotá, mostrando su biodiversidad y su función como reguladores del ciclo hídrico. Proporciona una vista detallada de cómo estos ecosistemas sostienen tanto flora como fauna y recalca la necesidad de conservación de los pocos humedales que quedan en la ciudad.</w:t>
      </w:r>
      <w:r w:rsidRPr="00E15794">
        <w:rPr>
          <w:rStyle w:val="eop"/>
          <w:rFonts w:ascii="Arial" w:hAnsi="Arial" w:cs="Arial" w:eastAsiaTheme="majorEastAsia"/>
        </w:rPr>
        <w:t> </w:t>
      </w:r>
    </w:p>
    <w:p w:rsidR="00301DD4" w:rsidP="00301DD4" w:rsidRDefault="00301DD4" w14:paraId="1C4A2E4D" w14:textId="77777777">
      <w:pPr>
        <w:pStyle w:val="paragraph"/>
        <w:spacing w:before="0" w:beforeAutospacing="0" w:after="0" w:afterAutospacing="0" w:line="360" w:lineRule="auto"/>
        <w:textAlignment w:val="baseline"/>
        <w:rPr>
          <w:rStyle w:val="normaltextrun"/>
          <w:rFonts w:ascii="Arial" w:hAnsi="Arial" w:cs="Arial" w:eastAsiaTheme="majorEastAsia"/>
          <w:b/>
          <w:bCs/>
          <w:lang w:val="es-ES"/>
        </w:rPr>
      </w:pPr>
    </w:p>
    <w:p w:rsidRPr="00301DD4" w:rsidR="00E15794" w:rsidP="00301DD4" w:rsidRDefault="00E15794" w14:paraId="76D4ADC1" w14:textId="58FDD110">
      <w:pPr>
        <w:pStyle w:val="paragraph"/>
        <w:spacing w:before="0" w:beforeAutospacing="0" w:after="0" w:afterAutospacing="0" w:line="360" w:lineRule="auto"/>
        <w:textAlignment w:val="baseline"/>
        <w:rPr>
          <w:rFonts w:ascii="Arial" w:hAnsi="Arial" w:cs="Arial"/>
          <w:color w:val="196B24" w:themeColor="accent3"/>
        </w:rPr>
      </w:pPr>
      <w:r w:rsidRPr="00301DD4">
        <w:rPr>
          <w:rStyle w:val="normaltextrun"/>
          <w:rFonts w:ascii="Arial" w:hAnsi="Arial" w:cs="Arial" w:eastAsiaTheme="majorEastAsia"/>
          <w:b/>
          <w:bCs/>
          <w:color w:val="196B24" w:themeColor="accent3"/>
          <w:lang w:val="es-ES"/>
        </w:rPr>
        <w:t>Ministerio de Ambiente y Desarrollo Sostenible. (2022). Rescatando la biodiversidad: fauna</w:t>
      </w:r>
      <w:r w:rsidRPr="00301DD4">
        <w:rPr>
          <w:rStyle w:val="normaltextrun"/>
          <w:rFonts w:ascii="Arial" w:hAnsi="Arial" w:cs="Arial" w:eastAsiaTheme="majorEastAsia"/>
          <w:b/>
          <w:bCs/>
          <w:color w:val="196B24" w:themeColor="accent3"/>
        </w:rPr>
        <w:t>       </w:t>
      </w:r>
      <w:r w:rsidRPr="00301DD4">
        <w:rPr>
          <w:rStyle w:val="eop"/>
          <w:rFonts w:ascii="Arial" w:hAnsi="Arial" w:cs="Arial" w:eastAsiaTheme="majorEastAsia"/>
          <w:color w:val="196B24" w:themeColor="accent3"/>
        </w:rPr>
        <w:t> </w:t>
      </w:r>
    </w:p>
    <w:p w:rsidR="00301DD4" w:rsidP="00301DD4" w:rsidRDefault="00301DD4" w14:paraId="5CAF0097" w14:textId="77777777">
      <w:pPr>
        <w:pStyle w:val="paragraph"/>
        <w:spacing w:before="0" w:beforeAutospacing="0" w:after="0" w:afterAutospacing="0" w:line="360" w:lineRule="auto"/>
        <w:ind w:firstLine="705"/>
        <w:textAlignment w:val="baseline"/>
        <w:rPr>
          <w:rStyle w:val="normaltextrun"/>
          <w:rFonts w:ascii="Arial" w:hAnsi="Arial" w:cs="Arial" w:eastAsiaTheme="majorEastAsia"/>
          <w:b/>
          <w:bCs/>
        </w:rPr>
      </w:pPr>
    </w:p>
    <w:p w:rsidRPr="00301DD4" w:rsidR="00301DD4" w:rsidP="00301DD4" w:rsidRDefault="00E15794" w14:paraId="0DE497F5" w14:textId="77777777">
      <w:pPr>
        <w:pStyle w:val="paragraph"/>
        <w:spacing w:before="0" w:beforeAutospacing="0" w:after="0" w:afterAutospacing="0" w:line="360" w:lineRule="auto"/>
        <w:ind w:firstLine="705"/>
        <w:textAlignment w:val="baseline"/>
        <w:rPr>
          <w:rStyle w:val="scxw253374485"/>
          <w:rFonts w:ascii="Arial" w:hAnsi="Arial" w:cs="Arial" w:eastAsiaTheme="majorEastAsia"/>
          <w:color w:val="000000" w:themeColor="text1"/>
        </w:rPr>
      </w:pPr>
      <w:r w:rsidRPr="00301DD4">
        <w:rPr>
          <w:rStyle w:val="normaltextrun"/>
          <w:rFonts w:ascii="Arial" w:hAnsi="Arial" w:cs="Arial" w:eastAsiaTheme="majorEastAsia"/>
          <w:b/>
          <w:bCs/>
          <w:color w:val="196B24" w:themeColor="accent3"/>
        </w:rPr>
        <w:t>Enlace:</w:t>
      </w:r>
      <w:r w:rsidRPr="00E15794">
        <w:rPr>
          <w:rStyle w:val="normaltextrun"/>
          <w:rFonts w:ascii="Arial" w:hAnsi="Arial" w:cs="Arial" w:eastAsiaTheme="majorEastAsia"/>
          <w:b/>
          <w:bCs/>
        </w:rPr>
        <w:t xml:space="preserve"> </w:t>
      </w:r>
      <w:hyperlink w:tgtFrame="_blank" w:history="1" r:id="rId15">
        <w:r w:rsidRPr="00301DD4">
          <w:rPr>
            <w:rStyle w:val="normaltextrun"/>
            <w:rFonts w:ascii="Arial" w:hAnsi="Arial" w:cs="Arial" w:eastAsiaTheme="majorEastAsia"/>
            <w:color w:val="000000" w:themeColor="text1"/>
            <w:u w:val="single"/>
          </w:rPr>
          <w:t>https://www.minambiente.gov.co/wp-content/uploads/2022/06/RESCATANDO-LA-BIODIVERSIDAD.-FAUNA-Nov.-84.pdf</w:t>
        </w:r>
      </w:hyperlink>
      <w:r w:rsidRPr="00301DD4">
        <w:rPr>
          <w:rStyle w:val="scxw253374485"/>
          <w:rFonts w:ascii="Arial" w:hAnsi="Arial" w:cs="Arial" w:eastAsiaTheme="majorEastAsia"/>
          <w:color w:val="000000" w:themeColor="text1"/>
        </w:rPr>
        <w:t> </w:t>
      </w:r>
    </w:p>
    <w:p w:rsidRPr="00E15794" w:rsidR="00E15794" w:rsidP="00301DD4" w:rsidRDefault="00E15794" w14:paraId="581AB7FA" w14:textId="001DAF8E">
      <w:pPr>
        <w:pStyle w:val="paragraph"/>
        <w:spacing w:before="0" w:beforeAutospacing="0" w:after="0" w:afterAutospacing="0" w:line="360" w:lineRule="auto"/>
        <w:ind w:firstLine="705"/>
        <w:textAlignment w:val="baseline"/>
        <w:rPr>
          <w:rFonts w:ascii="Arial" w:hAnsi="Arial" w:cs="Arial"/>
        </w:rPr>
      </w:pPr>
      <w:r w:rsidRPr="00E15794">
        <w:rPr>
          <w:rFonts w:ascii="Arial" w:hAnsi="Arial" w:cs="Arial"/>
        </w:rPr>
        <w:br/>
      </w:r>
      <w:r w:rsidRPr="00E15794">
        <w:rPr>
          <w:rStyle w:val="normaltextrun"/>
          <w:rFonts w:ascii="Arial" w:hAnsi="Arial" w:cs="Arial" w:eastAsiaTheme="majorEastAsia"/>
          <w:lang w:val="es-ES"/>
        </w:rPr>
        <w:t xml:space="preserve">Este documento del Ministerio de Ambiente colombiano detalla la biodiversidad de fauna en diferentes ecosistemas, con énfasis en la protección de especies nativas. Proporciona información sobre la importancia de la fauna para el equilibrio de los </w:t>
      </w:r>
      <w:r w:rsidRPr="00E15794">
        <w:rPr>
          <w:rStyle w:val="normaltextrun"/>
          <w:rFonts w:ascii="Arial" w:hAnsi="Arial" w:cs="Arial" w:eastAsiaTheme="majorEastAsia"/>
          <w:lang w:val="es-ES"/>
        </w:rPr>
        <w:t>ecosistemas y los esfuerzos de conservación en Colombia, lo cual es relevante para contextualizar la protección de especies en los humedales.</w:t>
      </w:r>
      <w:r w:rsidRPr="00E15794">
        <w:rPr>
          <w:rStyle w:val="eop"/>
          <w:rFonts w:ascii="Arial" w:hAnsi="Arial" w:cs="Arial" w:eastAsiaTheme="majorEastAsia"/>
        </w:rPr>
        <w:t> </w:t>
      </w:r>
    </w:p>
    <w:p w:rsidR="00E15794" w:rsidP="00301DD4" w:rsidRDefault="00E15794" w14:paraId="1410DD32" w14:textId="15A63C6B">
      <w:pPr>
        <w:pStyle w:val="paragraph"/>
        <w:spacing w:before="0" w:after="0" w:afterAutospacing="0" w:line="360" w:lineRule="auto"/>
        <w:textAlignment w:val="baseline"/>
        <w:rPr>
          <w:rStyle w:val="eop"/>
          <w:rFonts w:ascii="Arial" w:hAnsi="Arial" w:cs="Arial" w:eastAsiaTheme="majorEastAsia"/>
          <w:color w:val="196B24" w:themeColor="accent3"/>
        </w:rPr>
      </w:pPr>
      <w:r w:rsidRPr="00301DD4">
        <w:rPr>
          <w:rStyle w:val="normaltextrun"/>
          <w:rFonts w:ascii="Arial" w:hAnsi="Arial" w:cs="Arial" w:eastAsiaTheme="majorEastAsia"/>
          <w:b/>
          <w:bCs/>
          <w:color w:val="196B24" w:themeColor="accent3"/>
          <w:lang w:val="es-ES"/>
        </w:rPr>
        <w:t>Humedales Bogotá. (2018, 26 de octubre). Los humedales de Bogotá - humedal Córdoba</w:t>
      </w:r>
      <w:r w:rsidRPr="00301DD4">
        <w:rPr>
          <w:rStyle w:val="eop"/>
          <w:rFonts w:ascii="Arial" w:hAnsi="Arial" w:cs="Arial" w:eastAsiaTheme="majorEastAsia"/>
          <w:color w:val="196B24" w:themeColor="accent3"/>
        </w:rPr>
        <w:t> </w:t>
      </w:r>
    </w:p>
    <w:p w:rsidRPr="00301DD4" w:rsidR="00301DD4" w:rsidP="00301DD4" w:rsidRDefault="00301DD4" w14:paraId="25688F60" w14:textId="77777777">
      <w:pPr>
        <w:pStyle w:val="paragraph"/>
        <w:spacing w:before="0" w:after="0" w:afterAutospacing="0" w:line="360" w:lineRule="auto"/>
        <w:textAlignment w:val="baseline"/>
        <w:rPr>
          <w:rFonts w:ascii="Arial" w:hAnsi="Arial" w:cs="Arial"/>
          <w:color w:val="196B24" w:themeColor="accent3"/>
        </w:rPr>
      </w:pPr>
    </w:p>
    <w:p w:rsidR="00301DD4" w:rsidP="00301DD4" w:rsidRDefault="00E15794" w14:paraId="330C7628" w14:textId="77777777">
      <w:pPr>
        <w:pStyle w:val="paragraph"/>
        <w:spacing w:before="0" w:beforeAutospacing="0" w:after="0" w:line="360" w:lineRule="auto"/>
        <w:ind w:firstLine="705"/>
        <w:textAlignment w:val="baseline"/>
        <w:rPr>
          <w:rStyle w:val="scxw253374485"/>
          <w:rFonts w:ascii="Arial" w:hAnsi="Arial" w:cs="Arial" w:eastAsiaTheme="majorEastAsia"/>
        </w:rPr>
      </w:pPr>
      <w:r w:rsidRPr="00301DD4">
        <w:rPr>
          <w:rStyle w:val="normaltextrun"/>
          <w:rFonts w:ascii="Arial" w:hAnsi="Arial" w:cs="Arial" w:eastAsiaTheme="majorEastAsia"/>
          <w:b/>
          <w:bCs/>
          <w:color w:val="196B24" w:themeColor="accent3"/>
          <w:lang w:val="es-ES"/>
        </w:rPr>
        <w:t>Enlace:</w:t>
      </w:r>
      <w:r w:rsidRPr="00E15794">
        <w:rPr>
          <w:rStyle w:val="normaltextrun"/>
          <w:rFonts w:ascii="Arial" w:hAnsi="Arial" w:cs="Arial" w:eastAsiaTheme="majorEastAsia"/>
          <w:b/>
          <w:bCs/>
          <w:lang w:val="es-ES"/>
        </w:rPr>
        <w:t xml:space="preserve"> </w:t>
      </w:r>
      <w:hyperlink w:tgtFrame="_blank" w:history="1" r:id="rId16">
        <w:r w:rsidRPr="00E15794">
          <w:rPr>
            <w:rStyle w:val="normaltextrun"/>
            <w:rFonts w:ascii="Arial" w:hAnsi="Arial" w:cs="Arial" w:eastAsiaTheme="majorEastAsia"/>
            <w:lang w:val="es-ES"/>
          </w:rPr>
          <w:t>https://www.youtube.com/watch?v=OW8BgMkgK6Y</w:t>
        </w:r>
      </w:hyperlink>
      <w:r w:rsidRPr="00E15794">
        <w:rPr>
          <w:rStyle w:val="scxw253374485"/>
          <w:rFonts w:ascii="Arial" w:hAnsi="Arial" w:cs="Arial" w:eastAsiaTheme="majorEastAsia"/>
        </w:rPr>
        <w:t> </w:t>
      </w:r>
    </w:p>
    <w:p w:rsidRPr="00E15794" w:rsidR="00E15794" w:rsidP="00301DD4" w:rsidRDefault="00E15794" w14:paraId="660285CD" w14:textId="40B67753">
      <w:pPr>
        <w:pStyle w:val="paragraph"/>
        <w:spacing w:before="0" w:beforeAutospacing="0" w:after="0" w:line="360" w:lineRule="auto"/>
        <w:ind w:firstLine="705"/>
        <w:textAlignment w:val="baseline"/>
        <w:rPr>
          <w:rFonts w:ascii="Arial" w:hAnsi="Arial" w:cs="Arial"/>
        </w:rPr>
      </w:pPr>
      <w:r w:rsidRPr="00E15794">
        <w:rPr>
          <w:rFonts w:ascii="Arial" w:hAnsi="Arial" w:cs="Arial"/>
        </w:rPr>
        <w:br/>
      </w:r>
      <w:r w:rsidRPr="00E15794">
        <w:rPr>
          <w:rStyle w:val="normaltextrun"/>
          <w:rFonts w:ascii="Arial" w:hAnsi="Arial" w:cs="Arial" w:eastAsiaTheme="majorEastAsia"/>
          <w:lang w:val="es-ES"/>
        </w:rPr>
        <w:t>Este video producido como un proyecto académico ofrece una mirada profunda al humedal Córdoba en Bogotá. Describe las especies que habitan en este humedal y su importancia en la preservación de la biodiversidad local. También aborda los desafíos ambientales como la invasión de especies exóticas y la contaminación, promoviendo la sensibilización hacia la conservación.</w:t>
      </w:r>
      <w:r w:rsidRPr="00E15794">
        <w:rPr>
          <w:rStyle w:val="eop"/>
          <w:rFonts w:ascii="Arial" w:hAnsi="Arial" w:cs="Arial" w:eastAsiaTheme="majorEastAsia"/>
        </w:rPr>
        <w:t> </w:t>
      </w:r>
    </w:p>
    <w:p w:rsidR="00E15794" w:rsidP="00301DD4" w:rsidRDefault="00E15794" w14:paraId="09D403FC" w14:textId="5E4B8450">
      <w:pPr>
        <w:pStyle w:val="paragraph"/>
        <w:spacing w:before="0" w:beforeAutospacing="0" w:after="0" w:afterAutospacing="0" w:line="360" w:lineRule="auto"/>
        <w:textAlignment w:val="baseline"/>
        <w:rPr>
          <w:rStyle w:val="eop"/>
          <w:rFonts w:ascii="Arial" w:hAnsi="Arial" w:cs="Arial" w:eastAsiaTheme="majorEastAsia"/>
          <w:color w:val="196B24" w:themeColor="accent3"/>
        </w:rPr>
      </w:pPr>
      <w:r w:rsidRPr="00301DD4">
        <w:rPr>
          <w:rStyle w:val="normaltextrun"/>
          <w:rFonts w:ascii="Arial" w:hAnsi="Arial" w:cs="Arial" w:eastAsiaTheme="majorEastAsia"/>
          <w:b/>
          <w:bCs/>
          <w:color w:val="196B24" w:themeColor="accent3"/>
          <w:lang w:val="es-ES"/>
        </w:rPr>
        <w:t>Universidad de los Andes. (s.f.). Emergencia en La Guajira: El pasado y futuro del clima   </w:t>
      </w:r>
      <w:r w:rsidRPr="00301DD4">
        <w:rPr>
          <w:rStyle w:val="eop"/>
          <w:rFonts w:ascii="Arial" w:hAnsi="Arial" w:cs="Arial" w:eastAsiaTheme="majorEastAsia"/>
          <w:color w:val="196B24" w:themeColor="accent3"/>
        </w:rPr>
        <w:t> </w:t>
      </w:r>
    </w:p>
    <w:p w:rsidRPr="00301DD4" w:rsidR="00301DD4" w:rsidP="00301DD4" w:rsidRDefault="00301DD4" w14:paraId="121FE7AD" w14:textId="77777777">
      <w:pPr>
        <w:pStyle w:val="paragraph"/>
        <w:spacing w:before="0" w:beforeAutospacing="0" w:after="0" w:afterAutospacing="0" w:line="360" w:lineRule="auto"/>
        <w:textAlignment w:val="baseline"/>
        <w:rPr>
          <w:rFonts w:ascii="Arial" w:hAnsi="Arial" w:cs="Arial"/>
          <w:color w:val="196B24" w:themeColor="accent3"/>
        </w:rPr>
      </w:pPr>
    </w:p>
    <w:p w:rsidR="00301DD4" w:rsidP="00301DD4" w:rsidRDefault="00E15794" w14:paraId="588F3D42" w14:textId="77777777">
      <w:pPr>
        <w:pStyle w:val="paragraph"/>
        <w:spacing w:before="0" w:beforeAutospacing="0" w:after="0" w:line="360" w:lineRule="auto"/>
        <w:ind w:firstLine="705"/>
        <w:textAlignment w:val="baseline"/>
        <w:rPr>
          <w:rStyle w:val="scxw253374485"/>
          <w:rFonts w:ascii="Arial" w:hAnsi="Arial" w:cs="Arial" w:eastAsiaTheme="majorEastAsia"/>
        </w:rPr>
      </w:pPr>
      <w:r w:rsidRPr="00301DD4">
        <w:rPr>
          <w:rStyle w:val="normaltextrun"/>
          <w:rFonts w:ascii="Arial" w:hAnsi="Arial" w:cs="Arial" w:eastAsiaTheme="majorEastAsia"/>
          <w:b/>
          <w:bCs/>
          <w:color w:val="196B24" w:themeColor="accent3"/>
          <w:lang w:val="es-ES"/>
        </w:rPr>
        <w:t>Enlace:</w:t>
      </w:r>
      <w:r w:rsidRPr="00E15794">
        <w:rPr>
          <w:rStyle w:val="normaltextrun"/>
          <w:rFonts w:ascii="Arial" w:hAnsi="Arial" w:cs="Arial" w:eastAsiaTheme="majorEastAsia"/>
          <w:b/>
          <w:bCs/>
          <w:lang w:val="es-ES"/>
        </w:rPr>
        <w:t xml:space="preserve"> </w:t>
      </w:r>
      <w:hyperlink w:tgtFrame="_blank" w:history="1" r:id="rId17">
        <w:r w:rsidRPr="00301DD4">
          <w:rPr>
            <w:rStyle w:val="normaltextrun"/>
            <w:rFonts w:ascii="Arial" w:hAnsi="Arial" w:cs="Arial" w:eastAsiaTheme="majorEastAsia"/>
            <w:color w:val="000000" w:themeColor="text1"/>
            <w:u w:val="single"/>
            <w:lang w:val="es-ES"/>
          </w:rPr>
          <w:t>https://ciencias.uniandes.edu.co/48-noticias-egresados/555-emergencia-en-la-guajira-el-pasado-y-futuro-del-c</w:t>
        </w:r>
        <w:r w:rsidRPr="00301DD4">
          <w:rPr>
            <w:rStyle w:val="normaltextrun"/>
            <w:rFonts w:ascii="Arial" w:hAnsi="Arial" w:cs="Arial" w:eastAsiaTheme="majorEastAsia"/>
            <w:color w:val="000000" w:themeColor="text1"/>
            <w:u w:val="single"/>
            <w:lang w:val="es-ES"/>
          </w:rPr>
          <w:t>l</w:t>
        </w:r>
        <w:r w:rsidRPr="00301DD4">
          <w:rPr>
            <w:rStyle w:val="normaltextrun"/>
            <w:rFonts w:ascii="Arial" w:hAnsi="Arial" w:cs="Arial" w:eastAsiaTheme="majorEastAsia"/>
            <w:color w:val="000000" w:themeColor="text1"/>
            <w:u w:val="single"/>
            <w:lang w:val="es-ES"/>
          </w:rPr>
          <w:t>ima</w:t>
        </w:r>
      </w:hyperlink>
      <w:r w:rsidRPr="00301DD4">
        <w:rPr>
          <w:rStyle w:val="scxw253374485"/>
          <w:rFonts w:ascii="Arial" w:hAnsi="Arial" w:cs="Arial" w:eastAsiaTheme="majorEastAsia"/>
          <w:color w:val="000000" w:themeColor="text1"/>
        </w:rPr>
        <w:t> </w:t>
      </w:r>
    </w:p>
    <w:p w:rsidRPr="00E15794" w:rsidR="00E15794" w:rsidP="00301DD4" w:rsidRDefault="00E15794" w14:paraId="25A98D5A" w14:textId="6D079FED">
      <w:pPr>
        <w:pStyle w:val="paragraph"/>
        <w:spacing w:before="0" w:beforeAutospacing="0" w:after="0" w:line="360" w:lineRule="auto"/>
        <w:ind w:firstLine="705"/>
        <w:textAlignment w:val="baseline"/>
        <w:rPr>
          <w:rFonts w:ascii="Arial" w:hAnsi="Arial" w:cs="Arial"/>
        </w:rPr>
      </w:pPr>
      <w:r w:rsidRPr="00E15794">
        <w:rPr>
          <w:rFonts w:ascii="Arial" w:hAnsi="Arial" w:cs="Arial"/>
        </w:rPr>
        <w:br/>
      </w:r>
      <w:r w:rsidRPr="00E15794">
        <w:rPr>
          <w:rStyle w:val="normaltextrun"/>
          <w:rFonts w:ascii="Arial" w:hAnsi="Arial" w:cs="Arial" w:eastAsiaTheme="majorEastAsia"/>
          <w:lang w:val="es-ES"/>
        </w:rPr>
        <w:t>Este recurso examina los desafíos climáticos en la región de la Guajira, Colombia, donde la desertificación y el cambio climático amenazan la biodiversidad. Además, destaca los esfuerzos de las comunidades locales para adaptarse a estas condiciones extremas, vinculando así la preservación de ecosistemas con la resiliencia frente al cambio climático.</w:t>
      </w:r>
      <w:r w:rsidRPr="00E15794">
        <w:rPr>
          <w:rStyle w:val="eop"/>
          <w:rFonts w:ascii="Arial" w:hAnsi="Arial" w:cs="Arial" w:eastAsiaTheme="majorEastAsia"/>
        </w:rPr>
        <w:t> </w:t>
      </w:r>
    </w:p>
    <w:p w:rsidR="00E15794" w:rsidP="00301DD4" w:rsidRDefault="00E15794" w14:paraId="74A06F03" w14:textId="0A2DF80D">
      <w:pPr>
        <w:pStyle w:val="paragraph"/>
        <w:spacing w:before="0" w:beforeAutospacing="0" w:after="0" w:afterAutospacing="0" w:line="360" w:lineRule="auto"/>
        <w:textAlignment w:val="baseline"/>
        <w:rPr>
          <w:rStyle w:val="eop"/>
          <w:rFonts w:ascii="Arial" w:hAnsi="Arial" w:cs="Arial" w:eastAsiaTheme="majorEastAsia"/>
          <w:color w:val="196B24" w:themeColor="accent3"/>
        </w:rPr>
      </w:pPr>
      <w:r w:rsidRPr="00301DD4">
        <w:rPr>
          <w:rStyle w:val="normaltextrun"/>
          <w:rFonts w:ascii="Arial" w:hAnsi="Arial" w:cs="Arial" w:eastAsiaTheme="majorEastAsia"/>
          <w:b/>
          <w:bCs/>
          <w:color w:val="196B24" w:themeColor="accent3"/>
          <w:lang w:val="es-ES"/>
        </w:rPr>
        <w:t>Pachón, R. (2018, 12 de junio). Qué aves residentes y migratorias puedo encontrar en Bogotá </w:t>
      </w:r>
      <w:r w:rsidRPr="00301DD4">
        <w:rPr>
          <w:rStyle w:val="eop"/>
          <w:rFonts w:ascii="Arial" w:hAnsi="Arial" w:cs="Arial" w:eastAsiaTheme="majorEastAsia"/>
          <w:color w:val="196B24" w:themeColor="accent3"/>
        </w:rPr>
        <w:t> </w:t>
      </w:r>
    </w:p>
    <w:p w:rsidRPr="00301DD4" w:rsidR="00301DD4" w:rsidP="00301DD4" w:rsidRDefault="00301DD4" w14:paraId="2091D3DB" w14:textId="77777777">
      <w:pPr>
        <w:pStyle w:val="paragraph"/>
        <w:spacing w:before="0" w:beforeAutospacing="0" w:after="0" w:afterAutospacing="0" w:line="360" w:lineRule="auto"/>
        <w:textAlignment w:val="baseline"/>
        <w:rPr>
          <w:rFonts w:ascii="Arial" w:hAnsi="Arial" w:cs="Arial"/>
          <w:color w:val="196B24" w:themeColor="accent3"/>
        </w:rPr>
      </w:pPr>
    </w:p>
    <w:p w:rsidRPr="00301DD4" w:rsidR="00301DD4" w:rsidP="00301DD4" w:rsidRDefault="00E15794" w14:paraId="0A246ADB" w14:textId="3223F98C">
      <w:pPr>
        <w:pStyle w:val="paragraph"/>
        <w:spacing w:before="0" w:beforeAutospacing="0" w:after="0" w:afterAutospacing="0" w:line="360" w:lineRule="auto"/>
        <w:textAlignment w:val="baseline"/>
        <w:rPr>
          <w:rStyle w:val="scxw253374485"/>
          <w:rFonts w:ascii="Arial" w:hAnsi="Arial" w:cs="Arial" w:eastAsiaTheme="majorEastAsia"/>
          <w:lang w:val="en-US"/>
        </w:rPr>
      </w:pPr>
      <w:r w:rsidRPr="00301DD4">
        <w:rPr>
          <w:rStyle w:val="normaltextrun"/>
          <w:rFonts w:ascii="Arial" w:hAnsi="Arial" w:cs="Arial" w:eastAsiaTheme="majorEastAsia"/>
          <w:b/>
          <w:bCs/>
          <w:color w:val="196B24" w:themeColor="accent3"/>
          <w:lang w:val="en-US"/>
        </w:rPr>
        <w:t> </w:t>
      </w:r>
      <w:r w:rsidRPr="00301DD4">
        <w:rPr>
          <w:rStyle w:val="tabchar"/>
          <w:rFonts w:ascii="Arial" w:hAnsi="Arial" w:cs="Arial"/>
          <w:color w:val="196B24" w:themeColor="accent3"/>
          <w:lang w:val="en-US"/>
        </w:rPr>
        <w:t xml:space="preserve"> </w:t>
      </w:r>
      <w:r w:rsidRPr="00301DD4" w:rsidR="00301DD4">
        <w:rPr>
          <w:rStyle w:val="tabchar"/>
          <w:rFonts w:ascii="Arial" w:hAnsi="Arial" w:cs="Arial"/>
          <w:color w:val="196B24" w:themeColor="accent3"/>
          <w:lang w:val="en-US"/>
        </w:rPr>
        <w:t xml:space="preserve">          </w:t>
      </w:r>
      <w:r w:rsidRPr="00301DD4">
        <w:rPr>
          <w:rStyle w:val="normaltextrun"/>
          <w:rFonts w:ascii="Arial" w:hAnsi="Arial" w:cs="Arial" w:eastAsiaTheme="majorEastAsia"/>
          <w:b/>
          <w:bCs/>
          <w:color w:val="196B24" w:themeColor="accent3"/>
          <w:lang w:val="en-US"/>
        </w:rPr>
        <w:t>Enlace:</w:t>
      </w:r>
      <w:r w:rsidRPr="00301DD4">
        <w:rPr>
          <w:rStyle w:val="normaltextrun"/>
          <w:rFonts w:ascii="Arial" w:hAnsi="Arial" w:cs="Arial" w:eastAsiaTheme="majorEastAsia"/>
          <w:b/>
          <w:bCs/>
          <w:lang w:val="en-US"/>
        </w:rPr>
        <w:t xml:space="preserve"> </w:t>
      </w:r>
      <w:hyperlink w:tgtFrame="_blank" w:history="1" r:id="rId18">
        <w:r w:rsidRPr="00301DD4">
          <w:rPr>
            <w:rStyle w:val="normaltextrun"/>
            <w:rFonts w:ascii="Arial" w:hAnsi="Arial" w:cs="Arial" w:eastAsiaTheme="majorEastAsia"/>
            <w:lang w:val="en-US"/>
          </w:rPr>
          <w:t>https://bogota.gov.co/mi-ciudad/ambiente/que-aves-residentes-y-migratorias-puedo-encontrar-en-bogota-fotos</w:t>
        </w:r>
      </w:hyperlink>
      <w:r w:rsidRPr="00301DD4" w:rsidR="00301DD4">
        <w:rPr>
          <w:rFonts w:ascii="Arial" w:hAnsi="Arial" w:cs="Arial"/>
          <w:lang w:val="en-US"/>
        </w:rPr>
        <w:t xml:space="preserve"> </w:t>
      </w:r>
      <w:r w:rsidRPr="00301DD4">
        <w:rPr>
          <w:rStyle w:val="scxw253374485"/>
          <w:rFonts w:ascii="Arial" w:hAnsi="Arial" w:cs="Arial" w:eastAsiaTheme="majorEastAsia"/>
          <w:lang w:val="en-US"/>
        </w:rPr>
        <w:t> </w:t>
      </w:r>
    </w:p>
    <w:p w:rsidRPr="00E15794" w:rsidR="00E15794" w:rsidP="00301DD4" w:rsidRDefault="00E15794" w14:paraId="49CFC492" w14:textId="55BE8C97">
      <w:pPr>
        <w:pStyle w:val="paragraph"/>
        <w:spacing w:before="0" w:beforeAutospacing="0" w:after="0" w:afterAutospacing="0" w:line="360" w:lineRule="auto"/>
        <w:textAlignment w:val="baseline"/>
        <w:rPr>
          <w:rFonts w:ascii="Arial" w:hAnsi="Arial" w:cs="Arial"/>
        </w:rPr>
      </w:pPr>
      <w:r w:rsidRPr="00301DD4">
        <w:rPr>
          <w:rFonts w:ascii="Arial" w:hAnsi="Arial" w:cs="Arial"/>
          <w:lang w:val="en-US"/>
        </w:rPr>
        <w:br/>
      </w:r>
      <w:r w:rsidRPr="00E15794">
        <w:rPr>
          <w:rStyle w:val="normaltextrun"/>
          <w:rFonts w:ascii="Arial" w:hAnsi="Arial" w:cs="Arial" w:eastAsiaTheme="majorEastAsia"/>
          <w:lang w:val="es-ES"/>
        </w:rPr>
        <w:t>Este artículo explora las especies de aves residentes y migratorias que se encuentran en los humedales de Bogotá, destacando la importancia de estos ecosistemas para la conservación de la biodiversidad aviar. Proporciona un panorama de las aves que visitan y habitan la ciudad, ilustrando cómo los humedales son esenciales para su supervivencia y preservación.</w:t>
      </w:r>
      <w:r w:rsidRPr="00E15794">
        <w:rPr>
          <w:rStyle w:val="eop"/>
          <w:rFonts w:ascii="Arial" w:hAnsi="Arial" w:cs="Arial" w:eastAsiaTheme="majorEastAsia"/>
        </w:rPr>
        <w:t> </w:t>
      </w:r>
    </w:p>
    <w:p w:rsidR="00E15794" w:rsidP="00301DD4" w:rsidRDefault="00E15794" w14:paraId="42B4DFE5" w14:textId="29294D39">
      <w:pPr>
        <w:pStyle w:val="paragraph"/>
        <w:spacing w:before="0" w:after="0" w:afterAutospacing="0" w:line="360" w:lineRule="auto"/>
        <w:textAlignment w:val="baseline"/>
        <w:rPr>
          <w:rStyle w:val="eop"/>
          <w:rFonts w:ascii="Arial" w:hAnsi="Arial" w:cs="Arial" w:eastAsiaTheme="majorEastAsia"/>
          <w:color w:val="196B24" w:themeColor="accent3"/>
        </w:rPr>
      </w:pPr>
      <w:r w:rsidRPr="00301DD4">
        <w:rPr>
          <w:rStyle w:val="normaltextrun"/>
          <w:rFonts w:ascii="Arial" w:hAnsi="Arial" w:cs="Arial" w:eastAsiaTheme="majorEastAsia"/>
          <w:b/>
          <w:bCs/>
          <w:color w:val="196B24" w:themeColor="accent3"/>
          <w:lang w:val="es-ES"/>
        </w:rPr>
        <w:t>Instituto Humboldt. (s.f.). Catálogo de biodiversidad </w:t>
      </w:r>
      <w:r w:rsidRPr="00301DD4">
        <w:rPr>
          <w:rStyle w:val="eop"/>
          <w:rFonts w:ascii="Arial" w:hAnsi="Arial" w:cs="Arial" w:eastAsiaTheme="majorEastAsia"/>
          <w:color w:val="196B24" w:themeColor="accent3"/>
        </w:rPr>
        <w:t> </w:t>
      </w:r>
    </w:p>
    <w:p w:rsidRPr="00301DD4" w:rsidR="00301DD4" w:rsidP="00301DD4" w:rsidRDefault="00301DD4" w14:paraId="3084439F" w14:textId="77777777">
      <w:pPr>
        <w:pStyle w:val="paragraph"/>
        <w:spacing w:before="0" w:after="0" w:afterAutospacing="0" w:line="360" w:lineRule="auto"/>
        <w:textAlignment w:val="baseline"/>
        <w:rPr>
          <w:rFonts w:ascii="Arial" w:hAnsi="Arial" w:cs="Arial"/>
          <w:color w:val="196B24" w:themeColor="accent3"/>
        </w:rPr>
      </w:pPr>
    </w:p>
    <w:p w:rsidRPr="00301DD4" w:rsidR="00301DD4" w:rsidP="00301DD4" w:rsidRDefault="00E15794" w14:paraId="4DDCFEB3" w14:textId="6D7CB3BE">
      <w:pPr>
        <w:pStyle w:val="paragraph"/>
        <w:spacing w:before="0" w:beforeAutospacing="0" w:after="0" w:afterAutospacing="0" w:line="360" w:lineRule="auto"/>
        <w:textAlignment w:val="baseline"/>
        <w:rPr>
          <w:rStyle w:val="scxw253374485"/>
          <w:rFonts w:ascii="Arial" w:hAnsi="Arial" w:cs="Arial" w:eastAsiaTheme="majorEastAsia"/>
          <w:color w:val="000000" w:themeColor="text1"/>
        </w:rPr>
      </w:pPr>
      <w:r w:rsidRPr="00301DD4">
        <w:rPr>
          <w:rStyle w:val="normaltextrun"/>
          <w:rFonts w:ascii="Arial" w:hAnsi="Arial" w:cs="Arial" w:eastAsiaTheme="majorEastAsia"/>
          <w:b/>
          <w:bCs/>
          <w:color w:val="196B24" w:themeColor="accent3"/>
          <w:lang w:val="es-ES"/>
        </w:rPr>
        <w:t> </w:t>
      </w:r>
      <w:r w:rsidRPr="00301DD4">
        <w:rPr>
          <w:rStyle w:val="tabchar"/>
          <w:rFonts w:ascii="Arial" w:hAnsi="Arial" w:cs="Arial"/>
          <w:color w:val="196B24" w:themeColor="accent3"/>
        </w:rPr>
        <w:t xml:space="preserve"> </w:t>
      </w:r>
      <w:r w:rsidR="00301DD4">
        <w:rPr>
          <w:rStyle w:val="tabchar"/>
          <w:rFonts w:ascii="Arial" w:hAnsi="Arial" w:cs="Arial"/>
          <w:color w:val="196B24" w:themeColor="accent3"/>
        </w:rPr>
        <w:t xml:space="preserve">         </w:t>
      </w:r>
      <w:r w:rsidRPr="00301DD4">
        <w:rPr>
          <w:rStyle w:val="normaltextrun"/>
          <w:rFonts w:ascii="Arial" w:hAnsi="Arial" w:cs="Arial" w:eastAsiaTheme="majorEastAsia"/>
          <w:b/>
          <w:bCs/>
          <w:color w:val="196B24" w:themeColor="accent3"/>
          <w:lang w:val="es-ES"/>
        </w:rPr>
        <w:t>Enlace:</w:t>
      </w:r>
      <w:hyperlink w:history="1" r:id="rId19">
        <w:r w:rsidRPr="00301DD4" w:rsidR="00301DD4">
          <w:rPr>
            <w:rStyle w:val="Hipervnculo"/>
            <w:rFonts w:ascii="Arial" w:hAnsi="Arial" w:cs="Arial" w:eastAsiaTheme="majorEastAsia"/>
            <w:color w:val="000000" w:themeColor="text1"/>
            <w:lang w:val="es-ES"/>
          </w:rPr>
          <w:t>https://catalogo.biodiversidad.co/file/56cd2959207ecea54a561e6b/summary</w:t>
        </w:r>
      </w:hyperlink>
      <w:r w:rsidRPr="00301DD4">
        <w:rPr>
          <w:rStyle w:val="scxw253374485"/>
          <w:rFonts w:ascii="Arial" w:hAnsi="Arial" w:cs="Arial" w:eastAsiaTheme="majorEastAsia"/>
          <w:color w:val="000000" w:themeColor="text1"/>
        </w:rPr>
        <w:t> </w:t>
      </w:r>
    </w:p>
    <w:p w:rsidRPr="00E15794" w:rsidR="00E15794" w:rsidP="00301DD4" w:rsidRDefault="00E15794" w14:paraId="2FFE1947" w14:textId="0B762102">
      <w:pPr>
        <w:pStyle w:val="paragraph"/>
        <w:spacing w:before="0" w:beforeAutospacing="0" w:after="0" w:afterAutospacing="0" w:line="360" w:lineRule="auto"/>
        <w:textAlignment w:val="baseline"/>
        <w:rPr>
          <w:rFonts w:ascii="Arial" w:hAnsi="Arial" w:cs="Arial"/>
        </w:rPr>
      </w:pPr>
      <w:r w:rsidRPr="00E15794">
        <w:rPr>
          <w:rFonts w:ascii="Arial" w:hAnsi="Arial" w:cs="Arial"/>
        </w:rPr>
        <w:br/>
      </w:r>
      <w:r w:rsidRPr="00E15794">
        <w:rPr>
          <w:rStyle w:val="normaltextrun"/>
          <w:rFonts w:ascii="Arial" w:hAnsi="Arial" w:cs="Arial" w:eastAsiaTheme="majorEastAsia"/>
          <w:lang w:val="es-ES"/>
        </w:rPr>
        <w:t>Este catálogo de biodiversidad es una herramienta valiosa para el estudio de la fauna y flora de Colombia. Incluye información detallada sobre especies y su distribución en los ecosistemas colombianos, siendo útil para comprender la riqueza de biodiversidad en los humedales y otros ecosistemas.</w:t>
      </w:r>
      <w:r w:rsidRPr="00E15794">
        <w:rPr>
          <w:rStyle w:val="eop"/>
          <w:rFonts w:ascii="Arial" w:hAnsi="Arial" w:cs="Arial" w:eastAsiaTheme="majorEastAsia"/>
        </w:rPr>
        <w:t> </w:t>
      </w:r>
    </w:p>
    <w:p w:rsidRPr="00F847FB" w:rsidR="00D31073" w:rsidP="009925DC" w:rsidRDefault="00D31073" w14:paraId="58DFBBA2" w14:textId="77777777">
      <w:pPr>
        <w:spacing w:before="100" w:beforeAutospacing="1" w:after="100" w:afterAutospacing="1" w:line="480" w:lineRule="auto"/>
        <w:jc w:val="left"/>
        <w:rPr>
          <w:rFonts w:eastAsia="Times New Roman" w:cs="Arial"/>
          <w:szCs w:val="24"/>
        </w:rPr>
      </w:pPr>
    </w:p>
    <w:p w:rsidRPr="009925DC" w:rsidR="00EE4B31" w:rsidP="00EE4B31" w:rsidRDefault="00EE4B31" w14:paraId="2A95FAFC" w14:textId="77777777">
      <w:pPr>
        <w:pStyle w:val="SubtituloCursiva"/>
      </w:pPr>
    </w:p>
    <w:p w:rsidR="0093670C" w:rsidP="0093670C" w:rsidRDefault="0093670C" w14:paraId="390F28D9" w14:textId="77777777">
      <w:pPr>
        <w:spacing w:line="480" w:lineRule="auto"/>
        <w:ind w:firstLine="708"/>
        <w:jc w:val="left"/>
        <w:rPr>
          <w:rFonts w:cs="Arial"/>
          <w:szCs w:val="24"/>
        </w:rPr>
      </w:pPr>
    </w:p>
    <w:p w:rsidR="0058386A" w:rsidP="0093670C" w:rsidRDefault="0058386A" w14:paraId="595F07D0" w14:textId="77777777">
      <w:pPr>
        <w:spacing w:line="480" w:lineRule="auto"/>
        <w:ind w:firstLine="708"/>
        <w:jc w:val="left"/>
        <w:rPr>
          <w:rFonts w:cs="Arial"/>
          <w:szCs w:val="24"/>
        </w:rPr>
      </w:pPr>
    </w:p>
    <w:p w:rsidRPr="00D8582C" w:rsidR="0058386A" w:rsidP="0058386A" w:rsidRDefault="0058386A" w14:paraId="1E2FCF16" w14:textId="77777777">
      <w:pPr>
        <w:rPr>
          <w:lang w:val="es-MX"/>
        </w:rPr>
      </w:pPr>
      <w:r w:rsidRPr="00D8582C">
        <w:rPr>
          <w:lang w:val="es-MX"/>
        </w:rPr>
        <w:t xml:space="preserve">Esta colección de Recursos Educativos Abiertos (REA) incluye </w:t>
      </w:r>
      <w:r>
        <w:rPr>
          <w:b/>
          <w:bCs/>
          <w:lang w:val="es-MX"/>
        </w:rPr>
        <w:t>30</w:t>
      </w:r>
      <w:r w:rsidRPr="00D8582C">
        <w:rPr>
          <w:b/>
          <w:bCs/>
          <w:lang w:val="es-MX"/>
        </w:rPr>
        <w:t xml:space="preserve"> guías diseñadas</w:t>
      </w:r>
      <w:r w:rsidRPr="00D8582C">
        <w:rPr>
          <w:lang w:val="es-MX"/>
        </w:rPr>
        <w:t xml:space="preserve"> como parte de </w:t>
      </w:r>
      <w:r>
        <w:rPr>
          <w:lang w:val="es-MX"/>
        </w:rPr>
        <w:t>tres</w:t>
      </w:r>
      <w:r w:rsidRPr="00D8582C">
        <w:rPr>
          <w:lang w:val="es-MX"/>
        </w:rPr>
        <w:t xml:space="preserve"> unidad</w:t>
      </w:r>
      <w:r>
        <w:rPr>
          <w:lang w:val="es-MX"/>
        </w:rPr>
        <w:t>es</w:t>
      </w:r>
      <w:r w:rsidRPr="00D8582C">
        <w:rPr>
          <w:lang w:val="es-MX"/>
        </w:rPr>
        <w:t xml:space="preserve"> didáctica</w:t>
      </w:r>
      <w:r>
        <w:rPr>
          <w:lang w:val="es-MX"/>
        </w:rPr>
        <w:t>s</w:t>
      </w:r>
      <w:r w:rsidRPr="00D8582C">
        <w:rPr>
          <w:lang w:val="es-MX"/>
        </w:rPr>
        <w:t xml:space="preserve"> que integra actividades, recursos y explicaciones en una secuencia pedagógica coherente</w:t>
      </w:r>
      <w:r>
        <w:rPr>
          <w:lang w:val="es-MX"/>
        </w:rPr>
        <w:t xml:space="preserve"> para diferentes ciclos escolares</w:t>
      </w:r>
      <w:r w:rsidRPr="00D8582C">
        <w:rPr>
          <w:lang w:val="es-MX"/>
        </w:rPr>
        <w:t>. Los temas centrales son la enseñanza de las ciencias naturales y la educación ambiental, abordados de manera articulada para fortalecer el aprendizaje significativo.</w:t>
      </w:r>
    </w:p>
    <w:p w:rsidR="0058386A" w:rsidP="0058386A" w:rsidRDefault="0058386A" w14:paraId="2B284AF9" w14:textId="77777777">
      <w:pPr>
        <w:rPr>
          <w:lang w:val="es-MX"/>
        </w:rPr>
      </w:pPr>
      <w:r w:rsidRPr="00D8582C">
        <w:rPr>
          <w:lang w:val="es-MX"/>
        </w:rPr>
        <w:t>Les invitamos a seguir la secuencia propuesta, que ofrece continuidad y valiosos aportes pedagógicos al proceso de enseñanza y aprendizaje, promoviendo la exploración, el análisis y la reflexión en contextos educativos diversos.</w:t>
      </w:r>
    </w:p>
    <w:p w:rsidRPr="007E31BB" w:rsidR="0058386A" w:rsidP="0058386A" w:rsidRDefault="0058386A" w14:paraId="43D0ECFA" w14:textId="77777777">
      <w:pPr>
        <w:rPr>
          <w:color w:val="0F4761" w:themeColor="accent1" w:themeShade="BF"/>
          <w:lang w:val="es-MX"/>
        </w:rPr>
      </w:pPr>
    </w:p>
    <w:p w:rsidRPr="00E47328" w:rsidR="0058386A" w:rsidP="00C36FAE" w:rsidRDefault="0058386A" w14:paraId="41200757" w14:textId="77777777">
      <w:pPr>
        <w:pStyle w:val="Encabezado"/>
      </w:pPr>
      <w:r w:rsidRPr="00E47328">
        <w:t>Secuencia didáctica para la enseñanza de ciencias naturales de sexto y séptimo grado:</w:t>
      </w:r>
    </w:p>
    <w:p w:rsidRPr="00E47328" w:rsidR="0058386A" w:rsidP="0058386A" w:rsidRDefault="0058386A" w14:paraId="04C66A41" w14:textId="77777777">
      <w:pPr>
        <w:pStyle w:val="SubtituloCursiva"/>
        <w:rPr>
          <w:rStyle w:val="Textoennegrita"/>
          <w:b/>
          <w:bCs/>
          <w:color w:val="4EA72E" w:themeColor="accent6"/>
        </w:rPr>
      </w:pPr>
      <w:r w:rsidRPr="00E47328">
        <w:rPr>
          <w:rStyle w:val="Textoennegrita"/>
          <w:b/>
          <w:bCs/>
          <w:color w:val="4EA72E" w:themeColor="accent6"/>
        </w:rPr>
        <w:t>Tema 1: Ciclos de vida y reproducción</w:t>
      </w:r>
    </w:p>
    <w:p w:rsidRPr="00C53806" w:rsidR="0058386A" w:rsidP="0058386A" w:rsidRDefault="0058386A" w14:paraId="4AE6E454" w14:textId="77777777">
      <w:pPr>
        <w:pStyle w:val="Prrafodelista"/>
        <w:numPr>
          <w:ilvl w:val="1"/>
          <w:numId w:val="44"/>
        </w:numPr>
        <w:rPr>
          <w:lang w:val="es-MX"/>
        </w:rPr>
      </w:pPr>
      <w:r w:rsidRPr="00C53806">
        <w:rPr>
          <w:lang w:val="es-MX"/>
        </w:rPr>
        <w:t>Concepto de ciclo de vida</w:t>
      </w:r>
    </w:p>
    <w:p w:rsidRPr="00C53806" w:rsidR="0058386A" w:rsidP="0058386A" w:rsidRDefault="0058386A" w14:paraId="16D24482" w14:textId="77777777">
      <w:pPr>
        <w:pStyle w:val="Prrafodelista"/>
        <w:numPr>
          <w:ilvl w:val="1"/>
          <w:numId w:val="44"/>
        </w:numPr>
        <w:rPr>
          <w:lang w:val="es-MX"/>
        </w:rPr>
      </w:pPr>
      <w:r w:rsidRPr="00C53806">
        <w:rPr>
          <w:lang w:val="es-MX"/>
        </w:rPr>
        <w:t>Reproducción sexual y asexual</w:t>
      </w:r>
    </w:p>
    <w:p w:rsidRPr="00C53806" w:rsidR="0058386A" w:rsidP="0058386A" w:rsidRDefault="0058386A" w14:paraId="1B9AE879" w14:textId="77777777">
      <w:pPr>
        <w:pStyle w:val="Prrafodelista"/>
        <w:numPr>
          <w:ilvl w:val="1"/>
          <w:numId w:val="44"/>
        </w:numPr>
        <w:rPr>
          <w:lang w:val="es-MX"/>
        </w:rPr>
      </w:pPr>
      <w:r w:rsidRPr="00C53806">
        <w:rPr>
          <w:lang w:val="es-MX"/>
        </w:rPr>
        <w:t>Ejemplos de ciclos de vida en plantas y animales</w:t>
      </w:r>
    </w:p>
    <w:p w:rsidR="0058386A" w:rsidP="0058386A" w:rsidRDefault="0058386A" w14:paraId="20D53B1B" w14:textId="77777777">
      <w:pPr>
        <w:pStyle w:val="Prrafodelista"/>
        <w:numPr>
          <w:ilvl w:val="1"/>
          <w:numId w:val="44"/>
        </w:numPr>
        <w:rPr>
          <w:lang w:val="es-MX"/>
        </w:rPr>
      </w:pPr>
      <w:r w:rsidRPr="00C53806">
        <w:rPr>
          <w:lang w:val="es-MX"/>
        </w:rPr>
        <w:t>Factores que afectan la reproducción</w:t>
      </w:r>
    </w:p>
    <w:p w:rsidR="0058386A" w:rsidP="0058386A" w:rsidRDefault="0058386A" w14:paraId="2F4949C9" w14:textId="77777777">
      <w:pPr>
        <w:pStyle w:val="Prrafodelista"/>
        <w:numPr>
          <w:ilvl w:val="1"/>
          <w:numId w:val="44"/>
        </w:numPr>
        <w:rPr>
          <w:lang w:val="es-MX"/>
        </w:rPr>
      </w:pPr>
      <w:r w:rsidRPr="00C53806">
        <w:rPr>
          <w:lang w:val="es-MX"/>
        </w:rPr>
        <w:t>Conservación de especies y reproducción asistida</w:t>
      </w:r>
    </w:p>
    <w:p w:rsidR="0058386A" w:rsidP="0058386A" w:rsidRDefault="0058386A" w14:paraId="29A068BB" w14:textId="77777777">
      <w:pPr>
        <w:rPr>
          <w:b/>
          <w:bCs/>
          <w:lang w:val="es-MX"/>
        </w:rPr>
      </w:pPr>
    </w:p>
    <w:p w:rsidRPr="00E47328" w:rsidR="0058386A" w:rsidP="0058386A" w:rsidRDefault="0058386A" w14:paraId="09DE9711" w14:textId="77777777">
      <w:pPr>
        <w:pStyle w:val="SubtituloCursiva"/>
        <w:rPr>
          <w:rStyle w:val="Textoennegrita"/>
          <w:b/>
          <w:bCs/>
          <w:color w:val="4EA72E" w:themeColor="accent6"/>
        </w:rPr>
      </w:pPr>
      <w:r w:rsidRPr="00E47328">
        <w:rPr>
          <w:rStyle w:val="Textoennegrita"/>
          <w:b/>
          <w:bCs/>
          <w:color w:val="4EA72E" w:themeColor="accent6"/>
        </w:rPr>
        <w:t>Tema 2: Interacción de los organismos con su entorno</w:t>
      </w:r>
    </w:p>
    <w:p w:rsidRPr="00C53806" w:rsidR="0058386A" w:rsidP="0058386A" w:rsidRDefault="0058386A" w14:paraId="3B562571" w14:textId="77777777">
      <w:pPr>
        <w:pStyle w:val="Prrafodelista"/>
        <w:numPr>
          <w:ilvl w:val="1"/>
          <w:numId w:val="46"/>
        </w:numPr>
        <w:rPr>
          <w:lang w:val="es-MX"/>
        </w:rPr>
      </w:pPr>
      <w:r w:rsidRPr="00C53806">
        <w:rPr>
          <w:lang w:val="es-MX"/>
        </w:rPr>
        <w:t>Concepto de adaptación</w:t>
      </w:r>
    </w:p>
    <w:p w:rsidR="0058386A" w:rsidP="0058386A" w:rsidRDefault="0058386A" w14:paraId="72E737B7" w14:textId="77777777">
      <w:pPr>
        <w:numPr>
          <w:ilvl w:val="1"/>
          <w:numId w:val="46"/>
        </w:numPr>
        <w:rPr>
          <w:lang w:val="es-MX"/>
        </w:rPr>
      </w:pPr>
      <w:r w:rsidRPr="00F20552">
        <w:rPr>
          <w:lang w:val="es-MX"/>
        </w:rPr>
        <w:t>Tipos de adaptaciones (morfológicas, fisiológicas, comportamentales)</w:t>
      </w:r>
    </w:p>
    <w:p w:rsidRPr="00C53806" w:rsidR="0058386A" w:rsidP="0058386A" w:rsidRDefault="0058386A" w14:paraId="2B515541" w14:textId="77777777">
      <w:pPr>
        <w:numPr>
          <w:ilvl w:val="1"/>
          <w:numId w:val="46"/>
        </w:numPr>
        <w:rPr>
          <w:lang w:val="es-MX"/>
        </w:rPr>
      </w:pPr>
      <w:r w:rsidRPr="00C53806">
        <w:rPr>
          <w:lang w:val="es-MX"/>
        </w:rPr>
        <w:t>Ejemplos de adaptaciones en diferentes ecosistemas</w:t>
      </w:r>
    </w:p>
    <w:p w:rsidR="0058386A" w:rsidP="0058386A" w:rsidRDefault="0058386A" w14:paraId="6A405622" w14:textId="77777777">
      <w:pPr>
        <w:numPr>
          <w:ilvl w:val="1"/>
          <w:numId w:val="46"/>
        </w:numPr>
        <w:rPr>
          <w:lang w:val="es-MX"/>
        </w:rPr>
      </w:pPr>
      <w:r w:rsidRPr="00F20552">
        <w:rPr>
          <w:lang w:val="es-MX"/>
        </w:rPr>
        <w:t>Relaciones ecológicas básicas (depredación, simbiosis, competencia)</w:t>
      </w:r>
    </w:p>
    <w:p w:rsidRPr="00C53806" w:rsidR="0058386A" w:rsidP="0058386A" w:rsidRDefault="0058386A" w14:paraId="4135470B" w14:textId="77777777">
      <w:pPr>
        <w:numPr>
          <w:ilvl w:val="1"/>
          <w:numId w:val="46"/>
        </w:numPr>
        <w:rPr>
          <w:lang w:val="es-MX"/>
        </w:rPr>
      </w:pPr>
      <w:r w:rsidRPr="00C53806">
        <w:rPr>
          <w:lang w:val="es-MX"/>
        </w:rPr>
        <w:t>Impacto del cambio climático en las adaptaciones</w:t>
      </w:r>
    </w:p>
    <w:p w:rsidR="0058386A" w:rsidP="0058386A" w:rsidRDefault="0058386A" w14:paraId="33F35207" w14:textId="77777777">
      <w:pPr>
        <w:rPr>
          <w:b/>
          <w:bCs/>
          <w:lang w:val="es-MX"/>
        </w:rPr>
      </w:pPr>
    </w:p>
    <w:p w:rsidR="0058386A" w:rsidP="0058386A" w:rsidRDefault="0058386A" w14:paraId="189EB900" w14:textId="77777777">
      <w:pPr>
        <w:rPr>
          <w:b/>
          <w:bCs/>
          <w:lang w:val="es-MX"/>
        </w:rPr>
      </w:pPr>
    </w:p>
    <w:p w:rsidRPr="00E47328" w:rsidR="0058386A" w:rsidP="0058386A" w:rsidRDefault="0058386A" w14:paraId="5F64F53E" w14:textId="77777777">
      <w:pPr>
        <w:rPr>
          <w:rStyle w:val="Textoennegrita"/>
        </w:rPr>
      </w:pPr>
      <w:r w:rsidRPr="00E47328">
        <w:rPr>
          <w:rStyle w:val="Textoennegrita"/>
        </w:rPr>
        <w:t>Secuencia didáctica para la enseñanza de las ciencias naturales de octavo y noveno grado:</w:t>
      </w:r>
    </w:p>
    <w:p w:rsidRPr="00E47328" w:rsidR="0058386A" w:rsidP="0058386A" w:rsidRDefault="0058386A" w14:paraId="3F2144D5" w14:textId="77777777">
      <w:pPr>
        <w:pStyle w:val="SubtituloCursiva"/>
        <w:rPr>
          <w:rStyle w:val="Textoennegrita"/>
          <w:b/>
          <w:bCs/>
          <w:color w:val="4EA72E" w:themeColor="accent6"/>
        </w:rPr>
      </w:pPr>
      <w:r w:rsidRPr="00E47328">
        <w:rPr>
          <w:rStyle w:val="Textoennegrita"/>
          <w:b/>
          <w:bCs/>
          <w:color w:val="4EA72E" w:themeColor="accent6"/>
        </w:rPr>
        <w:t>Tema 1: Sistemas de órganos y funciones vitales</w:t>
      </w:r>
    </w:p>
    <w:p w:rsidRPr="00C53806" w:rsidR="0058386A" w:rsidP="0058386A" w:rsidRDefault="0058386A" w14:paraId="7A5A7C23" w14:textId="77777777">
      <w:pPr>
        <w:pStyle w:val="Prrafodelista"/>
        <w:numPr>
          <w:ilvl w:val="1"/>
          <w:numId w:val="45"/>
        </w:numPr>
        <w:rPr>
          <w:b/>
          <w:bCs/>
          <w:lang w:val="es-MX"/>
        </w:rPr>
      </w:pPr>
      <w:r w:rsidRPr="00C53806">
        <w:rPr>
          <w:lang w:val="es-MX"/>
        </w:rPr>
        <w:t>Concepto de sistema de órganos</w:t>
      </w:r>
    </w:p>
    <w:p w:rsidRPr="00C53806" w:rsidR="0058386A" w:rsidP="0058386A" w:rsidRDefault="0058386A" w14:paraId="7C5945F8" w14:textId="77777777">
      <w:pPr>
        <w:pStyle w:val="Prrafodelista"/>
        <w:numPr>
          <w:ilvl w:val="1"/>
          <w:numId w:val="45"/>
        </w:numPr>
        <w:rPr>
          <w:b/>
          <w:bCs/>
          <w:lang w:val="es-MX"/>
        </w:rPr>
      </w:pPr>
      <w:r w:rsidRPr="00C53806">
        <w:rPr>
          <w:lang w:val="es-MX"/>
        </w:rPr>
        <w:t>Sistema respiratorio: función y estructura</w:t>
      </w:r>
    </w:p>
    <w:p w:rsidRPr="00C53806" w:rsidR="0058386A" w:rsidP="0058386A" w:rsidRDefault="0058386A" w14:paraId="07DE33A8" w14:textId="77777777">
      <w:pPr>
        <w:pStyle w:val="Prrafodelista"/>
        <w:numPr>
          <w:ilvl w:val="1"/>
          <w:numId w:val="45"/>
        </w:numPr>
        <w:rPr>
          <w:b/>
          <w:bCs/>
          <w:lang w:val="es-MX"/>
        </w:rPr>
      </w:pPr>
      <w:r w:rsidRPr="00C53806">
        <w:rPr>
          <w:lang w:val="es-MX"/>
        </w:rPr>
        <w:t>Sistema circulatorio: transporte de nutrientes y oxígeno</w:t>
      </w:r>
    </w:p>
    <w:p w:rsidRPr="00C53806" w:rsidR="0058386A" w:rsidP="0058386A" w:rsidRDefault="0058386A" w14:paraId="7270718B" w14:textId="77777777">
      <w:pPr>
        <w:pStyle w:val="Prrafodelista"/>
        <w:numPr>
          <w:ilvl w:val="1"/>
          <w:numId w:val="45"/>
        </w:numPr>
        <w:rPr>
          <w:b/>
          <w:bCs/>
          <w:lang w:val="es-MX"/>
        </w:rPr>
      </w:pPr>
      <w:r w:rsidRPr="00C53806">
        <w:rPr>
          <w:lang w:val="es-MX"/>
        </w:rPr>
        <w:t>Sistema digestivo: digestión y absorción de nutrientes</w:t>
      </w:r>
    </w:p>
    <w:p w:rsidRPr="00C53806" w:rsidR="0058386A" w:rsidP="0058386A" w:rsidRDefault="0058386A" w14:paraId="5EC0E691" w14:textId="77777777">
      <w:pPr>
        <w:pStyle w:val="Prrafodelista"/>
        <w:numPr>
          <w:ilvl w:val="1"/>
          <w:numId w:val="45"/>
        </w:numPr>
        <w:rPr>
          <w:b/>
          <w:bCs/>
          <w:lang w:val="es-MX"/>
        </w:rPr>
      </w:pPr>
      <w:r w:rsidRPr="00C53806">
        <w:rPr>
          <w:lang w:val="es-MX"/>
        </w:rPr>
        <w:t>Relación entre los sistemas y la homeostasis</w:t>
      </w:r>
    </w:p>
    <w:p w:rsidR="0058386A" w:rsidP="0058386A" w:rsidRDefault="0058386A" w14:paraId="295A394B" w14:textId="77777777">
      <w:pPr>
        <w:rPr>
          <w:lang w:val="es-MX"/>
        </w:rPr>
      </w:pPr>
    </w:p>
    <w:p w:rsidRPr="00E47328" w:rsidR="0058386A" w:rsidP="0058386A" w:rsidRDefault="0058386A" w14:paraId="0554CC50" w14:textId="77777777">
      <w:pPr>
        <w:pStyle w:val="SubtituloCursiva"/>
        <w:rPr>
          <w:rStyle w:val="Textoennegrita"/>
          <w:b/>
          <w:bCs/>
          <w:color w:val="4EA72E" w:themeColor="accent6"/>
        </w:rPr>
      </w:pPr>
      <w:r w:rsidRPr="00E47328">
        <w:rPr>
          <w:rStyle w:val="Textoennegrita"/>
          <w:b/>
          <w:bCs/>
          <w:color w:val="4EA72E" w:themeColor="accent6"/>
        </w:rPr>
        <w:t>Tema 2: Fotosíntesis y respiración celular</w:t>
      </w:r>
    </w:p>
    <w:p w:rsidR="0058386A" w:rsidP="0058386A" w:rsidRDefault="0058386A" w14:paraId="212ED947" w14:textId="77777777">
      <w:pPr>
        <w:pStyle w:val="Prrafodelista"/>
        <w:numPr>
          <w:ilvl w:val="1"/>
          <w:numId w:val="47"/>
        </w:numPr>
        <w:rPr>
          <w:lang w:val="es-MX"/>
        </w:rPr>
      </w:pPr>
      <w:r w:rsidRPr="00C53806">
        <w:rPr>
          <w:lang w:val="es-MX"/>
        </w:rPr>
        <w:t>Concepto de fotosíntesis</w:t>
      </w:r>
    </w:p>
    <w:p w:rsidR="0058386A" w:rsidP="0058386A" w:rsidRDefault="0058386A" w14:paraId="1D5245D2" w14:textId="77777777">
      <w:pPr>
        <w:pStyle w:val="Prrafodelista"/>
        <w:numPr>
          <w:ilvl w:val="1"/>
          <w:numId w:val="47"/>
        </w:numPr>
        <w:rPr>
          <w:lang w:val="es-MX"/>
        </w:rPr>
      </w:pPr>
      <w:r w:rsidRPr="00C53806">
        <w:rPr>
          <w:lang w:val="es-MX"/>
        </w:rPr>
        <w:t>Etapas de la fotosíntesis (fase luminosa y fase oscura)</w:t>
      </w:r>
    </w:p>
    <w:p w:rsidR="0058386A" w:rsidP="0058386A" w:rsidRDefault="0058386A" w14:paraId="784D58A3" w14:textId="77777777">
      <w:pPr>
        <w:pStyle w:val="Prrafodelista"/>
        <w:numPr>
          <w:ilvl w:val="1"/>
          <w:numId w:val="47"/>
        </w:numPr>
        <w:rPr>
          <w:lang w:val="es-MX"/>
        </w:rPr>
      </w:pPr>
      <w:r w:rsidRPr="00C53806">
        <w:rPr>
          <w:lang w:val="es-MX"/>
        </w:rPr>
        <w:t>Respiración celular: glicólisis, ciclo de Krebs y cadena transportadora de electrones</w:t>
      </w:r>
    </w:p>
    <w:p w:rsidR="0058386A" w:rsidP="0058386A" w:rsidRDefault="0058386A" w14:paraId="4A4E4CC4" w14:textId="77777777">
      <w:pPr>
        <w:pStyle w:val="Prrafodelista"/>
        <w:numPr>
          <w:ilvl w:val="1"/>
          <w:numId w:val="47"/>
        </w:numPr>
        <w:rPr>
          <w:lang w:val="es-MX"/>
        </w:rPr>
      </w:pPr>
      <w:r w:rsidRPr="00C53806">
        <w:rPr>
          <w:lang w:val="es-MX"/>
        </w:rPr>
        <w:t>Comparación entre fotosíntesis y respiración celular</w:t>
      </w:r>
    </w:p>
    <w:p w:rsidR="0058386A" w:rsidP="0058386A" w:rsidRDefault="0058386A" w14:paraId="38E3D618" w14:textId="77777777">
      <w:pPr>
        <w:pStyle w:val="Prrafodelista"/>
        <w:numPr>
          <w:ilvl w:val="1"/>
          <w:numId w:val="47"/>
        </w:numPr>
        <w:rPr>
          <w:lang w:val="es-MX"/>
        </w:rPr>
      </w:pPr>
      <w:r w:rsidRPr="00C53806">
        <w:rPr>
          <w:lang w:val="es-MX"/>
        </w:rPr>
        <w:t>Impacto de la fotosíntesis y respiración en los ecosistemas</w:t>
      </w:r>
    </w:p>
    <w:p w:rsidR="0058386A" w:rsidP="0058386A" w:rsidRDefault="0058386A" w14:paraId="179916DC" w14:textId="77777777">
      <w:pPr>
        <w:rPr>
          <w:lang w:val="es-MX"/>
        </w:rPr>
      </w:pPr>
    </w:p>
    <w:p w:rsidRPr="00E47328" w:rsidR="0058386A" w:rsidP="00C36FAE" w:rsidRDefault="0058386A" w14:paraId="670EBBFA" w14:textId="77777777">
      <w:pPr>
        <w:pStyle w:val="Encabezado"/>
      </w:pPr>
      <w:r w:rsidRPr="00E47328">
        <w:t>Secuencia didáctica para la enseñanza de la química de décimo y once grado:</w:t>
      </w:r>
    </w:p>
    <w:p w:rsidRPr="00E47328" w:rsidR="0058386A" w:rsidP="0058386A" w:rsidRDefault="0058386A" w14:paraId="3B4E5FA8" w14:textId="77777777">
      <w:pPr>
        <w:pStyle w:val="SubtituloCursiva"/>
        <w:rPr>
          <w:rStyle w:val="Textoennegrita"/>
          <w:b/>
          <w:bCs/>
          <w:color w:val="4EA72E" w:themeColor="accent6"/>
        </w:rPr>
      </w:pPr>
      <w:r w:rsidRPr="00E47328">
        <w:rPr>
          <w:rStyle w:val="Textoennegrita"/>
          <w:b/>
          <w:bCs/>
          <w:color w:val="4EA72E" w:themeColor="accent6"/>
        </w:rPr>
        <w:t>Tema 1: Propiedades periódicas y enlace químico</w:t>
      </w:r>
    </w:p>
    <w:p w:rsidR="0058386A" w:rsidP="0058386A" w:rsidRDefault="0058386A" w14:paraId="48B870D8" w14:textId="77777777">
      <w:pPr>
        <w:pStyle w:val="Prrafodelista"/>
        <w:numPr>
          <w:ilvl w:val="1"/>
          <w:numId w:val="48"/>
        </w:numPr>
        <w:rPr>
          <w:lang w:val="es-MX"/>
        </w:rPr>
      </w:pPr>
      <w:r w:rsidRPr="00CA5D73">
        <w:rPr>
          <w:lang w:val="es-MX"/>
        </w:rPr>
        <w:t>Estructura de la tabla periódica</w:t>
      </w:r>
    </w:p>
    <w:p w:rsidR="0058386A" w:rsidP="0058386A" w:rsidRDefault="0058386A" w14:paraId="66CDECE0" w14:textId="77777777">
      <w:pPr>
        <w:pStyle w:val="Prrafodelista"/>
        <w:numPr>
          <w:ilvl w:val="1"/>
          <w:numId w:val="48"/>
        </w:numPr>
        <w:rPr>
          <w:lang w:val="es-MX"/>
        </w:rPr>
      </w:pPr>
      <w:r w:rsidRPr="00CA5D73">
        <w:rPr>
          <w:lang w:val="es-MX"/>
        </w:rPr>
        <w:t>Propiedades periódicas: radio atómico, electronegatividad, energía de ionización</w:t>
      </w:r>
    </w:p>
    <w:p w:rsidR="0058386A" w:rsidP="0058386A" w:rsidRDefault="0058386A" w14:paraId="0505487C" w14:textId="77777777">
      <w:pPr>
        <w:pStyle w:val="Prrafodelista"/>
        <w:numPr>
          <w:ilvl w:val="1"/>
          <w:numId w:val="48"/>
        </w:numPr>
        <w:rPr>
          <w:lang w:val="es-MX"/>
        </w:rPr>
      </w:pPr>
      <w:r w:rsidRPr="00CA5D73">
        <w:rPr>
          <w:lang w:val="es-MX"/>
        </w:rPr>
        <w:t>Enlace iónico vs. Covalente</w:t>
      </w:r>
    </w:p>
    <w:p w:rsidR="0058386A" w:rsidP="0058386A" w:rsidRDefault="0058386A" w14:paraId="36BA813C" w14:textId="77777777">
      <w:pPr>
        <w:pStyle w:val="Prrafodelista"/>
        <w:numPr>
          <w:ilvl w:val="1"/>
          <w:numId w:val="48"/>
        </w:numPr>
        <w:rPr>
          <w:lang w:val="es-MX"/>
        </w:rPr>
      </w:pPr>
      <w:r w:rsidRPr="00CA5D73">
        <w:rPr>
          <w:lang w:val="es-MX"/>
        </w:rPr>
        <w:t>Fuerzas intermoleculares y propiedades de los compuestos</w:t>
      </w:r>
    </w:p>
    <w:p w:rsidR="0058386A" w:rsidP="0058386A" w:rsidRDefault="0058386A" w14:paraId="2BFC9983" w14:textId="77777777">
      <w:pPr>
        <w:pStyle w:val="Prrafodelista"/>
        <w:numPr>
          <w:ilvl w:val="1"/>
          <w:numId w:val="48"/>
        </w:numPr>
        <w:rPr>
          <w:lang w:val="es-MX"/>
        </w:rPr>
      </w:pPr>
      <w:r w:rsidRPr="00CA5D73">
        <w:rPr>
          <w:lang w:val="es-MX"/>
        </w:rPr>
        <w:t>Aplicaciones industriales y ambientales de los enlaces químicos</w:t>
      </w:r>
    </w:p>
    <w:p w:rsidRPr="00CA5D73" w:rsidR="0058386A" w:rsidP="0058386A" w:rsidRDefault="0058386A" w14:paraId="149A11B5" w14:textId="77777777">
      <w:pPr>
        <w:pStyle w:val="Prrafodelista"/>
        <w:ind w:left="360"/>
        <w:rPr>
          <w:lang w:val="es-MX"/>
        </w:rPr>
      </w:pPr>
    </w:p>
    <w:p w:rsidRPr="00E47328" w:rsidR="0058386A" w:rsidP="0058386A" w:rsidRDefault="0058386A" w14:paraId="75A5FB6E" w14:textId="77777777">
      <w:pPr>
        <w:pStyle w:val="SubtituloCursiva"/>
        <w:rPr>
          <w:rStyle w:val="Textoennegrita"/>
          <w:b/>
          <w:bCs/>
          <w:color w:val="4EA72E" w:themeColor="accent6"/>
        </w:rPr>
      </w:pPr>
      <w:r w:rsidRPr="00E47328">
        <w:rPr>
          <w:rStyle w:val="Textoennegrita"/>
          <w:b/>
          <w:bCs/>
          <w:color w:val="4EA72E" w:themeColor="accent6"/>
        </w:rPr>
        <w:t>Tema 2: Reacciones químicas y energía</w:t>
      </w:r>
    </w:p>
    <w:p w:rsidRPr="00CA5D73" w:rsidR="0058386A" w:rsidP="0058386A" w:rsidRDefault="0058386A" w14:paraId="7BABB161" w14:textId="77777777">
      <w:pPr>
        <w:pStyle w:val="Prrafodelista"/>
        <w:numPr>
          <w:ilvl w:val="1"/>
          <w:numId w:val="49"/>
        </w:numPr>
        <w:rPr>
          <w:b/>
          <w:bCs/>
          <w:lang w:val="es-MX"/>
        </w:rPr>
      </w:pPr>
      <w:r w:rsidRPr="00CA5D73">
        <w:rPr>
          <w:lang w:val="es-MX"/>
        </w:rPr>
        <w:t>Tipos de reacciones químicas (exotérmicas, endotérmicas)</w:t>
      </w:r>
    </w:p>
    <w:p w:rsidRPr="00CA5D73" w:rsidR="0058386A" w:rsidP="0058386A" w:rsidRDefault="0058386A" w14:paraId="04C0D133" w14:textId="77777777">
      <w:pPr>
        <w:pStyle w:val="Prrafodelista"/>
        <w:numPr>
          <w:ilvl w:val="1"/>
          <w:numId w:val="49"/>
        </w:numPr>
        <w:rPr>
          <w:b/>
          <w:bCs/>
          <w:lang w:val="es-MX"/>
        </w:rPr>
      </w:pPr>
      <w:r w:rsidRPr="00CA5D73">
        <w:rPr>
          <w:lang w:val="es-MX"/>
        </w:rPr>
        <w:t>Ley de conservación de la energía</w:t>
      </w:r>
    </w:p>
    <w:p w:rsidRPr="00CA5D73" w:rsidR="0058386A" w:rsidP="0058386A" w:rsidRDefault="0058386A" w14:paraId="742647D9" w14:textId="77777777">
      <w:pPr>
        <w:pStyle w:val="Prrafodelista"/>
        <w:numPr>
          <w:ilvl w:val="1"/>
          <w:numId w:val="49"/>
        </w:numPr>
        <w:rPr>
          <w:b/>
          <w:bCs/>
          <w:lang w:val="es-MX"/>
        </w:rPr>
      </w:pPr>
      <w:r w:rsidRPr="00CA5D73">
        <w:rPr>
          <w:lang w:val="es-MX"/>
        </w:rPr>
        <w:t>Reacciones redox y su importancia ambiental</w:t>
      </w:r>
    </w:p>
    <w:p w:rsidRPr="00CA5D73" w:rsidR="0058386A" w:rsidP="0058386A" w:rsidRDefault="0058386A" w14:paraId="7B9F441E" w14:textId="77777777">
      <w:pPr>
        <w:pStyle w:val="Prrafodelista"/>
        <w:numPr>
          <w:ilvl w:val="1"/>
          <w:numId w:val="49"/>
        </w:numPr>
        <w:rPr>
          <w:b/>
          <w:bCs/>
          <w:lang w:val="es-MX"/>
        </w:rPr>
      </w:pPr>
      <w:r w:rsidRPr="00CA5D73">
        <w:rPr>
          <w:lang w:val="es-MX"/>
        </w:rPr>
        <w:t>Energía y combustión: impacto ambiental</w:t>
      </w:r>
    </w:p>
    <w:p w:rsidRPr="00D235A6" w:rsidR="0058386A" w:rsidP="0058386A" w:rsidRDefault="0058386A" w14:paraId="28052F82" w14:textId="77777777">
      <w:pPr>
        <w:pStyle w:val="Prrafodelista"/>
        <w:numPr>
          <w:ilvl w:val="1"/>
          <w:numId w:val="49"/>
        </w:numPr>
        <w:rPr>
          <w:b/>
          <w:bCs/>
          <w:lang w:val="es-MX"/>
        </w:rPr>
      </w:pPr>
      <w:r w:rsidRPr="00CA5D73">
        <w:rPr>
          <w:lang w:val="es-MX"/>
        </w:rPr>
        <w:t>Estrategias para mitigar los efectos negativos de las reacciones químicas en el ambiente</w:t>
      </w:r>
    </w:p>
    <w:p w:rsidRPr="0058386A" w:rsidR="0058386A" w:rsidP="0058386A" w:rsidRDefault="0058386A" w14:paraId="37179159" w14:textId="77777777">
      <w:pPr>
        <w:spacing w:line="480" w:lineRule="auto"/>
        <w:jc w:val="left"/>
        <w:rPr>
          <w:rFonts w:cs="Arial"/>
          <w:szCs w:val="24"/>
          <w:lang w:val="es-MX"/>
        </w:rPr>
      </w:pPr>
    </w:p>
    <w:p w:rsidR="00045F41" w:rsidP="00C36FAE" w:rsidRDefault="00045F41" w14:paraId="2D663237" w14:textId="77777777">
      <w:pPr>
        <w:pStyle w:val="Encabezado"/>
      </w:pPr>
    </w:p>
    <w:p w:rsidR="00045F41" w:rsidP="00C36FAE" w:rsidRDefault="00045F41" w14:paraId="44A142CB" w14:textId="77777777">
      <w:pPr>
        <w:pStyle w:val="Encabezado"/>
      </w:pPr>
    </w:p>
    <w:p w:rsidR="00045F41" w:rsidP="00C36FAE" w:rsidRDefault="00045F41" w14:paraId="798C4547" w14:textId="77777777">
      <w:pPr>
        <w:pStyle w:val="Encabezado"/>
      </w:pPr>
    </w:p>
    <w:p w:rsidR="00045F41" w:rsidP="00C36FAE" w:rsidRDefault="00045F41" w14:paraId="154AA557" w14:textId="77777777">
      <w:pPr>
        <w:pStyle w:val="Encabezado"/>
      </w:pPr>
    </w:p>
    <w:p w:rsidR="00045F41" w:rsidP="00C36FAE" w:rsidRDefault="00045F41" w14:paraId="6BB5A77C" w14:textId="77777777">
      <w:pPr>
        <w:pStyle w:val="Encabezado"/>
      </w:pPr>
    </w:p>
    <w:p w:rsidR="001D65AD" w:rsidP="00C36FAE" w:rsidRDefault="001D65AD" w14:paraId="7A515F64" w14:textId="03F0407C">
      <w:pPr>
        <w:pStyle w:val="Encabezado"/>
      </w:pPr>
    </w:p>
    <w:p w:rsidR="00301DD4" w:rsidP="00C36FAE" w:rsidRDefault="00301DD4" w14:paraId="32E6951D" w14:textId="416B6D38">
      <w:pPr>
        <w:pStyle w:val="Encabezado"/>
      </w:pPr>
    </w:p>
    <w:p w:rsidR="00301DD4" w:rsidP="00C36FAE" w:rsidRDefault="00301DD4" w14:paraId="5149DEAD" w14:textId="19F06AD1">
      <w:pPr>
        <w:pStyle w:val="Encabezado"/>
      </w:pPr>
    </w:p>
    <w:p w:rsidR="00301DD4" w:rsidP="00C36FAE" w:rsidRDefault="00301DD4" w14:paraId="373E90D8" w14:textId="76477BCB">
      <w:pPr>
        <w:pStyle w:val="Encabezado"/>
      </w:pPr>
    </w:p>
    <w:p w:rsidR="00301DD4" w:rsidP="00C36FAE" w:rsidRDefault="00301DD4" w14:paraId="2F6505F8" w14:textId="77777777">
      <w:pPr>
        <w:pStyle w:val="Encabezado"/>
      </w:pPr>
      <w:bookmarkStart w:name="_GoBack" w:id="0"/>
      <w:bookmarkEnd w:id="0"/>
    </w:p>
    <w:p w:rsidR="008E4431" w:rsidP="00C36FAE" w:rsidRDefault="00F6025C" w14:paraId="661934DC" w14:textId="55044471">
      <w:pPr>
        <w:pStyle w:val="Encabezado"/>
      </w:pPr>
      <w:r w:rsidRPr="00147FB4">
        <w:t>Referencias</w:t>
      </w:r>
    </w:p>
    <w:p w:rsidRPr="00301DD4" w:rsidR="00301DD4" w:rsidP="00301DD4" w:rsidRDefault="00301DD4" w14:paraId="2F50C2DD" w14:textId="4BBB4FC4">
      <w:pPr>
        <w:pStyle w:val="paragraph"/>
        <w:spacing w:before="0" w:beforeAutospacing="0" w:after="0" w:afterAutospacing="0" w:line="360" w:lineRule="auto"/>
        <w:ind w:left="705" w:hanging="705"/>
        <w:textAlignment w:val="baseline"/>
        <w:rPr>
          <w:rStyle w:val="eop"/>
          <w:rFonts w:ascii="Arial" w:hAnsi="Arial" w:cs="Arial" w:eastAsiaTheme="majorEastAsia"/>
        </w:rPr>
      </w:pPr>
      <w:proofErr w:type="spellStart"/>
      <w:r w:rsidRPr="00301DD4">
        <w:rPr>
          <w:rStyle w:val="normaltextrun"/>
          <w:rFonts w:ascii="Arial" w:hAnsi="Arial" w:cs="Arial" w:eastAsiaTheme="majorEastAsia"/>
          <w:lang w:val="es-ES"/>
        </w:rPr>
        <w:t>Audubon</w:t>
      </w:r>
      <w:proofErr w:type="spellEnd"/>
      <w:r w:rsidRPr="00301DD4">
        <w:rPr>
          <w:rStyle w:val="normaltextrun"/>
          <w:rFonts w:ascii="Arial" w:hAnsi="Arial" w:cs="Arial" w:eastAsiaTheme="majorEastAsia"/>
          <w:lang w:val="es-ES"/>
        </w:rPr>
        <w:t xml:space="preserve"> Soviet. (2021). </w:t>
      </w:r>
      <w:r w:rsidRPr="00301DD4">
        <w:rPr>
          <w:rStyle w:val="normaltextrun"/>
          <w:rFonts w:ascii="Arial" w:hAnsi="Arial" w:cs="Arial" w:eastAsiaTheme="majorEastAsia"/>
          <w:i/>
          <w:iCs/>
          <w:lang w:val="es-ES"/>
        </w:rPr>
        <w:t>Estrategias para la conservación de aves migratorias y residentes en humedales</w:t>
      </w:r>
      <w:r w:rsidRPr="00301DD4">
        <w:rPr>
          <w:rStyle w:val="normaltextrun"/>
          <w:rFonts w:ascii="Arial" w:hAnsi="Arial" w:cs="Arial" w:eastAsiaTheme="majorEastAsia"/>
          <w:lang w:val="es-ES"/>
        </w:rPr>
        <w:t xml:space="preserve">. </w:t>
      </w:r>
      <w:proofErr w:type="spellStart"/>
      <w:r w:rsidRPr="00301DD4">
        <w:rPr>
          <w:rStyle w:val="normaltextrun"/>
          <w:rFonts w:ascii="Arial" w:hAnsi="Arial" w:cs="Arial" w:eastAsiaTheme="majorEastAsia"/>
          <w:lang w:val="es-ES"/>
        </w:rPr>
        <w:t>Audubon</w:t>
      </w:r>
      <w:proofErr w:type="spellEnd"/>
      <w:r w:rsidRPr="00301DD4">
        <w:rPr>
          <w:rStyle w:val="normaltextrun"/>
          <w:rFonts w:ascii="Arial" w:hAnsi="Arial" w:cs="Arial" w:eastAsiaTheme="majorEastAsia"/>
          <w:lang w:val="es-ES"/>
        </w:rPr>
        <w:t>.</w:t>
      </w:r>
      <w:r w:rsidRPr="00301DD4">
        <w:rPr>
          <w:rStyle w:val="eop"/>
          <w:rFonts w:ascii="Arial" w:hAnsi="Arial" w:cs="Arial" w:eastAsiaTheme="majorEastAsia"/>
        </w:rPr>
        <w:t> </w:t>
      </w:r>
    </w:p>
    <w:p w:rsidRPr="00301DD4" w:rsidR="00301DD4" w:rsidP="00301DD4" w:rsidRDefault="00301DD4" w14:paraId="6BEFEF90" w14:textId="77777777">
      <w:pPr>
        <w:pStyle w:val="paragraph"/>
        <w:spacing w:before="0" w:beforeAutospacing="0" w:after="0" w:afterAutospacing="0" w:line="360" w:lineRule="auto"/>
        <w:ind w:left="705" w:hanging="705"/>
        <w:textAlignment w:val="baseline"/>
        <w:rPr>
          <w:rFonts w:ascii="Arial" w:hAnsi="Arial" w:cs="Arial"/>
        </w:rPr>
      </w:pPr>
    </w:p>
    <w:p w:rsidRPr="00301DD4" w:rsidR="00301DD4" w:rsidP="00301DD4" w:rsidRDefault="00301DD4" w14:paraId="485066BC" w14:textId="73821EDE">
      <w:pPr>
        <w:pStyle w:val="paragraph"/>
        <w:spacing w:before="0" w:beforeAutospacing="0" w:after="0" w:afterAutospacing="0" w:line="360" w:lineRule="auto"/>
        <w:ind w:left="705" w:hanging="705"/>
        <w:textAlignment w:val="baseline"/>
        <w:rPr>
          <w:rStyle w:val="eop"/>
          <w:rFonts w:ascii="Arial" w:hAnsi="Arial" w:cs="Arial" w:eastAsiaTheme="majorEastAsia"/>
        </w:rPr>
      </w:pPr>
      <w:r w:rsidRPr="00301DD4">
        <w:rPr>
          <w:rStyle w:val="normaltextrun"/>
          <w:rFonts w:ascii="Arial" w:hAnsi="Arial" w:cs="Arial" w:eastAsiaTheme="majorEastAsia"/>
          <w:lang w:val="es-ES"/>
        </w:rPr>
        <w:t xml:space="preserve">Humedales de Bogotá. (2017, 9 de noviembre). </w:t>
      </w:r>
      <w:r w:rsidRPr="00301DD4">
        <w:rPr>
          <w:rStyle w:val="normaltextrun"/>
          <w:rFonts w:ascii="Arial" w:hAnsi="Arial" w:cs="Arial" w:eastAsiaTheme="majorEastAsia"/>
          <w:i/>
          <w:iCs/>
          <w:lang w:val="es-ES"/>
        </w:rPr>
        <w:t>Viaje por los humedales</w:t>
      </w:r>
      <w:r w:rsidRPr="00301DD4">
        <w:rPr>
          <w:rStyle w:val="normaltextrun"/>
          <w:rFonts w:ascii="Arial" w:hAnsi="Arial" w:cs="Arial" w:eastAsiaTheme="majorEastAsia"/>
          <w:lang w:val="es-ES"/>
        </w:rPr>
        <w:t xml:space="preserve"> [Video]. </w:t>
      </w:r>
      <w:r w:rsidRPr="00301DD4">
        <w:rPr>
          <w:rStyle w:val="normaltextrun"/>
          <w:rFonts w:ascii="Arial" w:hAnsi="Arial" w:cs="Arial" w:eastAsiaTheme="majorEastAsia"/>
          <w:lang w:val="pt-PT"/>
        </w:rPr>
        <w:t xml:space="preserve">YouTube. </w:t>
      </w:r>
      <w:hyperlink w:tgtFrame="_blank" w:history="1" r:id="rId20">
        <w:r w:rsidRPr="00301DD4">
          <w:rPr>
            <w:rStyle w:val="normaltextrun"/>
            <w:rFonts w:ascii="Arial" w:hAnsi="Arial" w:cs="Arial" w:eastAsiaTheme="majorEastAsia"/>
            <w:lang w:val="pt-PT"/>
          </w:rPr>
          <w:t>https://www.youtube.com/watch?v=CP1GRnRGJYk</w:t>
        </w:r>
      </w:hyperlink>
      <w:r w:rsidRPr="00301DD4">
        <w:rPr>
          <w:rStyle w:val="eop"/>
          <w:rFonts w:ascii="Arial" w:hAnsi="Arial" w:cs="Arial" w:eastAsiaTheme="majorEastAsia"/>
        </w:rPr>
        <w:t> </w:t>
      </w:r>
    </w:p>
    <w:p w:rsidRPr="00301DD4" w:rsidR="00301DD4" w:rsidP="00301DD4" w:rsidRDefault="00301DD4" w14:paraId="61E72800" w14:textId="77777777">
      <w:pPr>
        <w:pStyle w:val="paragraph"/>
        <w:spacing w:before="0" w:beforeAutospacing="0" w:after="0" w:afterAutospacing="0" w:line="360" w:lineRule="auto"/>
        <w:ind w:left="705" w:hanging="705"/>
        <w:textAlignment w:val="baseline"/>
        <w:rPr>
          <w:rFonts w:ascii="Arial" w:hAnsi="Arial" w:cs="Arial"/>
        </w:rPr>
      </w:pPr>
    </w:p>
    <w:p w:rsidRPr="00301DD4" w:rsidR="00301DD4" w:rsidP="00301DD4" w:rsidRDefault="00301DD4" w14:paraId="4F821AF4" w14:textId="77777777">
      <w:pPr>
        <w:pStyle w:val="paragraph"/>
        <w:spacing w:before="0" w:beforeAutospacing="0" w:after="0" w:afterAutospacing="0" w:line="360" w:lineRule="auto"/>
        <w:ind w:left="705" w:hanging="705"/>
        <w:textAlignment w:val="baseline"/>
        <w:rPr>
          <w:rFonts w:ascii="Arial" w:hAnsi="Arial" w:cs="Arial"/>
        </w:rPr>
      </w:pPr>
      <w:r w:rsidRPr="00301DD4">
        <w:rPr>
          <w:rStyle w:val="normaltextrun"/>
          <w:rFonts w:ascii="Arial" w:hAnsi="Arial" w:cs="Arial" w:eastAsiaTheme="majorEastAsia"/>
          <w:lang w:val="pt-PT"/>
        </w:rPr>
        <w:t xml:space="preserve">Instituto Distrital de Turismo. (2019). </w:t>
      </w:r>
      <w:r w:rsidRPr="00301DD4">
        <w:rPr>
          <w:rStyle w:val="normaltextrun"/>
          <w:rFonts w:ascii="Arial" w:hAnsi="Arial" w:cs="Arial" w:eastAsiaTheme="majorEastAsia"/>
          <w:i/>
          <w:iCs/>
          <w:lang w:val="pt-PT"/>
        </w:rPr>
        <w:t>Guia de aves de Bogotá</w:t>
      </w:r>
      <w:r w:rsidRPr="00301DD4">
        <w:rPr>
          <w:rStyle w:val="normaltextrun"/>
          <w:rFonts w:ascii="Arial" w:hAnsi="Arial" w:cs="Arial" w:eastAsiaTheme="majorEastAsia"/>
          <w:lang w:val="pt-PT"/>
        </w:rPr>
        <w:t>. Instituto Distrital de Turismo.</w:t>
      </w:r>
      <w:r w:rsidRPr="00301DD4">
        <w:rPr>
          <w:rStyle w:val="eop"/>
          <w:rFonts w:ascii="Arial" w:hAnsi="Arial" w:cs="Arial" w:eastAsiaTheme="majorEastAsia"/>
        </w:rPr>
        <w:t> </w:t>
      </w:r>
    </w:p>
    <w:p w:rsidRPr="00301DD4" w:rsidR="00301DD4" w:rsidP="00301DD4" w:rsidRDefault="00301DD4" w14:paraId="3FAF38C9" w14:textId="77777777">
      <w:pPr>
        <w:pStyle w:val="paragraph"/>
        <w:spacing w:before="0" w:beforeAutospacing="0" w:after="0" w:afterAutospacing="0" w:line="360" w:lineRule="auto"/>
        <w:ind w:left="705" w:hanging="705"/>
        <w:textAlignment w:val="baseline"/>
        <w:rPr>
          <w:rStyle w:val="normaltextrun"/>
          <w:rFonts w:ascii="Arial" w:hAnsi="Arial" w:cs="Arial" w:eastAsiaTheme="majorEastAsia"/>
          <w:lang w:val="pt-PT"/>
        </w:rPr>
      </w:pPr>
      <w:r w:rsidRPr="00301DD4">
        <w:rPr>
          <w:rStyle w:val="normaltextrun"/>
          <w:rFonts w:ascii="Arial" w:hAnsi="Arial" w:cs="Arial" w:eastAsiaTheme="majorEastAsia"/>
          <w:lang w:val="pt-PT"/>
        </w:rPr>
        <w:t>I</w:t>
      </w:r>
      <w:r w:rsidRPr="00301DD4">
        <w:rPr>
          <w:rStyle w:val="normaltextrun"/>
          <w:rFonts w:ascii="Arial" w:hAnsi="Arial" w:cs="Arial" w:eastAsiaTheme="majorEastAsia"/>
          <w:lang w:val="pt-PT"/>
        </w:rPr>
        <w:t xml:space="preserve">naturais México. (2023). </w:t>
      </w:r>
      <w:r w:rsidRPr="00301DD4">
        <w:rPr>
          <w:rStyle w:val="normaltextrun"/>
          <w:rFonts w:ascii="Arial" w:hAnsi="Arial" w:cs="Arial" w:eastAsiaTheme="majorEastAsia"/>
          <w:i/>
          <w:iCs/>
          <w:lang w:val="pt-PT"/>
        </w:rPr>
        <w:t xml:space="preserve">Ecossistema de La </w:t>
      </w:r>
      <w:proofErr w:type="spellStart"/>
      <w:r w:rsidRPr="00301DD4">
        <w:rPr>
          <w:rStyle w:val="normaltextrun"/>
          <w:rFonts w:ascii="Arial" w:hAnsi="Arial" w:cs="Arial" w:eastAsiaTheme="majorEastAsia"/>
          <w:i/>
          <w:iCs/>
          <w:lang w:val="pt-PT"/>
        </w:rPr>
        <w:t>Guajira</w:t>
      </w:r>
      <w:proofErr w:type="spellEnd"/>
      <w:r w:rsidRPr="00301DD4">
        <w:rPr>
          <w:rStyle w:val="normaltextrun"/>
          <w:rFonts w:ascii="Arial" w:hAnsi="Arial" w:cs="Arial" w:eastAsiaTheme="majorEastAsia"/>
          <w:i/>
          <w:iCs/>
          <w:lang w:val="pt-PT"/>
        </w:rPr>
        <w:t>, Colômbia</w:t>
      </w:r>
      <w:r w:rsidRPr="00301DD4">
        <w:rPr>
          <w:rStyle w:val="normaltextrun"/>
          <w:rFonts w:ascii="Arial" w:hAnsi="Arial" w:cs="Arial" w:eastAsiaTheme="majorEastAsia"/>
          <w:lang w:val="pt-PT"/>
        </w:rPr>
        <w:t>.</w:t>
      </w:r>
    </w:p>
    <w:p w:rsidRPr="00301DD4" w:rsidR="00301DD4" w:rsidP="00301DD4" w:rsidRDefault="00301DD4" w14:paraId="0198A1AC" w14:textId="77777777">
      <w:pPr>
        <w:pStyle w:val="paragraph"/>
        <w:spacing w:before="0" w:beforeAutospacing="0" w:after="0" w:afterAutospacing="0" w:line="360" w:lineRule="auto"/>
        <w:ind w:left="705" w:hanging="705"/>
        <w:textAlignment w:val="baseline"/>
        <w:rPr>
          <w:rStyle w:val="normaltextrun"/>
          <w:rFonts w:ascii="Arial" w:hAnsi="Arial" w:cs="Arial" w:eastAsiaTheme="majorEastAsia"/>
          <w:lang w:val="pt-PT"/>
        </w:rPr>
      </w:pPr>
    </w:p>
    <w:p w:rsidRPr="00301DD4" w:rsidR="00301DD4" w:rsidP="00301DD4" w:rsidRDefault="00301DD4" w14:paraId="4D50E89E" w14:textId="40225EB8">
      <w:pPr>
        <w:pStyle w:val="paragraph"/>
        <w:spacing w:before="0" w:beforeAutospacing="0" w:after="0" w:afterAutospacing="0" w:line="360" w:lineRule="auto"/>
        <w:ind w:left="705" w:hanging="705"/>
        <w:textAlignment w:val="baseline"/>
        <w:rPr>
          <w:rFonts w:ascii="Arial" w:hAnsi="Arial" w:cs="Arial"/>
          <w:lang w:val="pt-PT"/>
        </w:rPr>
      </w:pPr>
      <w:hyperlink w:history="1" r:id="rId21">
        <w:r w:rsidRPr="00301DD4">
          <w:rPr>
            <w:rStyle w:val="Hipervnculo"/>
            <w:rFonts w:ascii="Arial" w:hAnsi="Arial" w:cs="Arial" w:eastAsiaTheme="majorEastAsia"/>
            <w:lang w:val="pt-PT"/>
          </w:rPr>
          <w:t>https://mexico.inaturalist.org/places/13365#/places/13365=&amp;page=3&amp;threatened=1</w:t>
        </w:r>
      </w:hyperlink>
      <w:r w:rsidRPr="00301DD4">
        <w:rPr>
          <w:rStyle w:val="eop"/>
          <w:rFonts w:ascii="Arial" w:hAnsi="Arial" w:cs="Arial" w:eastAsiaTheme="majorEastAsia"/>
          <w:lang w:val="pt-PT"/>
        </w:rPr>
        <w:t> </w:t>
      </w:r>
    </w:p>
    <w:p w:rsidRPr="00301DD4" w:rsidR="00301DD4" w:rsidP="00301DD4" w:rsidRDefault="00301DD4" w14:paraId="33F8D768" w14:textId="577EFB61">
      <w:pPr>
        <w:pStyle w:val="paragraph"/>
        <w:spacing w:before="0" w:beforeAutospacing="0" w:after="0" w:afterAutospacing="0" w:line="360" w:lineRule="auto"/>
        <w:textAlignment w:val="baseline"/>
        <w:rPr>
          <w:rStyle w:val="eop"/>
          <w:rFonts w:ascii="Arial" w:hAnsi="Arial" w:cs="Arial" w:eastAsiaTheme="majorEastAsia"/>
        </w:rPr>
      </w:pPr>
      <w:r w:rsidRPr="00301DD4">
        <w:rPr>
          <w:rStyle w:val="normaltextrun"/>
          <w:rFonts w:ascii="Arial" w:hAnsi="Arial" w:cs="Arial" w:eastAsiaTheme="majorEastAsia"/>
          <w:lang w:val="pt-PT"/>
        </w:rPr>
        <w:t xml:space="preserve">stock. Recuperado de </w:t>
      </w:r>
      <w:hyperlink w:tgtFrame="_blank" w:history="1" r:id="rId22">
        <w:r w:rsidRPr="00301DD4">
          <w:rPr>
            <w:rStyle w:val="normaltextrun"/>
            <w:rFonts w:ascii="Arial" w:hAnsi="Arial" w:cs="Arial" w:eastAsiaTheme="majorEastAsia"/>
            <w:lang w:val="pt-PT"/>
          </w:rPr>
          <w:t>https://www.istockphoto.com/es/foto/paisaje-de-paja-brava-san-pedro-de-atacama-con-un-campo-de-hierba-creciendo-en-el-gm1541794614-525808953</w:t>
        </w:r>
      </w:hyperlink>
      <w:r w:rsidRPr="00301DD4">
        <w:rPr>
          <w:rStyle w:val="eop"/>
          <w:rFonts w:ascii="Arial" w:hAnsi="Arial" w:cs="Arial" w:eastAsiaTheme="majorEastAsia"/>
        </w:rPr>
        <w:t> </w:t>
      </w:r>
    </w:p>
    <w:p w:rsidRPr="00301DD4" w:rsidR="00301DD4" w:rsidP="00301DD4" w:rsidRDefault="00301DD4" w14:paraId="3D7EA569" w14:textId="77777777">
      <w:pPr>
        <w:pStyle w:val="paragraph"/>
        <w:spacing w:before="0" w:beforeAutospacing="0" w:after="0" w:afterAutospacing="0" w:line="360" w:lineRule="auto"/>
        <w:textAlignment w:val="baseline"/>
        <w:rPr>
          <w:rFonts w:ascii="Arial" w:hAnsi="Arial" w:cs="Arial"/>
        </w:rPr>
      </w:pPr>
    </w:p>
    <w:p w:rsidRPr="00301DD4" w:rsidR="00301DD4" w:rsidP="00301DD4" w:rsidRDefault="00301DD4" w14:paraId="6C6C7ABC" w14:textId="4C85E15F">
      <w:pPr>
        <w:pStyle w:val="paragraph"/>
        <w:spacing w:before="0" w:beforeAutospacing="0" w:after="0" w:afterAutospacing="0" w:line="360" w:lineRule="auto"/>
        <w:textAlignment w:val="baseline"/>
        <w:rPr>
          <w:rStyle w:val="eop"/>
          <w:rFonts w:ascii="Arial" w:hAnsi="Arial" w:cs="Arial" w:eastAsiaTheme="majorEastAsia"/>
        </w:rPr>
      </w:pPr>
      <w:r w:rsidRPr="00301DD4">
        <w:rPr>
          <w:rStyle w:val="normaltextrun"/>
          <w:rFonts w:ascii="Arial" w:hAnsi="Arial" w:cs="Arial" w:eastAsiaTheme="majorEastAsia"/>
        </w:rPr>
        <w:t xml:space="preserve">Hopper Biological Systems. </w:t>
      </w:r>
      <w:r w:rsidRPr="00301DD4">
        <w:rPr>
          <w:rStyle w:val="normaltextrun"/>
          <w:rFonts w:ascii="Arial" w:hAnsi="Arial" w:cs="Arial" w:eastAsiaTheme="majorEastAsia"/>
          <w:lang w:val="es-ES"/>
        </w:rPr>
        <w:t xml:space="preserve">(2023). </w:t>
      </w:r>
      <w:r w:rsidRPr="00301DD4">
        <w:rPr>
          <w:rStyle w:val="normaltextrun"/>
          <w:rFonts w:ascii="Arial" w:hAnsi="Arial" w:cs="Arial" w:eastAsiaTheme="majorEastAsia"/>
          <w:i/>
          <w:iCs/>
          <w:lang w:val="es-ES"/>
        </w:rPr>
        <w:t>Importancia de los microorganismos en entornos áridos</w:t>
      </w:r>
      <w:r w:rsidRPr="00301DD4">
        <w:rPr>
          <w:rStyle w:val="normaltextrun"/>
          <w:rFonts w:ascii="Arial" w:hAnsi="Arial" w:cs="Arial" w:eastAsiaTheme="majorEastAsia"/>
          <w:lang w:val="es-ES"/>
        </w:rPr>
        <w:t>. </w:t>
      </w:r>
      <w:r w:rsidRPr="00301DD4">
        <w:rPr>
          <w:rStyle w:val="eop"/>
          <w:rFonts w:ascii="Arial" w:hAnsi="Arial" w:cs="Arial" w:eastAsiaTheme="majorEastAsia"/>
        </w:rPr>
        <w:t> </w:t>
      </w:r>
    </w:p>
    <w:p w:rsidRPr="00301DD4" w:rsidR="00301DD4" w:rsidP="00301DD4" w:rsidRDefault="00301DD4" w14:paraId="4723C677" w14:textId="77777777">
      <w:pPr>
        <w:pStyle w:val="paragraph"/>
        <w:spacing w:before="0" w:beforeAutospacing="0" w:after="0" w:afterAutospacing="0" w:line="360" w:lineRule="auto"/>
        <w:textAlignment w:val="baseline"/>
        <w:rPr>
          <w:rFonts w:ascii="Arial" w:hAnsi="Arial" w:cs="Arial"/>
        </w:rPr>
      </w:pPr>
    </w:p>
    <w:p w:rsidRPr="00301DD4" w:rsidR="00301DD4" w:rsidP="00301DD4" w:rsidRDefault="00301DD4" w14:paraId="18AD62DA" w14:textId="42818B9D">
      <w:pPr>
        <w:pStyle w:val="paragraph"/>
        <w:spacing w:before="0" w:beforeAutospacing="0" w:after="0" w:afterAutospacing="0" w:line="360" w:lineRule="auto"/>
        <w:ind w:left="705" w:hanging="705"/>
        <w:textAlignment w:val="baseline"/>
        <w:rPr>
          <w:rStyle w:val="eop"/>
          <w:rFonts w:ascii="Arial" w:hAnsi="Arial" w:cs="Arial" w:eastAsiaTheme="majorEastAsia"/>
        </w:rPr>
      </w:pPr>
      <w:r w:rsidRPr="00301DD4">
        <w:rPr>
          <w:rStyle w:val="normaltextrun"/>
          <w:rFonts w:ascii="Arial" w:hAnsi="Arial" w:cs="Arial" w:eastAsiaTheme="majorEastAsia"/>
          <w:lang w:val="es-ES"/>
        </w:rPr>
        <w:t xml:space="preserve">Ministerio de Educación Nacional. (2016). </w:t>
      </w:r>
      <w:r w:rsidRPr="00301DD4">
        <w:rPr>
          <w:rStyle w:val="normaltextrun"/>
          <w:rFonts w:ascii="Arial" w:hAnsi="Arial" w:cs="Arial" w:eastAsiaTheme="majorEastAsia"/>
          <w:i/>
          <w:iCs/>
          <w:lang w:val="es-ES"/>
        </w:rPr>
        <w:t>Derechos básicos de aprendizaje en ciencias naturales</w:t>
      </w:r>
      <w:r w:rsidRPr="00301DD4">
        <w:rPr>
          <w:rStyle w:val="normaltextrun"/>
          <w:rFonts w:ascii="Arial" w:hAnsi="Arial" w:cs="Arial" w:eastAsiaTheme="majorEastAsia"/>
          <w:lang w:val="es-ES"/>
        </w:rPr>
        <w:t>. Ministerio de Educación Nacional.</w:t>
      </w:r>
      <w:r w:rsidRPr="00301DD4">
        <w:rPr>
          <w:rStyle w:val="eop"/>
          <w:rFonts w:ascii="Arial" w:hAnsi="Arial" w:cs="Arial" w:eastAsiaTheme="majorEastAsia"/>
        </w:rPr>
        <w:t> </w:t>
      </w:r>
    </w:p>
    <w:p w:rsidRPr="00301DD4" w:rsidR="00301DD4" w:rsidP="00301DD4" w:rsidRDefault="00301DD4" w14:paraId="7ED5CB57" w14:textId="77777777">
      <w:pPr>
        <w:pStyle w:val="paragraph"/>
        <w:spacing w:before="0" w:beforeAutospacing="0" w:after="0" w:afterAutospacing="0" w:line="360" w:lineRule="auto"/>
        <w:ind w:left="705" w:hanging="705"/>
        <w:textAlignment w:val="baseline"/>
        <w:rPr>
          <w:rFonts w:ascii="Arial" w:hAnsi="Arial" w:cs="Arial"/>
        </w:rPr>
      </w:pPr>
    </w:p>
    <w:p w:rsidRPr="00301DD4" w:rsidR="00301DD4" w:rsidP="00301DD4" w:rsidRDefault="00301DD4" w14:paraId="4EB6160B" w14:textId="6AE6C97B">
      <w:pPr>
        <w:pStyle w:val="paragraph"/>
        <w:spacing w:before="0" w:beforeAutospacing="0" w:after="0" w:afterAutospacing="0" w:line="360" w:lineRule="auto"/>
        <w:ind w:left="705" w:hanging="705"/>
        <w:textAlignment w:val="baseline"/>
        <w:rPr>
          <w:rStyle w:val="eop"/>
          <w:rFonts w:ascii="Arial" w:hAnsi="Arial" w:cs="Arial" w:eastAsiaTheme="majorEastAsia"/>
        </w:rPr>
      </w:pPr>
      <w:r w:rsidRPr="00301DD4">
        <w:rPr>
          <w:rStyle w:val="normaltextrun"/>
          <w:rFonts w:ascii="Arial" w:hAnsi="Arial" w:cs="Arial" w:eastAsiaTheme="majorEastAsia"/>
          <w:lang w:val="es-ES"/>
        </w:rPr>
        <w:t xml:space="preserve">Organización para la Cooperación y el Desarrollo Económicos. (2019). </w:t>
      </w:r>
      <w:r w:rsidRPr="00301DD4">
        <w:rPr>
          <w:rStyle w:val="normaltextrun"/>
          <w:rFonts w:ascii="Arial" w:hAnsi="Arial" w:cs="Arial" w:eastAsiaTheme="majorEastAsia"/>
          <w:i/>
          <w:iCs/>
          <w:lang w:val="es-ES"/>
        </w:rPr>
        <w:t>Evaluación de habilidades en ciencias en PISA</w:t>
      </w:r>
      <w:r w:rsidRPr="00301DD4">
        <w:rPr>
          <w:rStyle w:val="normaltextrun"/>
          <w:rFonts w:ascii="Arial" w:hAnsi="Arial" w:cs="Arial" w:eastAsiaTheme="majorEastAsia"/>
          <w:lang w:val="es-ES"/>
        </w:rPr>
        <w:t>. OCDE.</w:t>
      </w:r>
      <w:r w:rsidRPr="00301DD4">
        <w:rPr>
          <w:rStyle w:val="eop"/>
          <w:rFonts w:ascii="Arial" w:hAnsi="Arial" w:cs="Arial" w:eastAsiaTheme="majorEastAsia"/>
        </w:rPr>
        <w:t> </w:t>
      </w:r>
    </w:p>
    <w:p w:rsidRPr="00301DD4" w:rsidR="00301DD4" w:rsidP="00301DD4" w:rsidRDefault="00301DD4" w14:paraId="32CC5DB5" w14:textId="77777777">
      <w:pPr>
        <w:pStyle w:val="paragraph"/>
        <w:spacing w:before="0" w:beforeAutospacing="0" w:after="0" w:afterAutospacing="0" w:line="360" w:lineRule="auto"/>
        <w:ind w:left="705" w:hanging="705"/>
        <w:textAlignment w:val="baseline"/>
        <w:rPr>
          <w:rFonts w:ascii="Arial" w:hAnsi="Arial" w:cs="Arial"/>
        </w:rPr>
      </w:pPr>
    </w:p>
    <w:p w:rsidRPr="00301DD4" w:rsidR="00301DD4" w:rsidP="00301DD4" w:rsidRDefault="00301DD4" w14:paraId="3A787D76" w14:textId="6533C37D">
      <w:pPr>
        <w:pStyle w:val="paragraph"/>
        <w:spacing w:before="0" w:beforeAutospacing="0" w:after="0" w:afterAutospacing="0" w:line="360" w:lineRule="auto"/>
        <w:ind w:left="705" w:hanging="705"/>
        <w:textAlignment w:val="baseline"/>
        <w:rPr>
          <w:rStyle w:val="eop"/>
          <w:rFonts w:ascii="Arial" w:hAnsi="Arial" w:cs="Arial" w:eastAsiaTheme="majorEastAsia"/>
        </w:rPr>
      </w:pPr>
      <w:r w:rsidRPr="00301DD4">
        <w:rPr>
          <w:rStyle w:val="normaltextrun"/>
          <w:rFonts w:ascii="Arial" w:hAnsi="Arial" w:cs="Arial" w:eastAsiaTheme="majorEastAsia"/>
          <w:lang w:val="es-ES"/>
        </w:rPr>
        <w:t xml:space="preserve">Pontificia Universidad Católica de Chile. (2023). </w:t>
      </w:r>
      <w:r w:rsidRPr="00301DD4">
        <w:rPr>
          <w:rStyle w:val="normaltextrun"/>
          <w:rFonts w:ascii="Arial" w:hAnsi="Arial" w:cs="Arial" w:eastAsiaTheme="majorEastAsia"/>
          <w:i/>
          <w:iCs/>
          <w:lang w:val="es-ES"/>
        </w:rPr>
        <w:t>Adaptaciones biológicas en ambientes extremos</w:t>
      </w:r>
      <w:r w:rsidRPr="00301DD4">
        <w:rPr>
          <w:rStyle w:val="normaltextrun"/>
          <w:rFonts w:ascii="Arial" w:hAnsi="Arial" w:cs="Arial" w:eastAsiaTheme="majorEastAsia"/>
          <w:lang w:val="es-ES"/>
        </w:rPr>
        <w:t>. Pontificia Universidad Católica de Chile.</w:t>
      </w:r>
      <w:r w:rsidRPr="00301DD4">
        <w:rPr>
          <w:rStyle w:val="eop"/>
          <w:rFonts w:ascii="Arial" w:hAnsi="Arial" w:cs="Arial" w:eastAsiaTheme="majorEastAsia"/>
        </w:rPr>
        <w:t> </w:t>
      </w:r>
    </w:p>
    <w:p w:rsidRPr="00301DD4" w:rsidR="00301DD4" w:rsidP="00301DD4" w:rsidRDefault="00301DD4" w14:paraId="0DDF9158" w14:textId="77777777">
      <w:pPr>
        <w:pStyle w:val="paragraph"/>
        <w:spacing w:before="0" w:beforeAutospacing="0" w:after="0" w:afterAutospacing="0" w:line="360" w:lineRule="auto"/>
        <w:ind w:left="705" w:hanging="705"/>
        <w:textAlignment w:val="baseline"/>
        <w:rPr>
          <w:rFonts w:ascii="Arial" w:hAnsi="Arial" w:cs="Arial"/>
        </w:rPr>
      </w:pPr>
    </w:p>
    <w:p w:rsidRPr="00301DD4" w:rsidR="00301DD4" w:rsidP="00301DD4" w:rsidRDefault="00301DD4" w14:paraId="3B71ED10" w14:textId="54D784E8">
      <w:pPr>
        <w:pStyle w:val="paragraph"/>
        <w:spacing w:before="0" w:beforeAutospacing="0" w:after="0" w:afterAutospacing="0" w:line="360" w:lineRule="auto"/>
        <w:ind w:left="705" w:hanging="705"/>
        <w:textAlignment w:val="baseline"/>
        <w:rPr>
          <w:rStyle w:val="eop"/>
          <w:rFonts w:ascii="Arial" w:hAnsi="Arial" w:cs="Arial" w:eastAsiaTheme="majorEastAsia"/>
        </w:rPr>
      </w:pPr>
      <w:r w:rsidRPr="00301DD4">
        <w:rPr>
          <w:rStyle w:val="normaltextrun"/>
          <w:rFonts w:ascii="Arial" w:hAnsi="Arial" w:cs="Arial" w:eastAsiaTheme="majorEastAsia"/>
          <w:lang w:val="es-ES"/>
        </w:rPr>
        <w:t xml:space="preserve">Universidad de Chile. (2016, 18 abril). </w:t>
      </w:r>
      <w:r w:rsidRPr="00301DD4">
        <w:rPr>
          <w:rStyle w:val="normaltextrun"/>
          <w:rFonts w:ascii="Arial" w:hAnsi="Arial" w:cs="Arial" w:eastAsiaTheme="majorEastAsia"/>
          <w:i/>
          <w:iCs/>
          <w:lang w:val="es-ES"/>
        </w:rPr>
        <w:t>Físicos logran predecir matemáticamente el desarrollo de plantas en el desierto</w:t>
      </w:r>
      <w:r w:rsidRPr="00301DD4">
        <w:rPr>
          <w:rStyle w:val="normaltextrun"/>
          <w:rFonts w:ascii="Arial" w:hAnsi="Arial" w:cs="Arial" w:eastAsiaTheme="majorEastAsia"/>
          <w:lang w:val="es-ES"/>
        </w:rPr>
        <w:t xml:space="preserve">. Universidad de Chile. </w:t>
      </w:r>
      <w:hyperlink w:tgtFrame="_blank" w:history="1" r:id="rId23">
        <w:r w:rsidRPr="00301DD4">
          <w:rPr>
            <w:rStyle w:val="normaltextrun"/>
            <w:rFonts w:ascii="Arial" w:hAnsi="Arial" w:cs="Arial" w:eastAsiaTheme="majorEastAsia"/>
            <w:lang w:val="es-ES"/>
          </w:rPr>
          <w:t>https://uchile.cl/noticias/126433/fisicos-logran-predecir-matematicamente-el-desarrollo-de-plantas</w:t>
        </w:r>
      </w:hyperlink>
      <w:r w:rsidRPr="00301DD4">
        <w:rPr>
          <w:rStyle w:val="eop"/>
          <w:rFonts w:ascii="Arial" w:hAnsi="Arial" w:cs="Arial" w:eastAsiaTheme="majorEastAsia"/>
        </w:rPr>
        <w:t> </w:t>
      </w:r>
    </w:p>
    <w:p w:rsidRPr="00301DD4" w:rsidR="00301DD4" w:rsidP="00301DD4" w:rsidRDefault="00301DD4" w14:paraId="6B128B00" w14:textId="77777777">
      <w:pPr>
        <w:pStyle w:val="paragraph"/>
        <w:spacing w:before="0" w:beforeAutospacing="0" w:after="0" w:afterAutospacing="0" w:line="360" w:lineRule="auto"/>
        <w:ind w:left="705" w:hanging="705"/>
        <w:textAlignment w:val="baseline"/>
        <w:rPr>
          <w:rFonts w:ascii="Arial" w:hAnsi="Arial" w:cs="Arial"/>
        </w:rPr>
      </w:pPr>
    </w:p>
    <w:p w:rsidRPr="00301DD4" w:rsidR="00301DD4" w:rsidP="00301DD4" w:rsidRDefault="00301DD4" w14:paraId="1CA04672" w14:textId="77777777">
      <w:pPr>
        <w:pStyle w:val="paragraph"/>
        <w:spacing w:before="0" w:beforeAutospacing="0" w:after="0" w:afterAutospacing="0" w:line="360" w:lineRule="auto"/>
        <w:ind w:left="705" w:hanging="705"/>
        <w:textAlignment w:val="baseline"/>
        <w:rPr>
          <w:rFonts w:ascii="Arial" w:hAnsi="Arial" w:cs="Arial"/>
        </w:rPr>
      </w:pPr>
      <w:r w:rsidRPr="00301DD4">
        <w:rPr>
          <w:rStyle w:val="normaltextrun"/>
          <w:rFonts w:ascii="Arial" w:hAnsi="Arial" w:cs="Arial" w:eastAsiaTheme="majorEastAsia"/>
          <w:lang w:val="es-ES"/>
        </w:rPr>
        <w:t xml:space="preserve">Universidad de los Andes. (s.f.). </w:t>
      </w:r>
      <w:r w:rsidRPr="00301DD4">
        <w:rPr>
          <w:rStyle w:val="normaltextrun"/>
          <w:rFonts w:ascii="Arial" w:hAnsi="Arial" w:cs="Arial" w:eastAsiaTheme="majorEastAsia"/>
          <w:i/>
          <w:iCs/>
          <w:lang w:val="es-ES"/>
        </w:rPr>
        <w:t>Emergencia en la Guajira: El pasado y futuro del clima</w:t>
      </w:r>
      <w:r w:rsidRPr="00301DD4">
        <w:rPr>
          <w:rStyle w:val="normaltextrun"/>
          <w:rFonts w:ascii="Arial" w:hAnsi="Arial" w:cs="Arial" w:eastAsiaTheme="majorEastAsia"/>
          <w:lang w:val="es-ES"/>
        </w:rPr>
        <w:t xml:space="preserve">. </w:t>
      </w:r>
      <w:hyperlink w:tgtFrame="_blank" w:history="1" r:id="rId24">
        <w:r w:rsidRPr="00301DD4">
          <w:rPr>
            <w:rStyle w:val="normaltextrun"/>
            <w:rFonts w:ascii="Arial" w:hAnsi="Arial" w:cs="Arial" w:eastAsiaTheme="majorEastAsia"/>
            <w:lang w:val="es-ES"/>
          </w:rPr>
          <w:t>https://ciencias.uniandes.edu.co/48-noticias-egresados/555-emergencia-en-la-guajira-el-pasado-y-futuro-del-clima</w:t>
        </w:r>
      </w:hyperlink>
      <w:r w:rsidRPr="00301DD4">
        <w:rPr>
          <w:rStyle w:val="eop"/>
          <w:rFonts w:ascii="Arial" w:hAnsi="Arial" w:cs="Arial" w:eastAsiaTheme="majorEastAsia"/>
        </w:rPr>
        <w:t> </w:t>
      </w:r>
    </w:p>
    <w:p w:rsidRPr="00301DD4" w:rsidR="00301DD4" w:rsidP="00C36FAE" w:rsidRDefault="00301DD4" w14:paraId="1FC2818A" w14:textId="77777777">
      <w:pPr>
        <w:pStyle w:val="Encabezado"/>
        <w:rPr>
          <w:lang w:val="es-CO"/>
        </w:rPr>
      </w:pPr>
    </w:p>
    <w:sectPr w:rsidRPr="00301DD4" w:rsidR="00301DD4" w:rsidSect="00352E36">
      <w:headerReference w:type="even" r:id="rId25"/>
      <w:headerReference w:type="default" r:id="rId26"/>
      <w:footerReference w:type="default" r:id="rId27"/>
      <w:pgSz w:w="12240" w:h="15840"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2ED1" w:rsidP="00327EFC" w:rsidRDefault="00B42ED1" w14:paraId="767A791C" w14:textId="77777777">
      <w:pPr>
        <w:spacing w:line="240" w:lineRule="auto"/>
      </w:pPr>
      <w:r>
        <w:separator/>
      </w:r>
    </w:p>
    <w:p w:rsidR="00B42ED1" w:rsidRDefault="00B42ED1" w14:paraId="5385146B" w14:textId="77777777"/>
  </w:endnote>
  <w:endnote w:type="continuationSeparator" w:id="0">
    <w:p w:rsidR="00B42ED1" w:rsidP="00327EFC" w:rsidRDefault="00B42ED1" w14:paraId="7C8170A6" w14:textId="77777777">
      <w:pPr>
        <w:spacing w:line="240" w:lineRule="auto"/>
      </w:pPr>
      <w:r>
        <w:continuationSeparator/>
      </w:r>
    </w:p>
    <w:p w:rsidR="00B42ED1" w:rsidRDefault="00B42ED1" w14:paraId="0CCB90F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altName w:val="Calibri"/>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31254" w:rsidP="005E74B6" w:rsidRDefault="00131254" w14:paraId="6C04F0A3" w14:textId="77777777">
    <w:pPr>
      <w:pStyle w:val="Piedepgina"/>
      <w:ind w:right="360" w:firstLine="360"/>
    </w:pPr>
    <w:r>
      <w:rPr>
        <w:noProof/>
        <w:lang w:val="es-ES" w:eastAsia="es-ES"/>
      </w:rPr>
      <w:drawing>
        <wp:anchor distT="0" distB="0" distL="114300" distR="114300" simplePos="0" relativeHeight="251659264" behindDoc="1" locked="0" layoutInCell="1" allowOverlap="1" wp14:anchorId="1490897D" wp14:editId="07F74606">
          <wp:simplePos x="0" y="0"/>
          <wp:positionH relativeFrom="column">
            <wp:posOffset>-465537</wp:posOffset>
          </wp:positionH>
          <wp:positionV relativeFrom="paragraph">
            <wp:posOffset>-25949</wp:posOffset>
          </wp:positionV>
          <wp:extent cx="6727152" cy="354702"/>
          <wp:effectExtent l="0" t="0" r="0" b="1270"/>
          <wp:wrapNone/>
          <wp:docPr id="283959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rsidR="00131254" w:rsidRDefault="00131254" w14:paraId="7275576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2ED1" w:rsidP="00327EFC" w:rsidRDefault="00B42ED1" w14:paraId="3A484E3A" w14:textId="77777777">
      <w:pPr>
        <w:spacing w:line="240" w:lineRule="auto"/>
      </w:pPr>
      <w:r>
        <w:separator/>
      </w:r>
    </w:p>
    <w:p w:rsidR="00B42ED1" w:rsidRDefault="00B42ED1" w14:paraId="02EDEC27" w14:textId="77777777"/>
  </w:footnote>
  <w:footnote w:type="continuationSeparator" w:id="0">
    <w:p w:rsidR="00B42ED1" w:rsidP="00327EFC" w:rsidRDefault="00B42ED1" w14:paraId="39BF346B" w14:textId="77777777">
      <w:pPr>
        <w:spacing w:line="240" w:lineRule="auto"/>
      </w:pPr>
      <w:r>
        <w:continuationSeparator/>
      </w:r>
    </w:p>
    <w:p w:rsidR="00B42ED1" w:rsidRDefault="00B42ED1" w14:paraId="774ABD9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75990080"/>
      <w:docPartObj>
        <w:docPartGallery w:val="Page Numbers (Top of Page)"/>
        <w:docPartUnique/>
      </w:docPartObj>
    </w:sdtPr>
    <w:sdtContent>
      <w:p w:rsidR="00131254" w:rsidP="00C36FAE" w:rsidRDefault="00131254" w14:paraId="4B04A36F" w14:textId="466E1572">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end"/>
        </w:r>
      </w:p>
    </w:sdtContent>
    <w:sdtEndPr>
      <w:rPr>
        <w:rStyle w:val="Nmerodepgina"/>
      </w:rPr>
    </w:sdtEndPr>
  </w:sdt>
  <w:p w:rsidR="00131254" w:rsidP="00C36FAE" w:rsidRDefault="00131254" w14:paraId="507B99FA" w14:textId="77777777">
    <w:pPr>
      <w:pStyle w:val="Encabezado"/>
    </w:pPr>
  </w:p>
  <w:p w:rsidR="00131254" w:rsidRDefault="00131254" w14:paraId="68E6E64E"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22D24" w:rsidR="00131254" w:rsidP="005E74B6" w:rsidRDefault="00131254" w14:paraId="739019EB" w14:textId="161C746F">
    <w:pPr>
      <w:ind w:firstLine="360"/>
      <w:rPr>
        <w:rFonts w:asciiTheme="majorHAnsi" w:hAnsiTheme="majorHAnsi" w:cstheme="majorHAnsi"/>
        <w:b/>
        <w:bCs/>
        <w:color w:val="595959" w:themeColor="text1" w:themeTint="A6"/>
        <w:sz w:val="20"/>
        <w:szCs w:val="20"/>
        <w:lang w:val="es-ES_tradnl"/>
      </w:rPr>
    </w:pPr>
    <w:sdt>
      <w:sdtPr>
        <w:id w:val="703910214"/>
        <w:docPartObj>
          <w:docPartGallery w:val="Page Numbers (Top of Page)"/>
          <w:docPartUnique/>
        </w:docPartObj>
      </w:sdtPr>
      <w:sdtContent>
        <w:r w:rsidRPr="005E74B6">
          <w:fldChar w:fldCharType="begin"/>
        </w:r>
        <w:r w:rsidRPr="005E74B6">
          <w:instrText xml:space="preserve"> PAGE </w:instrText>
        </w:r>
        <w:r w:rsidRPr="005E74B6">
          <w:fldChar w:fldCharType="separate"/>
        </w:r>
        <w:r>
          <w:rPr>
            <w:noProof/>
          </w:rPr>
          <w:t>5</w:t>
        </w:r>
        <w:r>
          <w:rPr>
            <w:noProof/>
          </w:rPr>
          <w:t>3</w:t>
        </w:r>
        <w:r w:rsidRPr="005E74B6">
          <w:fldChar w:fldCharType="end"/>
        </w:r>
        <w:r>
          <w:t xml:space="preserve"> </w:t>
        </w:r>
      </w:sdtContent>
    </w:sdt>
    <w:r w:rsidRPr="00C92F0F">
      <w:rPr>
        <w:rFonts w:asciiTheme="majorHAnsi" w:hAnsiTheme="majorHAnsi" w:cstheme="majorHAnsi"/>
        <w:lang w:val="es-ES_tradnl"/>
      </w:rPr>
      <w:t xml:space="preserve"> </w:t>
    </w:r>
    <w:r>
      <w:rPr>
        <w:rFonts w:asciiTheme="majorHAnsi" w:hAnsiTheme="majorHAnsi" w:cstheme="majorHAnsi"/>
        <w:lang w:val="es-ES_tradnl"/>
      </w:rPr>
      <w:t xml:space="preserve"> </w:t>
    </w:r>
    <w:r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kern w:val="0"/>
          <w:sz w:val="22"/>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rPr>
          <w:sz w:val="24"/>
        </w:rPr>
      </w:sdtEndPr>
      <w:sdtContent>
        <w:r w:rsidRPr="005E74B6">
          <w:rPr>
            <w:rFonts w:asciiTheme="majorHAnsi" w:hAnsiTheme="majorHAnsi" w:cstheme="majorHAnsi"/>
            <w:color w:val="595959" w:themeColor="text1" w:themeTint="A6"/>
            <w:kern w:val="0"/>
            <w14:ligatures w14:val="none"/>
          </w:rPr>
          <w:t>EDU/REA(2024)11</w:t>
        </w:r>
      </w:sdtContent>
    </w:sdt>
    <w:r>
      <w:rPr>
        <w:rFonts w:asciiTheme="majorHAnsi" w:hAnsiTheme="majorHAnsi" w:cstheme="majorHAnsi"/>
        <w:color w:val="595959" w:themeColor="text1" w:themeTint="A6"/>
        <w:sz w:val="22"/>
      </w:rPr>
      <w:tab/>
    </w:r>
    <w:r>
      <w:rPr>
        <w:rFonts w:asciiTheme="majorHAnsi" w:hAnsiTheme="majorHAnsi" w:cstheme="majorHAnsi"/>
        <w:color w:val="595959" w:themeColor="text1" w:themeTint="A6"/>
        <w:sz w:val="22"/>
      </w:rPr>
      <w:t xml:space="preserve">    </w:t>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b/>
        <w:bCs/>
        <w:color w:val="595959" w:themeColor="text1" w:themeTint="A6"/>
        <w:sz w:val="20"/>
        <w:szCs w:val="20"/>
        <w:lang w:val="es-ES_tradnl"/>
      </w:rPr>
      <w:t>EJEMPLOS DE CICLOS DE VIDA EN PLANTAS Y ANIMALES</w:t>
    </w:r>
  </w:p>
  <w:p w:rsidR="00131254" w:rsidP="00C36FAE" w:rsidRDefault="00131254" w14:paraId="51517E1B" w14:textId="59A675E4">
    <w:pPr>
      <w:pStyle w:val="Encabezado"/>
    </w:pPr>
  </w:p>
  <w:p w:rsidR="00131254" w:rsidRDefault="00131254" w14:paraId="0CB429F6"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ECACB7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655069"/>
    <w:multiLevelType w:val="multilevel"/>
    <w:tmpl w:val="30DA76FC"/>
    <w:lvl w:ilvl="0">
      <w:start w:val="1"/>
      <w:numFmt w:val="bullet"/>
      <w:lvlText w:val=""/>
      <w:lvlJc w:val="left"/>
      <w:pPr>
        <w:ind w:left="720" w:hanging="360"/>
      </w:pPr>
      <w:rPr>
        <w:rFonts w:hint="default" w:ascii="Symbol" w:hAnsi="Symbol"/>
        <w:b/>
        <w:i w:val="0"/>
        <w:color w:val="000000" w:themeColor="text1"/>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 w15:restartNumberingAfterBreak="0">
    <w:nsid w:val="0BA20634"/>
    <w:multiLevelType w:val="multilevel"/>
    <w:tmpl w:val="2DDA5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C366D9"/>
    <w:multiLevelType w:val="hybridMultilevel"/>
    <w:tmpl w:val="8ACEA3F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F637D4B"/>
    <w:multiLevelType w:val="hybridMultilevel"/>
    <w:tmpl w:val="42008E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113E2E93"/>
    <w:multiLevelType w:val="hybridMultilevel"/>
    <w:tmpl w:val="BE86ABA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115F0F46"/>
    <w:multiLevelType w:val="hybridMultilevel"/>
    <w:tmpl w:val="26E0B44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14787B01"/>
    <w:multiLevelType w:val="multilevel"/>
    <w:tmpl w:val="06A42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DE1448"/>
    <w:multiLevelType w:val="hybridMultilevel"/>
    <w:tmpl w:val="750855E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88F6136"/>
    <w:multiLevelType w:val="hybridMultilevel"/>
    <w:tmpl w:val="5C92D73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1A881A63"/>
    <w:multiLevelType w:val="hybridMultilevel"/>
    <w:tmpl w:val="7818CB4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1E4207C9"/>
    <w:multiLevelType w:val="multilevel"/>
    <w:tmpl w:val="93ACAFB0"/>
    <w:lvl w:ilvl="0">
      <w:start w:val="1"/>
      <w:numFmt w:val="decimal"/>
      <w:lvlText w:val="%1."/>
      <w:lvlJc w:val="left"/>
      <w:pPr>
        <w:ind w:left="720" w:hanging="360"/>
      </w:pPr>
      <w:rPr>
        <w:rFonts w:hint="default" w:ascii="Arial" w:hAnsi="Arial"/>
        <w:b/>
        <w:i w:val="0"/>
        <w:color w:val="196B24" w:themeColor="accent3"/>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84633E"/>
    <w:multiLevelType w:val="hybridMultilevel"/>
    <w:tmpl w:val="446A0F2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1F0D78EA"/>
    <w:multiLevelType w:val="hybridMultilevel"/>
    <w:tmpl w:val="BD5E3A5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1F5066C2"/>
    <w:multiLevelType w:val="hybridMultilevel"/>
    <w:tmpl w:val="17C651A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20370B25"/>
    <w:multiLevelType w:val="hybridMultilevel"/>
    <w:tmpl w:val="E4EA9A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20FC2706"/>
    <w:multiLevelType w:val="multilevel"/>
    <w:tmpl w:val="94B8E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2C62C75"/>
    <w:multiLevelType w:val="hybridMultilevel"/>
    <w:tmpl w:val="92761B4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23675471"/>
    <w:multiLevelType w:val="hybridMultilevel"/>
    <w:tmpl w:val="83DE414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25BC5709"/>
    <w:multiLevelType w:val="hybridMultilevel"/>
    <w:tmpl w:val="8168114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26B64159"/>
    <w:multiLevelType w:val="multilevel"/>
    <w:tmpl w:val="6010DC20"/>
    <w:lvl w:ilvl="0">
      <w:start w:val="1"/>
      <w:numFmt w:val="bullet"/>
      <w:lvlText w:val=""/>
      <w:lvlJc w:val="left"/>
      <w:pPr>
        <w:ind w:left="720" w:hanging="360"/>
      </w:pPr>
      <w:rPr>
        <w:rFonts w:hint="default" w:ascii="Symbol" w:hAnsi="Symbol"/>
        <w:b/>
        <w:i w:val="0"/>
        <w:color w:val="000000" w:themeColor="text1"/>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1" w15:restartNumberingAfterBreak="0">
    <w:nsid w:val="275E7B37"/>
    <w:multiLevelType w:val="hybridMultilevel"/>
    <w:tmpl w:val="56485DE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28021C1A"/>
    <w:multiLevelType w:val="hybridMultilevel"/>
    <w:tmpl w:val="5FB0641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2F190DEA"/>
    <w:multiLevelType w:val="multilevel"/>
    <w:tmpl w:val="F5929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14E3316"/>
    <w:multiLevelType w:val="hybridMultilevel"/>
    <w:tmpl w:val="9B32743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31C87A37"/>
    <w:multiLevelType w:val="hybridMultilevel"/>
    <w:tmpl w:val="6EB0B21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31F12281"/>
    <w:multiLevelType w:val="hybridMultilevel"/>
    <w:tmpl w:val="9B021EC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32867F3F"/>
    <w:multiLevelType w:val="hybridMultilevel"/>
    <w:tmpl w:val="4B00C17C"/>
    <w:lvl w:ilvl="0" w:tplc="0422FE88">
      <w:start w:val="1"/>
      <w:numFmt w:val="decimal"/>
      <w:lvlText w:val="%1."/>
      <w:lvlJc w:val="left"/>
      <w:pPr>
        <w:ind w:left="1080" w:hanging="360"/>
      </w:pPr>
      <w:rPr>
        <w:rFonts w:hint="default"/>
        <w:color w:val="196B24" w:themeColor="accent3"/>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375B53DA"/>
    <w:multiLevelType w:val="hybridMultilevel"/>
    <w:tmpl w:val="EC1816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3B957A0D"/>
    <w:multiLevelType w:val="hybridMultilevel"/>
    <w:tmpl w:val="EABEFC3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43EA1882"/>
    <w:multiLevelType w:val="hybridMultilevel"/>
    <w:tmpl w:val="834A284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44DB4328"/>
    <w:multiLevelType w:val="hybridMultilevel"/>
    <w:tmpl w:val="9F32B79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462000AC"/>
    <w:multiLevelType w:val="hybridMultilevel"/>
    <w:tmpl w:val="6AAE038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1E86FF4"/>
    <w:multiLevelType w:val="hybridMultilevel"/>
    <w:tmpl w:val="251643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52BF3197"/>
    <w:multiLevelType w:val="multilevel"/>
    <w:tmpl w:val="B176975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55A2007E"/>
    <w:multiLevelType w:val="hybridMultilevel"/>
    <w:tmpl w:val="EC24DE1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8" w15:restartNumberingAfterBreak="0">
    <w:nsid w:val="563A3F11"/>
    <w:multiLevelType w:val="hybridMultilevel"/>
    <w:tmpl w:val="4038394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9" w15:restartNumberingAfterBreak="0">
    <w:nsid w:val="5B075AAB"/>
    <w:multiLevelType w:val="hybridMultilevel"/>
    <w:tmpl w:val="62D4DF1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0" w15:restartNumberingAfterBreak="0">
    <w:nsid w:val="5FE06787"/>
    <w:multiLevelType w:val="multilevel"/>
    <w:tmpl w:val="ED4E827E"/>
    <w:lvl w:ilvl="0">
      <w:start w:val="1"/>
      <w:numFmt w:val="decimal"/>
      <w:lvlText w:val="%1."/>
      <w:lvlJc w:val="left"/>
      <w:pPr>
        <w:ind w:left="720" w:hanging="360"/>
      </w:pPr>
      <w:rPr>
        <w:rFonts w:hint="default" w:ascii="Arial" w:hAnsi="Arial"/>
        <w:b/>
        <w:i w:val="0"/>
        <w:color w:val="196B24" w:themeColor="accent3"/>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42" w15:restartNumberingAfterBreak="0">
    <w:nsid w:val="67DD5BAD"/>
    <w:multiLevelType w:val="hybridMultilevel"/>
    <w:tmpl w:val="6D861AC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3" w15:restartNumberingAfterBreak="0">
    <w:nsid w:val="693E35B7"/>
    <w:multiLevelType w:val="hybridMultilevel"/>
    <w:tmpl w:val="AB7E6E32"/>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4" w15:restartNumberingAfterBreak="0">
    <w:nsid w:val="7797205F"/>
    <w:multiLevelType w:val="hybridMultilevel"/>
    <w:tmpl w:val="D4C6343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5" w15:restartNumberingAfterBreak="0">
    <w:nsid w:val="77FC4464"/>
    <w:multiLevelType w:val="multilevel"/>
    <w:tmpl w:val="C03AE2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5E5F90"/>
    <w:multiLevelType w:val="hybridMultilevel"/>
    <w:tmpl w:val="FFA28D5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9" w15:restartNumberingAfterBreak="0">
    <w:nsid w:val="7EA01DE5"/>
    <w:multiLevelType w:val="hybridMultilevel"/>
    <w:tmpl w:val="166444C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abstractNumId w:val="47"/>
  </w:num>
  <w:num w:numId="2">
    <w:abstractNumId w:val="41"/>
  </w:num>
  <w:num w:numId="3">
    <w:abstractNumId w:val="30"/>
  </w:num>
  <w:num w:numId="4">
    <w:abstractNumId w:val="46"/>
  </w:num>
  <w:num w:numId="5">
    <w:abstractNumId w:val="33"/>
  </w:num>
  <w:num w:numId="6">
    <w:abstractNumId w:val="34"/>
  </w:num>
  <w:num w:numId="7">
    <w:abstractNumId w:val="27"/>
  </w:num>
  <w:num w:numId="8">
    <w:abstractNumId w:val="15"/>
  </w:num>
  <w:num w:numId="9">
    <w:abstractNumId w:val="28"/>
  </w:num>
  <w:num w:numId="10">
    <w:abstractNumId w:val="37"/>
  </w:num>
  <w:num w:numId="11">
    <w:abstractNumId w:val="49"/>
  </w:num>
  <w:num w:numId="12">
    <w:abstractNumId w:val="44"/>
  </w:num>
  <w:num w:numId="13">
    <w:abstractNumId w:val="40"/>
  </w:num>
  <w:num w:numId="14">
    <w:abstractNumId w:val="1"/>
  </w:num>
  <w:num w:numId="15">
    <w:abstractNumId w:val="20"/>
  </w:num>
  <w:num w:numId="16">
    <w:abstractNumId w:val="11"/>
  </w:num>
  <w:num w:numId="17">
    <w:abstractNumId w:val="12"/>
  </w:num>
  <w:num w:numId="18">
    <w:abstractNumId w:val="29"/>
  </w:num>
  <w:num w:numId="19">
    <w:abstractNumId w:val="4"/>
  </w:num>
  <w:num w:numId="20">
    <w:abstractNumId w:val="31"/>
  </w:num>
  <w:num w:numId="21">
    <w:abstractNumId w:val="21"/>
  </w:num>
  <w:num w:numId="22">
    <w:abstractNumId w:val="24"/>
  </w:num>
  <w:num w:numId="23">
    <w:abstractNumId w:val="5"/>
  </w:num>
  <w:num w:numId="24">
    <w:abstractNumId w:val="39"/>
  </w:num>
  <w:num w:numId="25">
    <w:abstractNumId w:val="17"/>
  </w:num>
  <w:num w:numId="26">
    <w:abstractNumId w:val="14"/>
  </w:num>
  <w:num w:numId="27">
    <w:abstractNumId w:val="19"/>
  </w:num>
  <w:num w:numId="28">
    <w:abstractNumId w:val="35"/>
  </w:num>
  <w:num w:numId="29">
    <w:abstractNumId w:val="10"/>
  </w:num>
  <w:num w:numId="30">
    <w:abstractNumId w:val="13"/>
  </w:num>
  <w:num w:numId="31">
    <w:abstractNumId w:val="8"/>
  </w:num>
  <w:num w:numId="32">
    <w:abstractNumId w:val="32"/>
  </w:num>
  <w:num w:numId="33">
    <w:abstractNumId w:val="22"/>
  </w:num>
  <w:num w:numId="34">
    <w:abstractNumId w:val="42"/>
  </w:num>
  <w:num w:numId="35">
    <w:abstractNumId w:val="18"/>
  </w:num>
  <w:num w:numId="36">
    <w:abstractNumId w:val="48"/>
  </w:num>
  <w:num w:numId="37">
    <w:abstractNumId w:val="25"/>
  </w:num>
  <w:num w:numId="38">
    <w:abstractNumId w:val="3"/>
  </w:num>
  <w:num w:numId="39">
    <w:abstractNumId w:val="6"/>
  </w:num>
  <w:num w:numId="40">
    <w:abstractNumId w:val="9"/>
  </w:num>
  <w:num w:numId="41">
    <w:abstractNumId w:val="26"/>
  </w:num>
  <w:num w:numId="42">
    <w:abstractNumId w:val="38"/>
  </w:num>
  <w:num w:numId="43">
    <w:abstractNumId w:val="0"/>
  </w:num>
  <w:num w:numId="44">
    <w:abstractNumId w:val="16"/>
  </w:num>
  <w:num w:numId="45">
    <w:abstractNumId w:val="36"/>
  </w:num>
  <w:num w:numId="46">
    <w:abstractNumId w:val="2"/>
  </w:num>
  <w:num w:numId="47">
    <w:abstractNumId w:val="45"/>
  </w:num>
  <w:num w:numId="48">
    <w:abstractNumId w:val="23"/>
  </w:num>
  <w:num w:numId="49">
    <w:abstractNumId w:val="7"/>
  </w:num>
  <w:num w:numId="50">
    <w:abstractNumId w:val="43"/>
  </w:num>
  <w:numIdMacAtCleanup w:val="4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46"/>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FDE"/>
    <w:rsid w:val="00010769"/>
    <w:rsid w:val="00014877"/>
    <w:rsid w:val="000157BC"/>
    <w:rsid w:val="0002178C"/>
    <w:rsid w:val="000231BE"/>
    <w:rsid w:val="000252BC"/>
    <w:rsid w:val="000265A8"/>
    <w:rsid w:val="00031B6B"/>
    <w:rsid w:val="000373B3"/>
    <w:rsid w:val="00037D05"/>
    <w:rsid w:val="000455B7"/>
    <w:rsid w:val="00045F41"/>
    <w:rsid w:val="000466F6"/>
    <w:rsid w:val="000476F2"/>
    <w:rsid w:val="00051D0F"/>
    <w:rsid w:val="000526D7"/>
    <w:rsid w:val="000706AD"/>
    <w:rsid w:val="00077D7C"/>
    <w:rsid w:val="00086854"/>
    <w:rsid w:val="00087117"/>
    <w:rsid w:val="00093F7D"/>
    <w:rsid w:val="000A1612"/>
    <w:rsid w:val="000A38F2"/>
    <w:rsid w:val="000A447C"/>
    <w:rsid w:val="000A4F98"/>
    <w:rsid w:val="000A7046"/>
    <w:rsid w:val="000B6DE2"/>
    <w:rsid w:val="000C4551"/>
    <w:rsid w:val="000C781D"/>
    <w:rsid w:val="000D4924"/>
    <w:rsid w:val="000E4D31"/>
    <w:rsid w:val="000F05CA"/>
    <w:rsid w:val="000F5B7C"/>
    <w:rsid w:val="00105D52"/>
    <w:rsid w:val="00106142"/>
    <w:rsid w:val="001069EA"/>
    <w:rsid w:val="00107D0F"/>
    <w:rsid w:val="00110707"/>
    <w:rsid w:val="00110EB8"/>
    <w:rsid w:val="00113F8F"/>
    <w:rsid w:val="0012431F"/>
    <w:rsid w:val="001261B9"/>
    <w:rsid w:val="001269AA"/>
    <w:rsid w:val="00127DA4"/>
    <w:rsid w:val="00131254"/>
    <w:rsid w:val="00131A22"/>
    <w:rsid w:val="00135166"/>
    <w:rsid w:val="0014143F"/>
    <w:rsid w:val="00147FB4"/>
    <w:rsid w:val="0016324F"/>
    <w:rsid w:val="001636F1"/>
    <w:rsid w:val="00164FED"/>
    <w:rsid w:val="0016627B"/>
    <w:rsid w:val="001710BB"/>
    <w:rsid w:val="00171EFA"/>
    <w:rsid w:val="00175FAF"/>
    <w:rsid w:val="001A13D0"/>
    <w:rsid w:val="001B2D1A"/>
    <w:rsid w:val="001C0C30"/>
    <w:rsid w:val="001C5FC0"/>
    <w:rsid w:val="001D23B7"/>
    <w:rsid w:val="001D65AD"/>
    <w:rsid w:val="001E1DFE"/>
    <w:rsid w:val="001E59F2"/>
    <w:rsid w:val="001F2C19"/>
    <w:rsid w:val="001F4FC3"/>
    <w:rsid w:val="0020079F"/>
    <w:rsid w:val="00201D52"/>
    <w:rsid w:val="00202D44"/>
    <w:rsid w:val="00213CDE"/>
    <w:rsid w:val="002327C1"/>
    <w:rsid w:val="00235AA1"/>
    <w:rsid w:val="002434F2"/>
    <w:rsid w:val="00246ACD"/>
    <w:rsid w:val="00273217"/>
    <w:rsid w:val="0027500F"/>
    <w:rsid w:val="00276193"/>
    <w:rsid w:val="00281CE7"/>
    <w:rsid w:val="002A41BC"/>
    <w:rsid w:val="002B3272"/>
    <w:rsid w:val="002B5B91"/>
    <w:rsid w:val="002C3FDB"/>
    <w:rsid w:val="002E3931"/>
    <w:rsid w:val="002E5B28"/>
    <w:rsid w:val="002F16DB"/>
    <w:rsid w:val="003017F1"/>
    <w:rsid w:val="00301DD4"/>
    <w:rsid w:val="0031161A"/>
    <w:rsid w:val="00316DE5"/>
    <w:rsid w:val="00327EFC"/>
    <w:rsid w:val="00340E7F"/>
    <w:rsid w:val="003433D7"/>
    <w:rsid w:val="00344BAE"/>
    <w:rsid w:val="00347DB2"/>
    <w:rsid w:val="0035288A"/>
    <w:rsid w:val="00352E36"/>
    <w:rsid w:val="003633C6"/>
    <w:rsid w:val="00370FDE"/>
    <w:rsid w:val="003714D6"/>
    <w:rsid w:val="00377107"/>
    <w:rsid w:val="00393254"/>
    <w:rsid w:val="003952A0"/>
    <w:rsid w:val="003956A8"/>
    <w:rsid w:val="00397E8F"/>
    <w:rsid w:val="003A04E6"/>
    <w:rsid w:val="003A3485"/>
    <w:rsid w:val="003A4B85"/>
    <w:rsid w:val="003A54D4"/>
    <w:rsid w:val="003B02CA"/>
    <w:rsid w:val="003B6B64"/>
    <w:rsid w:val="003B7F39"/>
    <w:rsid w:val="003D1F84"/>
    <w:rsid w:val="003D2627"/>
    <w:rsid w:val="003D4917"/>
    <w:rsid w:val="003E3762"/>
    <w:rsid w:val="003E7CDA"/>
    <w:rsid w:val="003F223F"/>
    <w:rsid w:val="003F257D"/>
    <w:rsid w:val="003F6802"/>
    <w:rsid w:val="0040033F"/>
    <w:rsid w:val="004218D5"/>
    <w:rsid w:val="00423C7A"/>
    <w:rsid w:val="00454145"/>
    <w:rsid w:val="0046075C"/>
    <w:rsid w:val="00464F03"/>
    <w:rsid w:val="004700AF"/>
    <w:rsid w:val="00471353"/>
    <w:rsid w:val="0047137A"/>
    <w:rsid w:val="00472F1E"/>
    <w:rsid w:val="004732FD"/>
    <w:rsid w:val="00476D4E"/>
    <w:rsid w:val="00491D9D"/>
    <w:rsid w:val="004961F1"/>
    <w:rsid w:val="004A616B"/>
    <w:rsid w:val="004B33E1"/>
    <w:rsid w:val="004C7741"/>
    <w:rsid w:val="004D0E5E"/>
    <w:rsid w:val="004D53B0"/>
    <w:rsid w:val="004E624E"/>
    <w:rsid w:val="004F2AB2"/>
    <w:rsid w:val="005130C9"/>
    <w:rsid w:val="00522806"/>
    <w:rsid w:val="00534DAA"/>
    <w:rsid w:val="0054652C"/>
    <w:rsid w:val="005511E9"/>
    <w:rsid w:val="00551BD8"/>
    <w:rsid w:val="005528A9"/>
    <w:rsid w:val="0056390D"/>
    <w:rsid w:val="00571650"/>
    <w:rsid w:val="00573261"/>
    <w:rsid w:val="005761C0"/>
    <w:rsid w:val="005763B8"/>
    <w:rsid w:val="0058386A"/>
    <w:rsid w:val="005842A8"/>
    <w:rsid w:val="00586DE5"/>
    <w:rsid w:val="0059073D"/>
    <w:rsid w:val="005A0AD2"/>
    <w:rsid w:val="005A4162"/>
    <w:rsid w:val="005B2E9A"/>
    <w:rsid w:val="005C02DD"/>
    <w:rsid w:val="005C1D84"/>
    <w:rsid w:val="005C66D3"/>
    <w:rsid w:val="005D3CFD"/>
    <w:rsid w:val="005D5195"/>
    <w:rsid w:val="005D744E"/>
    <w:rsid w:val="005E0AE6"/>
    <w:rsid w:val="005E12B7"/>
    <w:rsid w:val="005E74B6"/>
    <w:rsid w:val="005F018D"/>
    <w:rsid w:val="005F4EF4"/>
    <w:rsid w:val="00600426"/>
    <w:rsid w:val="0060285C"/>
    <w:rsid w:val="00607F19"/>
    <w:rsid w:val="00614A00"/>
    <w:rsid w:val="00616BE2"/>
    <w:rsid w:val="006217D1"/>
    <w:rsid w:val="00626B6C"/>
    <w:rsid w:val="00632FE7"/>
    <w:rsid w:val="006340FB"/>
    <w:rsid w:val="00641027"/>
    <w:rsid w:val="00641B44"/>
    <w:rsid w:val="00645583"/>
    <w:rsid w:val="00660F01"/>
    <w:rsid w:val="00664FC8"/>
    <w:rsid w:val="00666456"/>
    <w:rsid w:val="00667885"/>
    <w:rsid w:val="00670F05"/>
    <w:rsid w:val="00675110"/>
    <w:rsid w:val="0068570F"/>
    <w:rsid w:val="0068616E"/>
    <w:rsid w:val="00686556"/>
    <w:rsid w:val="00686AD3"/>
    <w:rsid w:val="00686CAE"/>
    <w:rsid w:val="006A0C93"/>
    <w:rsid w:val="006A210F"/>
    <w:rsid w:val="006B2A25"/>
    <w:rsid w:val="006B6BCD"/>
    <w:rsid w:val="006C476D"/>
    <w:rsid w:val="006C4A3A"/>
    <w:rsid w:val="006D297B"/>
    <w:rsid w:val="006F4FDF"/>
    <w:rsid w:val="00702155"/>
    <w:rsid w:val="0070711E"/>
    <w:rsid w:val="007129CF"/>
    <w:rsid w:val="007246AF"/>
    <w:rsid w:val="00725502"/>
    <w:rsid w:val="0072550A"/>
    <w:rsid w:val="00727E91"/>
    <w:rsid w:val="00730296"/>
    <w:rsid w:val="007332CF"/>
    <w:rsid w:val="00736AE6"/>
    <w:rsid w:val="00741B65"/>
    <w:rsid w:val="00745BA9"/>
    <w:rsid w:val="00746D7D"/>
    <w:rsid w:val="0075198C"/>
    <w:rsid w:val="00751B11"/>
    <w:rsid w:val="007531E4"/>
    <w:rsid w:val="0075534C"/>
    <w:rsid w:val="00755D5F"/>
    <w:rsid w:val="0075766F"/>
    <w:rsid w:val="00763F6F"/>
    <w:rsid w:val="007672A2"/>
    <w:rsid w:val="007849FA"/>
    <w:rsid w:val="00790AE1"/>
    <w:rsid w:val="007A3ADB"/>
    <w:rsid w:val="007A6510"/>
    <w:rsid w:val="007B51A7"/>
    <w:rsid w:val="007C61AB"/>
    <w:rsid w:val="007C6B4F"/>
    <w:rsid w:val="007C7154"/>
    <w:rsid w:val="007C7D7C"/>
    <w:rsid w:val="007D053B"/>
    <w:rsid w:val="007D0A3B"/>
    <w:rsid w:val="007D7F89"/>
    <w:rsid w:val="007E0BDD"/>
    <w:rsid w:val="007E40CF"/>
    <w:rsid w:val="007F003E"/>
    <w:rsid w:val="007F0B95"/>
    <w:rsid w:val="007F23F9"/>
    <w:rsid w:val="007F5F4A"/>
    <w:rsid w:val="007F5FF1"/>
    <w:rsid w:val="00800678"/>
    <w:rsid w:val="0081484A"/>
    <w:rsid w:val="008364E2"/>
    <w:rsid w:val="00846F68"/>
    <w:rsid w:val="00847C02"/>
    <w:rsid w:val="0085616C"/>
    <w:rsid w:val="008632FE"/>
    <w:rsid w:val="00863397"/>
    <w:rsid w:val="00864C59"/>
    <w:rsid w:val="00870C33"/>
    <w:rsid w:val="0087411D"/>
    <w:rsid w:val="0088137C"/>
    <w:rsid w:val="00884BC5"/>
    <w:rsid w:val="00891908"/>
    <w:rsid w:val="008929BB"/>
    <w:rsid w:val="008A01A7"/>
    <w:rsid w:val="008C2753"/>
    <w:rsid w:val="008C397A"/>
    <w:rsid w:val="008C6CC0"/>
    <w:rsid w:val="008C7570"/>
    <w:rsid w:val="008C785F"/>
    <w:rsid w:val="008D1967"/>
    <w:rsid w:val="008E4431"/>
    <w:rsid w:val="008E7A06"/>
    <w:rsid w:val="008F0ACE"/>
    <w:rsid w:val="0090208E"/>
    <w:rsid w:val="00907F30"/>
    <w:rsid w:val="009340BF"/>
    <w:rsid w:val="00935D1A"/>
    <w:rsid w:val="0093670C"/>
    <w:rsid w:val="00943EF4"/>
    <w:rsid w:val="00953F87"/>
    <w:rsid w:val="00955FEF"/>
    <w:rsid w:val="009607B7"/>
    <w:rsid w:val="00961459"/>
    <w:rsid w:val="00973E62"/>
    <w:rsid w:val="009925DC"/>
    <w:rsid w:val="009B253C"/>
    <w:rsid w:val="009B2D1B"/>
    <w:rsid w:val="009B4CEE"/>
    <w:rsid w:val="009C20D5"/>
    <w:rsid w:val="009C2FC7"/>
    <w:rsid w:val="009D0691"/>
    <w:rsid w:val="009D382C"/>
    <w:rsid w:val="009E5050"/>
    <w:rsid w:val="009F0153"/>
    <w:rsid w:val="009F1F53"/>
    <w:rsid w:val="00A11E4A"/>
    <w:rsid w:val="00A1507A"/>
    <w:rsid w:val="00A15F7B"/>
    <w:rsid w:val="00A15FA4"/>
    <w:rsid w:val="00A213FA"/>
    <w:rsid w:val="00A27A84"/>
    <w:rsid w:val="00A44872"/>
    <w:rsid w:val="00A47AF8"/>
    <w:rsid w:val="00A516C1"/>
    <w:rsid w:val="00A519AD"/>
    <w:rsid w:val="00A52FF4"/>
    <w:rsid w:val="00A62BDD"/>
    <w:rsid w:val="00A6315B"/>
    <w:rsid w:val="00A67874"/>
    <w:rsid w:val="00A745A6"/>
    <w:rsid w:val="00A750B8"/>
    <w:rsid w:val="00A8572F"/>
    <w:rsid w:val="00A8621D"/>
    <w:rsid w:val="00A96604"/>
    <w:rsid w:val="00AA7530"/>
    <w:rsid w:val="00AB10B4"/>
    <w:rsid w:val="00AB5252"/>
    <w:rsid w:val="00AB6275"/>
    <w:rsid w:val="00AC72F9"/>
    <w:rsid w:val="00AD307C"/>
    <w:rsid w:val="00AE5C78"/>
    <w:rsid w:val="00B01C6E"/>
    <w:rsid w:val="00B06182"/>
    <w:rsid w:val="00B06BF6"/>
    <w:rsid w:val="00B108C6"/>
    <w:rsid w:val="00B3140E"/>
    <w:rsid w:val="00B3380F"/>
    <w:rsid w:val="00B33B6C"/>
    <w:rsid w:val="00B42ED1"/>
    <w:rsid w:val="00B56279"/>
    <w:rsid w:val="00B56640"/>
    <w:rsid w:val="00B616A6"/>
    <w:rsid w:val="00B6433B"/>
    <w:rsid w:val="00B670FB"/>
    <w:rsid w:val="00B73DF0"/>
    <w:rsid w:val="00B849AD"/>
    <w:rsid w:val="00B862C5"/>
    <w:rsid w:val="00B948F2"/>
    <w:rsid w:val="00B970C7"/>
    <w:rsid w:val="00BB5FE6"/>
    <w:rsid w:val="00BB60D7"/>
    <w:rsid w:val="00BD13EE"/>
    <w:rsid w:val="00BD381A"/>
    <w:rsid w:val="00BE39EE"/>
    <w:rsid w:val="00BF36D9"/>
    <w:rsid w:val="00BF5BBE"/>
    <w:rsid w:val="00BF67A0"/>
    <w:rsid w:val="00BF7B70"/>
    <w:rsid w:val="00C0226A"/>
    <w:rsid w:val="00C059FA"/>
    <w:rsid w:val="00C14EEE"/>
    <w:rsid w:val="00C204CC"/>
    <w:rsid w:val="00C3118D"/>
    <w:rsid w:val="00C333B0"/>
    <w:rsid w:val="00C36FAE"/>
    <w:rsid w:val="00C37AB4"/>
    <w:rsid w:val="00C51E9D"/>
    <w:rsid w:val="00C54847"/>
    <w:rsid w:val="00C662EA"/>
    <w:rsid w:val="00C670F2"/>
    <w:rsid w:val="00C726BD"/>
    <w:rsid w:val="00C800B3"/>
    <w:rsid w:val="00C83F12"/>
    <w:rsid w:val="00C84ECB"/>
    <w:rsid w:val="00C92EB9"/>
    <w:rsid w:val="00C96C62"/>
    <w:rsid w:val="00CA3396"/>
    <w:rsid w:val="00CA3A74"/>
    <w:rsid w:val="00CA75DD"/>
    <w:rsid w:val="00CB5666"/>
    <w:rsid w:val="00CE0174"/>
    <w:rsid w:val="00CE11D5"/>
    <w:rsid w:val="00CF2C75"/>
    <w:rsid w:val="00D059EF"/>
    <w:rsid w:val="00D077DF"/>
    <w:rsid w:val="00D12772"/>
    <w:rsid w:val="00D12AB0"/>
    <w:rsid w:val="00D14193"/>
    <w:rsid w:val="00D16766"/>
    <w:rsid w:val="00D21C3D"/>
    <w:rsid w:val="00D3084D"/>
    <w:rsid w:val="00D31073"/>
    <w:rsid w:val="00D318CC"/>
    <w:rsid w:val="00D43865"/>
    <w:rsid w:val="00D512CE"/>
    <w:rsid w:val="00D52007"/>
    <w:rsid w:val="00D63945"/>
    <w:rsid w:val="00D63FA8"/>
    <w:rsid w:val="00D64ACF"/>
    <w:rsid w:val="00D76E15"/>
    <w:rsid w:val="00D76FB9"/>
    <w:rsid w:val="00D8557C"/>
    <w:rsid w:val="00D928FF"/>
    <w:rsid w:val="00D95234"/>
    <w:rsid w:val="00DA43A1"/>
    <w:rsid w:val="00DB0C46"/>
    <w:rsid w:val="00DB2512"/>
    <w:rsid w:val="00DB686B"/>
    <w:rsid w:val="00DC2C18"/>
    <w:rsid w:val="00DC555F"/>
    <w:rsid w:val="00DC722E"/>
    <w:rsid w:val="00DF5BD2"/>
    <w:rsid w:val="00E026BA"/>
    <w:rsid w:val="00E1091E"/>
    <w:rsid w:val="00E15794"/>
    <w:rsid w:val="00E1633B"/>
    <w:rsid w:val="00E24323"/>
    <w:rsid w:val="00E35E04"/>
    <w:rsid w:val="00E4612D"/>
    <w:rsid w:val="00E47328"/>
    <w:rsid w:val="00E5060F"/>
    <w:rsid w:val="00E508D7"/>
    <w:rsid w:val="00E5766F"/>
    <w:rsid w:val="00E62FB4"/>
    <w:rsid w:val="00E6733B"/>
    <w:rsid w:val="00E735A2"/>
    <w:rsid w:val="00E82A6B"/>
    <w:rsid w:val="00E93AB3"/>
    <w:rsid w:val="00EA1504"/>
    <w:rsid w:val="00EA1CEF"/>
    <w:rsid w:val="00EA4CFF"/>
    <w:rsid w:val="00EA638C"/>
    <w:rsid w:val="00EB10E6"/>
    <w:rsid w:val="00EB3C95"/>
    <w:rsid w:val="00EB7551"/>
    <w:rsid w:val="00EB781D"/>
    <w:rsid w:val="00EC62DB"/>
    <w:rsid w:val="00ED03BA"/>
    <w:rsid w:val="00ED2459"/>
    <w:rsid w:val="00ED5EF4"/>
    <w:rsid w:val="00EE4B31"/>
    <w:rsid w:val="00EE6170"/>
    <w:rsid w:val="00EE7220"/>
    <w:rsid w:val="00EF17F4"/>
    <w:rsid w:val="00F0221C"/>
    <w:rsid w:val="00F12C94"/>
    <w:rsid w:val="00F32CFA"/>
    <w:rsid w:val="00F34EEB"/>
    <w:rsid w:val="00F47871"/>
    <w:rsid w:val="00F52285"/>
    <w:rsid w:val="00F573F4"/>
    <w:rsid w:val="00F6025C"/>
    <w:rsid w:val="00F6369E"/>
    <w:rsid w:val="00F73B5A"/>
    <w:rsid w:val="00F847FB"/>
    <w:rsid w:val="00F9254D"/>
    <w:rsid w:val="00FA5163"/>
    <w:rsid w:val="00FA5CB2"/>
    <w:rsid w:val="00FA6C01"/>
    <w:rsid w:val="00FC5B47"/>
    <w:rsid w:val="00FD389D"/>
    <w:rsid w:val="00FD4936"/>
    <w:rsid w:val="00FE3A92"/>
    <w:rsid w:val="00FE6439"/>
    <w:rsid w:val="00FF3774"/>
    <w:rsid w:val="09792E6C"/>
    <w:rsid w:val="11589A21"/>
    <w:rsid w:val="12F9C33C"/>
    <w:rsid w:val="171B344C"/>
    <w:rsid w:val="1C9735A5"/>
    <w:rsid w:val="234F11D7"/>
    <w:rsid w:val="23AC540E"/>
    <w:rsid w:val="34187FA3"/>
    <w:rsid w:val="366D29BB"/>
    <w:rsid w:val="41EFFB36"/>
    <w:rsid w:val="453B907D"/>
    <w:rsid w:val="47C5FA68"/>
    <w:rsid w:val="49CD7FE6"/>
    <w:rsid w:val="4B6AD986"/>
    <w:rsid w:val="4CD15D6D"/>
    <w:rsid w:val="4D23129A"/>
    <w:rsid w:val="4D46A3C3"/>
    <w:rsid w:val="50A0CC28"/>
    <w:rsid w:val="54231668"/>
    <w:rsid w:val="5A5B15E9"/>
    <w:rsid w:val="61EC4653"/>
    <w:rsid w:val="6297353B"/>
    <w:rsid w:val="6E97465A"/>
    <w:rsid w:val="71E1E10E"/>
    <w:rsid w:val="7714DF26"/>
    <w:rsid w:val="7C5CFB29"/>
    <w:rsid w:val="7E1BE553"/>
    <w:rsid w:val="7FA7923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7B4317"/>
  <w15:docId w15:val="{358D46C7-D425-402B-8CD3-00ED16D03B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2" w:customStyle="1">
    <w:name w:val="Estilo2"/>
    <w:basedOn w:val="Ttulo2"/>
    <w:qFormat/>
    <w:rsid w:val="001C5FC0"/>
    <w:pPr>
      <w:numPr>
        <w:numId w:val="1"/>
      </w:numPr>
    </w:pPr>
    <w:rPr>
      <w:rFonts w:ascii="Trebuchet MS" w:hAnsi="Trebuchet MS"/>
      <w:b/>
      <w:color w:val="7030A0"/>
      <w:sz w:val="22"/>
      <w:lang w:val="es"/>
    </w:rPr>
  </w:style>
  <w:style w:type="character" w:styleId="Ttulo2Car" w:customStyle="1">
    <w:name w:val="Título 2 Car"/>
    <w:basedOn w:val="Fuentedeprrafopredeter"/>
    <w:link w:val="Ttulo2"/>
    <w:uiPriority w:val="9"/>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rsid w:val="00370FDE"/>
    <w:rPr>
      <w:rFonts w:ascii="Arial" w:hAnsi="Arial"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semiHidden/>
    <w:rsid w:val="00370FDE"/>
    <w:rPr>
      <w:rFonts w:ascii="Arial" w:hAnsi="Arial" w:eastAsiaTheme="majorEastAsia" w:cstheme="majorBidi"/>
      <w:i/>
      <w:iCs/>
      <w:color w:val="0F4761" w:themeColor="accent1" w:themeShade="BF"/>
      <w:sz w:val="24"/>
      <w:lang w:val="es-CO"/>
    </w:rPr>
  </w:style>
  <w:style w:type="character" w:styleId="Ttulo5Car" w:customStyle="1">
    <w:name w:val="Título 5 Car"/>
    <w:basedOn w:val="Fuentedeprrafopredeter"/>
    <w:link w:val="Ttulo5"/>
    <w:uiPriority w:val="9"/>
    <w:semiHidden/>
    <w:rsid w:val="00370FDE"/>
    <w:rPr>
      <w:rFonts w:ascii="Arial" w:hAnsi="Arial" w:eastAsiaTheme="majorEastAsia" w:cstheme="majorBidi"/>
      <w:color w:val="0F4761" w:themeColor="accent1" w:themeShade="BF"/>
      <w:sz w:val="24"/>
      <w:lang w:val="es-CO"/>
    </w:rPr>
  </w:style>
  <w:style w:type="character" w:styleId="Ttulo6Car" w:customStyle="1">
    <w:name w:val="Título 6 Car"/>
    <w:basedOn w:val="Fuentedeprrafopredeter"/>
    <w:link w:val="Ttulo6"/>
    <w:uiPriority w:val="9"/>
    <w:semiHidden/>
    <w:rsid w:val="00370FDE"/>
    <w:rPr>
      <w:rFonts w:ascii="Arial" w:hAnsi="Arial" w:eastAsiaTheme="majorEastAsia" w:cstheme="majorBidi"/>
      <w:i/>
      <w:iCs/>
      <w:color w:val="595959" w:themeColor="text1" w:themeTint="A6"/>
      <w:sz w:val="24"/>
      <w:lang w:val="es-CO"/>
    </w:rPr>
  </w:style>
  <w:style w:type="character" w:styleId="Ttulo7Car" w:customStyle="1">
    <w:name w:val="Título 7 Car"/>
    <w:basedOn w:val="Fuentedeprrafopredeter"/>
    <w:link w:val="Ttulo7"/>
    <w:uiPriority w:val="9"/>
    <w:semiHidden/>
    <w:rsid w:val="00370FDE"/>
    <w:rPr>
      <w:rFonts w:ascii="Arial" w:hAnsi="Arial" w:eastAsiaTheme="majorEastAsia" w:cstheme="majorBidi"/>
      <w:color w:val="595959" w:themeColor="text1" w:themeTint="A6"/>
      <w:sz w:val="24"/>
      <w:lang w:val="es-CO"/>
    </w:rPr>
  </w:style>
  <w:style w:type="character" w:styleId="Ttulo8Car" w:customStyle="1">
    <w:name w:val="Título 8 Car"/>
    <w:basedOn w:val="Fuentedeprrafopredeter"/>
    <w:link w:val="Ttulo8"/>
    <w:uiPriority w:val="9"/>
    <w:semiHidden/>
    <w:rsid w:val="00370FDE"/>
    <w:rPr>
      <w:rFonts w:ascii="Arial" w:hAnsi="Arial" w:eastAsiaTheme="majorEastAsia" w:cstheme="majorBidi"/>
      <w:i/>
      <w:iCs/>
      <w:color w:val="272727" w:themeColor="text1" w:themeTint="D8"/>
      <w:sz w:val="24"/>
      <w:lang w:val="es-CO"/>
    </w:rPr>
  </w:style>
  <w:style w:type="character" w:styleId="Ttulo9Car" w:customStyle="1">
    <w:name w:val="Título 9 Car"/>
    <w:basedOn w:val="Fuentedeprrafopredeter"/>
    <w:link w:val="Ttulo9"/>
    <w:uiPriority w:val="9"/>
    <w:semiHidden/>
    <w:rsid w:val="00370FDE"/>
    <w:rPr>
      <w:rFonts w:ascii="Arial" w:hAnsi="Arial" w:eastAsiaTheme="majorEastAsia"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C36FAE"/>
    <w:pPr>
      <w:tabs>
        <w:tab w:val="center" w:pos="4419"/>
        <w:tab w:val="right" w:pos="8838"/>
      </w:tabs>
      <w:spacing w:before="360" w:after="360" w:line="240" w:lineRule="auto"/>
      <w:jc w:val="left"/>
    </w:pPr>
    <w:rPr>
      <w:rFonts w:cs="Arial" w:eastAsiaTheme="majorEastAsia"/>
      <w:b/>
      <w:color w:val="196B24" w:themeColor="accent3"/>
      <w:sz w:val="28"/>
      <w:szCs w:val="28"/>
      <w:lang w:val="es-MX"/>
    </w:rPr>
  </w:style>
  <w:style w:type="character" w:styleId="EncabezadoCar" w:customStyle="1">
    <w:name w:val="Encabezado Car"/>
    <w:aliases w:val="00 Encabezado Car"/>
    <w:basedOn w:val="Fuentedeprrafopredeter"/>
    <w:link w:val="Encabezado"/>
    <w:uiPriority w:val="99"/>
    <w:rsid w:val="00C36FAE"/>
    <w:rPr>
      <w:rFonts w:ascii="Arial" w:hAnsi="Arial" w:cs="Arial" w:eastAsiaTheme="majorEastAsia"/>
      <w:b/>
      <w:color w:val="196B24" w:themeColor="accent3"/>
      <w:sz w:val="28"/>
      <w:szCs w:val="28"/>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hAnsi="Times New Roman" w:eastAsia="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hAnsi="Calibri" w:eastAsia="Calibri" w:cs="Calibri"/>
      <w:kern w:val="0"/>
      <w:lang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B06182"/>
    <w:rPr>
      <w:color w:val="605E5C"/>
      <w:shd w:val="clear" w:color="auto" w:fill="E1DFDD"/>
    </w:rPr>
  </w:style>
  <w:style w:type="character" w:styleId="v2024-articlefeatured-image-alt" w:customStyle="1">
    <w:name w:val="v2024-article__featured-image-alt"/>
    <w:basedOn w:val="Fuentedeprrafopredeter"/>
    <w:rsid w:val="00B06182"/>
  </w:style>
  <w:style w:type="paragraph" w:styleId="Estilo1" w:customStyle="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styleId="SubtituloCursiva" w:customStyle="1">
    <w:name w:val="Subtitulo Cursiva"/>
    <w:basedOn w:val="Normal"/>
    <w:qFormat/>
    <w:rsid w:val="003E3762"/>
    <w:pPr>
      <w:spacing w:before="360" w:after="120"/>
      <w:jc w:val="left"/>
    </w:pPr>
    <w:rPr>
      <w:rFonts w:eastAsia="Times New Roman" w:cs="Times New Roman"/>
      <w:b/>
      <w:bCs/>
      <w:i/>
      <w:iCs/>
      <w:color w:val="4EA72E" w:themeColor="accent6"/>
      <w:szCs w:val="24"/>
      <w:lang w:val="es-ES" w:eastAsia="zh-CN"/>
    </w:rPr>
  </w:style>
  <w:style w:type="paragraph" w:styleId="00listanumeros" w:customStyle="1">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styleId="Listaactual1" w:customStyle="1">
    <w:name w:val="Lista actual1"/>
    <w:uiPriority w:val="99"/>
    <w:rsid w:val="00147FB4"/>
    <w:pPr>
      <w:numPr>
        <w:numId w:val="4"/>
      </w:numPr>
    </w:pPr>
  </w:style>
  <w:style w:type="numbering" w:styleId="Listaactual2" w:customStyle="1">
    <w:name w:val="Lista actual2"/>
    <w:uiPriority w:val="99"/>
    <w:rsid w:val="00147FB4"/>
    <w:pPr>
      <w:numPr>
        <w:numId w:val="5"/>
      </w:numPr>
    </w:pPr>
  </w:style>
  <w:style w:type="table" w:styleId="Tablaconcuadrcula1clara-nfasis11" w:customStyle="1">
    <w:name w:val="Tabla con cuadrícula 1 clara - Énfasis 11"/>
    <w:basedOn w:val="Tablanormal"/>
    <w:uiPriority w:val="46"/>
    <w:rsid w:val="001710BB"/>
    <w:pPr>
      <w:spacing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Tablaconcuadrcula7concolores-nfasis41" w:customStyle="1">
    <w:name w:val="Tabla con cuadrícula 7 con colores - Énfasis 41"/>
    <w:basedOn w:val="Tablanormal"/>
    <w:uiPriority w:val="52"/>
    <w:rsid w:val="001710BB"/>
    <w:pPr>
      <w:spacing w:line="240" w:lineRule="auto"/>
    </w:pPr>
    <w:rPr>
      <w:color w:val="0B769F" w:themeColor="accent4" w:themeShade="BF"/>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Tablaconcuadrcula7concolores-nfasis61" w:customStyle="1">
    <w:name w:val="Tabla con cuadrícula 7 con colores - Énfasis 61"/>
    <w:basedOn w:val="Tablanormal"/>
    <w:uiPriority w:val="52"/>
    <w:rsid w:val="001710BB"/>
    <w:pPr>
      <w:spacing w:line="240" w:lineRule="auto"/>
    </w:pPr>
    <w:rPr>
      <w:color w:val="3A7C22" w:themeColor="accent6" w:themeShade="BF"/>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styleId="SinespaciadoCar" w:customStyle="1">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paragraph" w:styleId="Textodeglobo">
    <w:name w:val="Balloon Text"/>
    <w:basedOn w:val="Normal"/>
    <w:link w:val="TextodegloboCar"/>
    <w:uiPriority w:val="99"/>
    <w:semiHidden/>
    <w:unhideWhenUsed/>
    <w:rsid w:val="005130C9"/>
    <w:pPr>
      <w:spacing w:line="240" w:lineRule="auto"/>
    </w:pPr>
    <w:rPr>
      <w:rFonts w:ascii="Lucida Grande" w:hAnsi="Lucida Grande"/>
      <w:sz w:val="18"/>
      <w:szCs w:val="18"/>
    </w:rPr>
  </w:style>
  <w:style w:type="character" w:styleId="TextodegloboCar" w:customStyle="1">
    <w:name w:val="Texto de globo Car"/>
    <w:basedOn w:val="Fuentedeprrafopredeter"/>
    <w:link w:val="Textodeglobo"/>
    <w:uiPriority w:val="99"/>
    <w:semiHidden/>
    <w:rsid w:val="005130C9"/>
    <w:rPr>
      <w:rFonts w:ascii="Lucida Grande" w:hAnsi="Lucida Grande"/>
      <w:sz w:val="18"/>
      <w:szCs w:val="18"/>
      <w:lang w:val="es-CO"/>
    </w:rPr>
  </w:style>
  <w:style w:type="character" w:styleId="normaltextrun" w:customStyle="1">
    <w:name w:val="normaltextrun"/>
    <w:basedOn w:val="Fuentedeprrafopredeter"/>
    <w:rsid w:val="00E15794"/>
  </w:style>
  <w:style w:type="character" w:styleId="eop" w:customStyle="1">
    <w:name w:val="eop"/>
    <w:basedOn w:val="Fuentedeprrafopredeter"/>
    <w:rsid w:val="00E15794"/>
  </w:style>
  <w:style w:type="paragraph" w:styleId="paragraph" w:customStyle="1">
    <w:name w:val="paragraph"/>
    <w:basedOn w:val="Normal"/>
    <w:rsid w:val="00E15794"/>
    <w:pPr>
      <w:spacing w:before="100" w:beforeAutospacing="1" w:after="100" w:afterAutospacing="1" w:line="240" w:lineRule="auto"/>
      <w:jc w:val="left"/>
    </w:pPr>
    <w:rPr>
      <w:rFonts w:ascii="Times New Roman" w:hAnsi="Times New Roman" w:eastAsia="Times New Roman" w:cs="Times New Roman"/>
      <w:kern w:val="0"/>
      <w:szCs w:val="24"/>
      <w:lang w:eastAsia="es-ES_tradnl"/>
      <w14:ligatures w14:val="none"/>
    </w:rPr>
  </w:style>
  <w:style w:type="character" w:styleId="scxw253374485" w:customStyle="1">
    <w:name w:val="scxw253374485"/>
    <w:basedOn w:val="Fuentedeprrafopredeter"/>
    <w:rsid w:val="00E15794"/>
  </w:style>
  <w:style w:type="character" w:styleId="tabchar" w:customStyle="1">
    <w:name w:val="tabchar"/>
    <w:basedOn w:val="Fuentedeprrafopredeter"/>
    <w:rsid w:val="00E15794"/>
  </w:style>
  <w:style w:type="character" w:styleId="Mencinsinresolver">
    <w:name w:val="Unresolved Mention"/>
    <w:basedOn w:val="Fuentedeprrafopredeter"/>
    <w:uiPriority w:val="99"/>
    <w:semiHidden/>
    <w:unhideWhenUsed/>
    <w:rsid w:val="00301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290814978">
      <w:bodyDiv w:val="1"/>
      <w:marLeft w:val="0"/>
      <w:marRight w:val="0"/>
      <w:marTop w:val="0"/>
      <w:marBottom w:val="0"/>
      <w:divBdr>
        <w:top w:val="none" w:sz="0" w:space="0" w:color="auto"/>
        <w:left w:val="none" w:sz="0" w:space="0" w:color="auto"/>
        <w:bottom w:val="none" w:sz="0" w:space="0" w:color="auto"/>
        <w:right w:val="none" w:sz="0" w:space="0" w:color="auto"/>
      </w:divBdr>
      <w:divsChild>
        <w:div w:id="44110424">
          <w:marLeft w:val="0"/>
          <w:marRight w:val="0"/>
          <w:marTop w:val="0"/>
          <w:marBottom w:val="0"/>
          <w:divBdr>
            <w:top w:val="none" w:sz="0" w:space="0" w:color="auto"/>
            <w:left w:val="none" w:sz="0" w:space="0" w:color="auto"/>
            <w:bottom w:val="none" w:sz="0" w:space="0" w:color="auto"/>
            <w:right w:val="none" w:sz="0" w:space="0" w:color="auto"/>
          </w:divBdr>
        </w:div>
        <w:div w:id="1173104787">
          <w:marLeft w:val="0"/>
          <w:marRight w:val="0"/>
          <w:marTop w:val="0"/>
          <w:marBottom w:val="0"/>
          <w:divBdr>
            <w:top w:val="none" w:sz="0" w:space="0" w:color="auto"/>
            <w:left w:val="none" w:sz="0" w:space="0" w:color="auto"/>
            <w:bottom w:val="none" w:sz="0" w:space="0" w:color="auto"/>
            <w:right w:val="none" w:sz="0" w:space="0" w:color="auto"/>
          </w:divBdr>
        </w:div>
        <w:div w:id="657151978">
          <w:marLeft w:val="0"/>
          <w:marRight w:val="0"/>
          <w:marTop w:val="0"/>
          <w:marBottom w:val="0"/>
          <w:divBdr>
            <w:top w:val="none" w:sz="0" w:space="0" w:color="auto"/>
            <w:left w:val="none" w:sz="0" w:space="0" w:color="auto"/>
            <w:bottom w:val="none" w:sz="0" w:space="0" w:color="auto"/>
            <w:right w:val="none" w:sz="0" w:space="0" w:color="auto"/>
          </w:divBdr>
        </w:div>
        <w:div w:id="1336493887">
          <w:marLeft w:val="0"/>
          <w:marRight w:val="0"/>
          <w:marTop w:val="0"/>
          <w:marBottom w:val="0"/>
          <w:divBdr>
            <w:top w:val="none" w:sz="0" w:space="0" w:color="auto"/>
            <w:left w:val="none" w:sz="0" w:space="0" w:color="auto"/>
            <w:bottom w:val="none" w:sz="0" w:space="0" w:color="auto"/>
            <w:right w:val="none" w:sz="0" w:space="0" w:color="auto"/>
          </w:divBdr>
        </w:div>
        <w:div w:id="1793474578">
          <w:marLeft w:val="0"/>
          <w:marRight w:val="0"/>
          <w:marTop w:val="0"/>
          <w:marBottom w:val="0"/>
          <w:divBdr>
            <w:top w:val="none" w:sz="0" w:space="0" w:color="auto"/>
            <w:left w:val="none" w:sz="0" w:space="0" w:color="auto"/>
            <w:bottom w:val="none" w:sz="0" w:space="0" w:color="auto"/>
            <w:right w:val="none" w:sz="0" w:space="0" w:color="auto"/>
          </w:divBdr>
        </w:div>
        <w:div w:id="112985236">
          <w:marLeft w:val="0"/>
          <w:marRight w:val="0"/>
          <w:marTop w:val="0"/>
          <w:marBottom w:val="0"/>
          <w:divBdr>
            <w:top w:val="none" w:sz="0" w:space="0" w:color="auto"/>
            <w:left w:val="none" w:sz="0" w:space="0" w:color="auto"/>
            <w:bottom w:val="none" w:sz="0" w:space="0" w:color="auto"/>
            <w:right w:val="none" w:sz="0" w:space="0" w:color="auto"/>
          </w:divBdr>
        </w:div>
        <w:div w:id="730348656">
          <w:marLeft w:val="0"/>
          <w:marRight w:val="0"/>
          <w:marTop w:val="0"/>
          <w:marBottom w:val="0"/>
          <w:divBdr>
            <w:top w:val="none" w:sz="0" w:space="0" w:color="auto"/>
            <w:left w:val="none" w:sz="0" w:space="0" w:color="auto"/>
            <w:bottom w:val="none" w:sz="0" w:space="0" w:color="auto"/>
            <w:right w:val="none" w:sz="0" w:space="0" w:color="auto"/>
          </w:divBdr>
        </w:div>
        <w:div w:id="741876826">
          <w:marLeft w:val="0"/>
          <w:marRight w:val="0"/>
          <w:marTop w:val="0"/>
          <w:marBottom w:val="0"/>
          <w:divBdr>
            <w:top w:val="none" w:sz="0" w:space="0" w:color="auto"/>
            <w:left w:val="none" w:sz="0" w:space="0" w:color="auto"/>
            <w:bottom w:val="none" w:sz="0" w:space="0" w:color="auto"/>
            <w:right w:val="none" w:sz="0" w:space="0" w:color="auto"/>
          </w:divBdr>
        </w:div>
        <w:div w:id="664430576">
          <w:marLeft w:val="0"/>
          <w:marRight w:val="0"/>
          <w:marTop w:val="0"/>
          <w:marBottom w:val="0"/>
          <w:divBdr>
            <w:top w:val="none" w:sz="0" w:space="0" w:color="auto"/>
            <w:left w:val="none" w:sz="0" w:space="0" w:color="auto"/>
            <w:bottom w:val="none" w:sz="0" w:space="0" w:color="auto"/>
            <w:right w:val="none" w:sz="0" w:space="0" w:color="auto"/>
          </w:divBdr>
        </w:div>
        <w:div w:id="2111780673">
          <w:marLeft w:val="0"/>
          <w:marRight w:val="0"/>
          <w:marTop w:val="0"/>
          <w:marBottom w:val="0"/>
          <w:divBdr>
            <w:top w:val="none" w:sz="0" w:space="0" w:color="auto"/>
            <w:left w:val="none" w:sz="0" w:space="0" w:color="auto"/>
            <w:bottom w:val="none" w:sz="0" w:space="0" w:color="auto"/>
            <w:right w:val="none" w:sz="0" w:space="0" w:color="auto"/>
          </w:divBdr>
        </w:div>
        <w:div w:id="1566838194">
          <w:marLeft w:val="0"/>
          <w:marRight w:val="0"/>
          <w:marTop w:val="0"/>
          <w:marBottom w:val="0"/>
          <w:divBdr>
            <w:top w:val="none" w:sz="0" w:space="0" w:color="auto"/>
            <w:left w:val="none" w:sz="0" w:space="0" w:color="auto"/>
            <w:bottom w:val="none" w:sz="0" w:space="0" w:color="auto"/>
            <w:right w:val="none" w:sz="0" w:space="0" w:color="auto"/>
          </w:divBdr>
        </w:div>
        <w:div w:id="2060126228">
          <w:marLeft w:val="0"/>
          <w:marRight w:val="0"/>
          <w:marTop w:val="0"/>
          <w:marBottom w:val="0"/>
          <w:divBdr>
            <w:top w:val="none" w:sz="0" w:space="0" w:color="auto"/>
            <w:left w:val="none" w:sz="0" w:space="0" w:color="auto"/>
            <w:bottom w:val="none" w:sz="0" w:space="0" w:color="auto"/>
            <w:right w:val="none" w:sz="0" w:space="0" w:color="auto"/>
          </w:divBdr>
        </w:div>
        <w:div w:id="2086224582">
          <w:marLeft w:val="0"/>
          <w:marRight w:val="0"/>
          <w:marTop w:val="0"/>
          <w:marBottom w:val="0"/>
          <w:divBdr>
            <w:top w:val="none" w:sz="0" w:space="0" w:color="auto"/>
            <w:left w:val="none" w:sz="0" w:space="0" w:color="auto"/>
            <w:bottom w:val="none" w:sz="0" w:space="0" w:color="auto"/>
            <w:right w:val="none" w:sz="0" w:space="0" w:color="auto"/>
          </w:divBdr>
        </w:div>
      </w:divsChild>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753427844">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 w:id="2039315252">
      <w:bodyDiv w:val="1"/>
      <w:marLeft w:val="0"/>
      <w:marRight w:val="0"/>
      <w:marTop w:val="0"/>
      <w:marBottom w:val="0"/>
      <w:divBdr>
        <w:top w:val="none" w:sz="0" w:space="0" w:color="auto"/>
        <w:left w:val="none" w:sz="0" w:space="0" w:color="auto"/>
        <w:bottom w:val="none" w:sz="0" w:space="0" w:color="auto"/>
        <w:right w:val="none" w:sz="0" w:space="0" w:color="auto"/>
      </w:divBdr>
      <w:divsChild>
        <w:div w:id="1742482629">
          <w:marLeft w:val="0"/>
          <w:marRight w:val="0"/>
          <w:marTop w:val="0"/>
          <w:marBottom w:val="0"/>
          <w:divBdr>
            <w:top w:val="none" w:sz="0" w:space="0" w:color="auto"/>
            <w:left w:val="none" w:sz="0" w:space="0" w:color="auto"/>
            <w:bottom w:val="none" w:sz="0" w:space="0" w:color="auto"/>
            <w:right w:val="none" w:sz="0" w:space="0" w:color="auto"/>
          </w:divBdr>
        </w:div>
        <w:div w:id="490368639">
          <w:marLeft w:val="0"/>
          <w:marRight w:val="0"/>
          <w:marTop w:val="0"/>
          <w:marBottom w:val="0"/>
          <w:divBdr>
            <w:top w:val="none" w:sz="0" w:space="0" w:color="auto"/>
            <w:left w:val="none" w:sz="0" w:space="0" w:color="auto"/>
            <w:bottom w:val="none" w:sz="0" w:space="0" w:color="auto"/>
            <w:right w:val="none" w:sz="0" w:space="0" w:color="auto"/>
          </w:divBdr>
        </w:div>
        <w:div w:id="641933765">
          <w:marLeft w:val="0"/>
          <w:marRight w:val="0"/>
          <w:marTop w:val="0"/>
          <w:marBottom w:val="0"/>
          <w:divBdr>
            <w:top w:val="none" w:sz="0" w:space="0" w:color="auto"/>
            <w:left w:val="none" w:sz="0" w:space="0" w:color="auto"/>
            <w:bottom w:val="none" w:sz="0" w:space="0" w:color="auto"/>
            <w:right w:val="none" w:sz="0" w:space="0" w:color="auto"/>
          </w:divBdr>
        </w:div>
        <w:div w:id="171844619">
          <w:marLeft w:val="0"/>
          <w:marRight w:val="0"/>
          <w:marTop w:val="0"/>
          <w:marBottom w:val="0"/>
          <w:divBdr>
            <w:top w:val="none" w:sz="0" w:space="0" w:color="auto"/>
            <w:left w:val="none" w:sz="0" w:space="0" w:color="auto"/>
            <w:bottom w:val="none" w:sz="0" w:space="0" w:color="auto"/>
            <w:right w:val="none" w:sz="0" w:space="0" w:color="auto"/>
          </w:divBdr>
        </w:div>
        <w:div w:id="1358433893">
          <w:marLeft w:val="0"/>
          <w:marRight w:val="0"/>
          <w:marTop w:val="0"/>
          <w:marBottom w:val="0"/>
          <w:divBdr>
            <w:top w:val="none" w:sz="0" w:space="0" w:color="auto"/>
            <w:left w:val="none" w:sz="0" w:space="0" w:color="auto"/>
            <w:bottom w:val="none" w:sz="0" w:space="0" w:color="auto"/>
            <w:right w:val="none" w:sz="0" w:space="0" w:color="auto"/>
          </w:divBdr>
        </w:div>
        <w:div w:id="987440819">
          <w:marLeft w:val="0"/>
          <w:marRight w:val="0"/>
          <w:marTop w:val="0"/>
          <w:marBottom w:val="0"/>
          <w:divBdr>
            <w:top w:val="none" w:sz="0" w:space="0" w:color="auto"/>
            <w:left w:val="none" w:sz="0" w:space="0" w:color="auto"/>
            <w:bottom w:val="none" w:sz="0" w:space="0" w:color="auto"/>
            <w:right w:val="none" w:sz="0" w:space="0" w:color="auto"/>
          </w:divBdr>
        </w:div>
        <w:div w:id="1168987139">
          <w:marLeft w:val="0"/>
          <w:marRight w:val="0"/>
          <w:marTop w:val="0"/>
          <w:marBottom w:val="0"/>
          <w:divBdr>
            <w:top w:val="none" w:sz="0" w:space="0" w:color="auto"/>
            <w:left w:val="none" w:sz="0" w:space="0" w:color="auto"/>
            <w:bottom w:val="none" w:sz="0" w:space="0" w:color="auto"/>
            <w:right w:val="none" w:sz="0" w:space="0" w:color="auto"/>
          </w:divBdr>
        </w:div>
        <w:div w:id="341518712">
          <w:marLeft w:val="0"/>
          <w:marRight w:val="0"/>
          <w:marTop w:val="0"/>
          <w:marBottom w:val="0"/>
          <w:divBdr>
            <w:top w:val="none" w:sz="0" w:space="0" w:color="auto"/>
            <w:left w:val="none" w:sz="0" w:space="0" w:color="auto"/>
            <w:bottom w:val="none" w:sz="0" w:space="0" w:color="auto"/>
            <w:right w:val="none" w:sz="0" w:space="0" w:color="auto"/>
          </w:divBdr>
        </w:div>
        <w:div w:id="1963461045">
          <w:marLeft w:val="0"/>
          <w:marRight w:val="0"/>
          <w:marTop w:val="0"/>
          <w:marBottom w:val="0"/>
          <w:divBdr>
            <w:top w:val="none" w:sz="0" w:space="0" w:color="auto"/>
            <w:left w:val="none" w:sz="0" w:space="0" w:color="auto"/>
            <w:bottom w:val="none" w:sz="0" w:space="0" w:color="auto"/>
            <w:right w:val="none" w:sz="0" w:space="0" w:color="auto"/>
          </w:divBdr>
        </w:div>
        <w:div w:id="1793280799">
          <w:marLeft w:val="0"/>
          <w:marRight w:val="0"/>
          <w:marTop w:val="0"/>
          <w:marBottom w:val="0"/>
          <w:divBdr>
            <w:top w:val="none" w:sz="0" w:space="0" w:color="auto"/>
            <w:left w:val="none" w:sz="0" w:space="0" w:color="auto"/>
            <w:bottom w:val="none" w:sz="0" w:space="0" w:color="auto"/>
            <w:right w:val="none" w:sz="0" w:space="0" w:color="auto"/>
          </w:divBdr>
        </w:div>
        <w:div w:id="27541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4.png" Id="rId13" /><Relationship Type="http://schemas.openxmlformats.org/officeDocument/2006/relationships/hyperlink" Target="https://bogota.gov.co/mi-ciudad/ambiente/que-aves-residentes-y-migratorias-puedo-encontrar-en-bogota-fotos" TargetMode="External" Id="rId18" /><Relationship Type="http://schemas.openxmlformats.org/officeDocument/2006/relationships/header" Target="header2.xml" Id="rId26" /><Relationship Type="http://schemas.openxmlformats.org/officeDocument/2006/relationships/styles" Target="styles.xml" Id="rId3" /><Relationship Type="http://schemas.openxmlformats.org/officeDocument/2006/relationships/hyperlink" Target="https://mexico.inaturalist.org/places/13365#/places/13365=&amp;page=3&amp;threatened=1" TargetMode="External" Id="rId21" /><Relationship Type="http://schemas.openxmlformats.org/officeDocument/2006/relationships/endnotes" Target="endnotes.xml" Id="rId7" /><Relationship Type="http://schemas.openxmlformats.org/officeDocument/2006/relationships/hyperlink" Target="https://uchile.cl/noticias/126433/fisicos-logran-predecir-matematicamente-el-desarrollo-de-plantas" TargetMode="External" Id="rId12" /><Relationship Type="http://schemas.openxmlformats.org/officeDocument/2006/relationships/hyperlink" Target="https://ciencias.uniandes.edu.co/48-noticias-egresados/555-emergencia-en-la-guajira-el-pasado-y-futuro-del-clima" TargetMode="External"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hyperlink" Target="https://www.youtube.com/watch?v=OW8BgMkgK6Y" TargetMode="External" Id="rId16" /><Relationship Type="http://schemas.openxmlformats.org/officeDocument/2006/relationships/hyperlink" Target="https://www.youtube.com/watch?v=CP1GRnRGJYk"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app=desktop&amp;v=lOk03mclJX4" TargetMode="External" Id="rId11" /><Relationship Type="http://schemas.openxmlformats.org/officeDocument/2006/relationships/hyperlink" Target="https://ciencias.uniandes.edu.co/48-noticias-egresados/555-emergencia-en-la-guajira-el-pasado-y-futuro-del-clima" TargetMode="External" Id="rId24" /><Relationship Type="http://schemas.openxmlformats.org/officeDocument/2006/relationships/webSettings" Target="webSettings.xml" Id="rId5" /><Relationship Type="http://schemas.openxmlformats.org/officeDocument/2006/relationships/hyperlink" Target="https://www.minambiente.gov.co/wp-content/uploads/2022/06/RESCATANDO-LA-BIODIVERSIDAD.-FAUNA-Nov.-84.pdf" TargetMode="External" Id="rId15" /><Relationship Type="http://schemas.openxmlformats.org/officeDocument/2006/relationships/hyperlink" Target="https://uchile.cl/noticias/126433/fisicos-logran-predecir-matematicamente-el-desarrollo-de-plantas" TargetMode="External"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hyperlink" Target="https://catalogo.biodiversidad.co/file/56cd2959207ecea54a561e6b/summary"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CP1GRnRGJYk" TargetMode="External" Id="rId14" /><Relationship Type="http://schemas.openxmlformats.org/officeDocument/2006/relationships/hyperlink" Target="https://www.istockphoto.com/es/foto/paisaje-de-paja-brava-san-pedro-de-atacama-con-un-campo-de-hierba-creciendo-en-el-gm1541794614-525808953" TargetMode="External" Id="rId22" /><Relationship Type="http://schemas.openxmlformats.org/officeDocument/2006/relationships/footer" Target="footer1.xml" Id="rId27"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57CA7-6D1E-8B42-96DC-14B0450992E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Unidad didáctica 1:</dc:title>
  <dc:subject>La vida y sus procesos fundamentales</dc:subject>
  <dc:creator>Nancy Yohana Carrillo Carrillo</dc:creator>
  <keywords>EDU/REA(2024)11</keywords>
  <dc:description/>
  <lastModifiedBy>ANDREA ALEJANDRA ZARATE MONTERO</lastModifiedBy>
  <revision>52</revision>
  <lastPrinted>2024-11-26T22:20:00.0000000Z</lastPrinted>
  <dcterms:created xsi:type="dcterms:W3CDTF">2024-11-28T17:29:00.0000000Z</dcterms:created>
  <dcterms:modified xsi:type="dcterms:W3CDTF">2024-12-06T04:37:25.4093010Z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