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172DC68E" w14:textId="77777777" w:rsidR="00C640CC" w:rsidRDefault="00C640CC" w:rsidP="00C640CC">
          <w:r w:rsidRPr="00147FB4">
            <w:rPr>
              <w:rFonts w:cs="Arial"/>
              <w:noProof/>
              <w:color w:val="CADB58"/>
              <w:lang w:val="es-ES" w:eastAsia="es-ES"/>
            </w:rPr>
            <w:drawing>
              <wp:anchor distT="0" distB="0" distL="114300" distR="114300" simplePos="0" relativeHeight="251664384" behindDoc="1" locked="0" layoutInCell="1" allowOverlap="1" wp14:anchorId="60355021" wp14:editId="37AFAD74">
                <wp:simplePos x="0" y="0"/>
                <wp:positionH relativeFrom="column">
                  <wp:posOffset>-1066786</wp:posOffset>
                </wp:positionH>
                <wp:positionV relativeFrom="page">
                  <wp:posOffset>-13349</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5226FD24" w14:textId="77777777" w:rsidR="00C640CC" w:rsidRDefault="00C640CC" w:rsidP="00C640CC"/>
            <w:p w14:paraId="3CCA39D3" w14:textId="77777777" w:rsidR="00C640CC" w:rsidRPr="00E93AB3" w:rsidRDefault="00C640CC" w:rsidP="00C640CC">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C640CC" w14:paraId="23183F42" w14:textId="77777777" w:rsidTr="00232211">
            <w:trPr>
              <w:trHeight w:val="416"/>
            </w:trPr>
            <w:tc>
              <w:tcPr>
                <w:tcW w:w="2475" w:type="dxa"/>
              </w:tcPr>
              <w:p w14:paraId="35193523" w14:textId="77777777" w:rsidR="00C640CC" w:rsidRPr="0026401C" w:rsidRDefault="00EF7F37" w:rsidP="00232211">
                <w:pPr>
                  <w:pStyle w:val="Ttulo1"/>
                  <w:ind w:left="360"/>
                  <w:rPr>
                    <w:color w:val="B7EFEB"/>
                  </w:rPr>
                </w:pPr>
                <w:sdt>
                  <w:sdtPr>
                    <w:rPr>
                      <w:rFonts w:ascii="Arial" w:hAnsi="Arial" w:cs="Arial"/>
                      <w:b/>
                      <w:bCs/>
                      <w:color w:val="00BE88"/>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C640CC" w:rsidRPr="0026401C">
                      <w:rPr>
                        <w:rFonts w:ascii="Arial" w:hAnsi="Arial" w:cs="Arial"/>
                        <w:b/>
                        <w:bCs/>
                        <w:color w:val="00BE88"/>
                        <w:szCs w:val="24"/>
                      </w:rPr>
                      <w:t>EDU/REA(2024)11</w:t>
                    </w:r>
                  </w:sdtContent>
                </w:sdt>
              </w:p>
            </w:tc>
          </w:tr>
        </w:tbl>
        <w:p w14:paraId="743F7BA6" w14:textId="0FC84F08" w:rsidR="00C640CC" w:rsidRPr="003E3762" w:rsidRDefault="00C640CC" w:rsidP="00C640CC">
          <w:pPr>
            <w:pStyle w:val="Sinespaciado"/>
            <w:rPr>
              <w:rFonts w:ascii="Arial" w:hAnsi="Arial" w:cs="Arial"/>
              <w:b/>
              <w:bCs/>
              <w:lang w:val="es-ES_tradnl"/>
            </w:rPr>
          </w:pPr>
        </w:p>
        <w:p w14:paraId="427783BE" w14:textId="77777777" w:rsidR="00C640CC" w:rsidRPr="003E3762" w:rsidRDefault="00C640CC" w:rsidP="00C640CC">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7E05F433" w14:textId="77777777" w:rsidR="00C640CC" w:rsidRPr="003E3762" w:rsidRDefault="00C640CC" w:rsidP="00C640CC">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5408" behindDoc="0" locked="0" layoutInCell="1" allowOverlap="1" wp14:anchorId="5B6D00F4" wp14:editId="7FCA647B">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6B902"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4576431C" w14:textId="77777777" w:rsidR="00C640CC" w:rsidRPr="0074101D" w:rsidRDefault="00C640CC" w:rsidP="00C640CC">
          <w:pPr>
            <w:pStyle w:val="Sinespaciado"/>
          </w:pPr>
        </w:p>
        <w:p w14:paraId="64F9694E" w14:textId="77777777" w:rsidR="00C640CC" w:rsidRPr="00AA2D72" w:rsidRDefault="00C640CC" w:rsidP="00C640CC">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4F49B0E6" w14:textId="77777777" w:rsidR="00C640CC" w:rsidRPr="00AA2D72" w:rsidRDefault="00C640CC" w:rsidP="00C640CC">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5914400B" w14:textId="77777777" w:rsidR="00C640CC" w:rsidRPr="00AA2D72" w:rsidRDefault="00C640CC" w:rsidP="00C640CC">
          <w:pPr>
            <w:jc w:val="center"/>
            <w:rPr>
              <w:rFonts w:cs="Arial"/>
              <w:b/>
              <w:bCs/>
              <w:color w:val="275317" w:themeColor="accent6" w:themeShade="80"/>
              <w:lang w:val="es-ES_tradnl"/>
            </w:rPr>
          </w:pPr>
        </w:p>
        <w:p w14:paraId="78E9D3B0" w14:textId="77777777" w:rsidR="00C640CC" w:rsidRPr="00AA2D72" w:rsidRDefault="00C640CC" w:rsidP="00C640CC">
          <w:pPr>
            <w:pStyle w:val="E00TITULOCentradoynegrilla"/>
          </w:pPr>
          <w:r w:rsidRPr="00AA2D72">
            <w:t xml:space="preserve">UNIDAD DIDÁCTICA </w:t>
          </w:r>
          <w:r>
            <w:t>3</w:t>
          </w:r>
        </w:p>
        <w:p w14:paraId="3D6B0425" w14:textId="77777777" w:rsidR="00C640CC" w:rsidRDefault="00C640CC" w:rsidP="00C640CC">
          <w:pPr>
            <w:jc w:val="center"/>
            <w:rPr>
              <w:rFonts w:cs="Arial"/>
              <w:b/>
              <w:bCs/>
              <w:color w:val="275317" w:themeColor="accent6" w:themeShade="80"/>
              <w:lang w:val="es-ES_tradnl"/>
            </w:rPr>
          </w:pPr>
          <w:r>
            <w:rPr>
              <w:rFonts w:cs="Arial"/>
              <w:b/>
              <w:bCs/>
              <w:color w:val="275317" w:themeColor="accent6" w:themeShade="80"/>
              <w:lang w:val="es-ES_tradnl"/>
            </w:rPr>
            <w:t>Química y Energía</w:t>
          </w:r>
        </w:p>
        <w:p w14:paraId="4D8AC6FF" w14:textId="52973A8B" w:rsidR="00C640CC" w:rsidRDefault="00C640CC" w:rsidP="00C21677">
          <w:pPr>
            <w:jc w:val="center"/>
            <w:rPr>
              <w:rFonts w:cs="Arial"/>
              <w:b/>
              <w:bCs/>
              <w:color w:val="275317" w:themeColor="accent6" w:themeShade="80"/>
              <w:lang w:val="es-ES_tradnl"/>
            </w:rPr>
          </w:pPr>
          <w:r>
            <w:rPr>
              <w:rFonts w:cs="Arial"/>
              <w:b/>
              <w:bCs/>
              <w:color w:val="275317" w:themeColor="accent6" w:themeShade="80"/>
              <w:lang w:val="es-ES_tradnl"/>
            </w:rPr>
            <w:t xml:space="preserve">TEMA </w:t>
          </w:r>
          <w:r w:rsidR="00C21677">
            <w:rPr>
              <w:rFonts w:cs="Arial"/>
              <w:b/>
              <w:bCs/>
              <w:color w:val="275317" w:themeColor="accent6" w:themeShade="80"/>
              <w:lang w:val="es-ES_tradnl"/>
            </w:rPr>
            <w:t>2</w:t>
          </w:r>
          <w:r>
            <w:rPr>
              <w:rFonts w:cs="Arial"/>
              <w:b/>
              <w:bCs/>
              <w:color w:val="275317" w:themeColor="accent6" w:themeShade="80"/>
              <w:lang w:val="es-ES_tradnl"/>
            </w:rPr>
            <w:t>: Reacciones químicas y energía</w:t>
          </w:r>
        </w:p>
        <w:p w14:paraId="49F98B42" w14:textId="63DAFE83" w:rsidR="00C640CC" w:rsidRDefault="00C640CC" w:rsidP="00C640CC">
          <w:pPr>
            <w:jc w:val="center"/>
            <w:rPr>
              <w:rFonts w:cs="Arial"/>
              <w:b/>
              <w:bCs/>
              <w:color w:val="275317" w:themeColor="accent6" w:themeShade="80"/>
              <w:lang w:val="es-ES_tradnl"/>
            </w:rPr>
          </w:pPr>
          <w:r>
            <w:rPr>
              <w:rFonts w:cs="Arial"/>
              <w:b/>
              <w:bCs/>
              <w:color w:val="275317" w:themeColor="accent6" w:themeShade="80"/>
              <w:lang w:val="es-ES_tradnl"/>
            </w:rPr>
            <w:t>2.3 Reacciones redox y su importancia ambiental</w:t>
          </w:r>
        </w:p>
        <w:p w14:paraId="23DE6116" w14:textId="77777777" w:rsidR="00C640CC" w:rsidRDefault="00C640CC" w:rsidP="00C640CC">
          <w:pPr>
            <w:jc w:val="cente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C640CC" w:rsidRPr="003E3762" w14:paraId="07CE6473" w14:textId="77777777" w:rsidTr="00232211">
            <w:tc>
              <w:tcPr>
                <w:tcW w:w="8828" w:type="dxa"/>
              </w:tcPr>
              <w:p w14:paraId="253F4889" w14:textId="77777777" w:rsidR="00C640CC" w:rsidRPr="003E3762" w:rsidRDefault="00C640CC" w:rsidP="00232211">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13F0377E" w14:textId="77777777" w:rsidR="00C640CC" w:rsidRDefault="00C640CC" w:rsidP="00C640CC">
          <w:pPr>
            <w:rPr>
              <w:rFonts w:cs="Arial"/>
              <w:lang w:val="es-ES_tradnl"/>
            </w:rPr>
          </w:pPr>
        </w:p>
        <w:p w14:paraId="018D9A98" w14:textId="77777777" w:rsidR="00C640CC" w:rsidRDefault="00C640CC" w:rsidP="00C640CC">
          <w:pPr>
            <w:rPr>
              <w:rFonts w:cs="Arial"/>
              <w:lang w:val="es-ES_tradnl"/>
            </w:rPr>
          </w:pPr>
        </w:p>
        <w:p w14:paraId="30706713" w14:textId="77777777" w:rsidR="00C640CC" w:rsidRDefault="00C640CC" w:rsidP="00C640CC">
          <w:pPr>
            <w:rPr>
              <w:rFonts w:cs="Arial"/>
              <w:lang w:val="es-ES_tradnl"/>
            </w:rPr>
          </w:pPr>
        </w:p>
        <w:p w14:paraId="632F2409" w14:textId="77777777" w:rsidR="00C640CC" w:rsidRPr="003E3762" w:rsidRDefault="00C640CC" w:rsidP="00C640CC">
          <w:pPr>
            <w:rPr>
              <w:rFonts w:cs="Arial"/>
              <w:lang w:val="es-ES_tradnl"/>
            </w:rPr>
          </w:pPr>
        </w:p>
        <w:p w14:paraId="22865456" w14:textId="77777777" w:rsidR="00C640CC" w:rsidRPr="0074101D" w:rsidRDefault="00C640CC" w:rsidP="00C640CC">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C640CC" w:rsidRPr="00AA2D72" w14:paraId="13AEFFE2" w14:textId="77777777" w:rsidTr="00232211">
            <w:tc>
              <w:tcPr>
                <w:tcW w:w="2263" w:type="dxa"/>
              </w:tcPr>
              <w:p w14:paraId="165E280F" w14:textId="77777777" w:rsidR="00C640CC" w:rsidRPr="00AA2D72" w:rsidRDefault="00C640CC" w:rsidP="00232211">
                <w:pPr>
                  <w:rPr>
                    <w:rFonts w:cs="Arial"/>
                    <w:lang w:val="es-ES_tradnl"/>
                  </w:rPr>
                </w:pPr>
                <w:r w:rsidRPr="00AA2D72">
                  <w:rPr>
                    <w:rFonts w:cs="Arial"/>
                    <w:noProof/>
                    <w:lang w:val="es-ES" w:eastAsia="es-ES"/>
                  </w:rPr>
                  <w:drawing>
                    <wp:anchor distT="0" distB="0" distL="114300" distR="114300" simplePos="0" relativeHeight="251666432" behindDoc="1" locked="0" layoutInCell="1" allowOverlap="1" wp14:anchorId="127DCCB4" wp14:editId="4832630D">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35337F7F" w14:textId="77777777" w:rsidR="00C640CC" w:rsidRPr="00AA2D72" w:rsidRDefault="00C640CC" w:rsidP="00232211">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3B9B4549" w14:textId="77777777" w:rsidR="00C640CC" w:rsidRPr="00AA2D72" w:rsidRDefault="00C640CC" w:rsidP="00C640CC">
          <w:pPr>
            <w:rPr>
              <w:rFonts w:cs="Arial"/>
              <w:lang w:val="es-ES_tradnl"/>
            </w:rPr>
          </w:pPr>
          <w:r w:rsidRPr="00AA2D72">
            <w:rPr>
              <w:rFonts w:cs="Arial"/>
              <w:lang w:val="es-ES_tradnl"/>
            </w:rPr>
            <w:t xml:space="preserve">      </w:t>
          </w:r>
        </w:p>
        <w:p w14:paraId="4EBDE699" w14:textId="128C9A49" w:rsidR="00C640CC" w:rsidRDefault="00C640CC" w:rsidP="00C640CC">
          <w:pPr>
            <w:pStyle w:val="Sinespaciado"/>
            <w:rPr>
              <w:rFonts w:ascii="Arial" w:hAnsi="Arial" w:cs="Arial"/>
              <w:b/>
              <w:bCs/>
              <w:lang w:val="es-ES_tradnl"/>
            </w:rPr>
          </w:pPr>
        </w:p>
        <w:p w14:paraId="664456B1" w14:textId="77777777" w:rsidR="00C640CC" w:rsidRDefault="00C640CC" w:rsidP="00C640CC">
          <w:pPr>
            <w:pStyle w:val="Sinespaciado"/>
            <w:rPr>
              <w:rFonts w:ascii="Arial" w:hAnsi="Arial" w:cs="Arial"/>
              <w:b/>
              <w:bCs/>
              <w:lang w:val="es-ES_tradnl"/>
            </w:rPr>
          </w:pPr>
        </w:p>
        <w:p w14:paraId="66BEBFB5" w14:textId="77777777" w:rsidR="00C640CC" w:rsidRPr="003E3762" w:rsidRDefault="00C640CC" w:rsidP="00C640CC">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3ECD62D0" w14:textId="77777777" w:rsidR="00C640CC" w:rsidRPr="003E3762" w:rsidRDefault="00C640CC" w:rsidP="00C640CC">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7456" behindDoc="0" locked="0" layoutInCell="1" allowOverlap="1" wp14:anchorId="4C97F46F" wp14:editId="7C8931C5">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E7E56"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68549A28" w14:textId="77777777" w:rsidR="00C640CC" w:rsidRPr="003E3762" w:rsidRDefault="00C640CC" w:rsidP="00C640CC">
          <w:pPr>
            <w:rPr>
              <w:rFonts w:cs="Arial"/>
              <w:lang w:val="es-ES_tradnl"/>
            </w:rPr>
          </w:pPr>
        </w:p>
        <w:p w14:paraId="10AACD25" w14:textId="77777777" w:rsidR="00C640CC" w:rsidRDefault="00C640CC" w:rsidP="00C640CC">
          <w:pPr>
            <w:pStyle w:val="Sinespaciado"/>
            <w:rPr>
              <w:rFonts w:ascii="Arial" w:hAnsi="Arial" w:cs="Arial"/>
              <w:b/>
              <w:bCs/>
              <w:color w:val="196B24" w:themeColor="accent3"/>
              <w:lang w:val="es-ES_tradnl"/>
            </w:rPr>
          </w:pPr>
        </w:p>
        <w:p w14:paraId="038CCB67" w14:textId="77777777" w:rsidR="00C640CC" w:rsidRPr="003E3762" w:rsidRDefault="00C640CC" w:rsidP="00C640CC">
          <w:pPr>
            <w:pStyle w:val="Sinespaciado"/>
            <w:rPr>
              <w:rFonts w:ascii="Arial" w:hAnsi="Arial" w:cs="Arial"/>
              <w:b/>
              <w:bCs/>
              <w:color w:val="196B24" w:themeColor="accent3"/>
              <w:lang w:val="es-ES_tradnl"/>
            </w:rPr>
          </w:pPr>
        </w:p>
        <w:p w14:paraId="4B63E26B" w14:textId="77777777" w:rsidR="00C640CC" w:rsidRPr="003E3762" w:rsidRDefault="00C640CC" w:rsidP="00C640CC">
          <w:pPr>
            <w:pStyle w:val="Sinespaciado"/>
            <w:rPr>
              <w:rFonts w:ascii="Arial" w:hAnsi="Arial" w:cs="Arial"/>
              <w:b/>
              <w:bCs/>
              <w:color w:val="196B24" w:themeColor="accent3"/>
              <w:lang w:val="es-ES_tradnl"/>
            </w:rPr>
          </w:pPr>
        </w:p>
        <w:p w14:paraId="51F1FEF5" w14:textId="77777777" w:rsidR="00C640CC" w:rsidRPr="003E3762" w:rsidRDefault="00C640CC" w:rsidP="00C640CC">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4BCEDFE9" w14:textId="77777777" w:rsidR="00C640CC" w:rsidRPr="003E3762" w:rsidRDefault="00C640CC" w:rsidP="00C640CC">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C640CC" w:rsidRPr="003E3762" w14:paraId="69D921AB" w14:textId="77777777" w:rsidTr="00232211">
            <w:tc>
              <w:tcPr>
                <w:tcW w:w="8828" w:type="dxa"/>
              </w:tcPr>
              <w:p w14:paraId="5A70BE7E" w14:textId="77777777" w:rsidR="00C640CC" w:rsidRPr="003E3762" w:rsidRDefault="00C640CC" w:rsidP="00232211">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3248C13D" w14:textId="77777777" w:rsidR="00C640CC" w:rsidRPr="003E3762" w:rsidRDefault="00C640CC" w:rsidP="00C640CC">
                <w:pPr>
                  <w:pStyle w:val="Sinespaciado"/>
                  <w:numPr>
                    <w:ilvl w:val="0"/>
                    <w:numId w:val="29"/>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2C2A165B" w14:textId="77777777" w:rsidR="00C640CC" w:rsidRPr="003E3762" w:rsidRDefault="00C640CC" w:rsidP="00C640CC">
                <w:pPr>
                  <w:pStyle w:val="Sinespaciado"/>
                  <w:numPr>
                    <w:ilvl w:val="0"/>
                    <w:numId w:val="29"/>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65A868B0" w14:textId="77777777" w:rsidR="00C640CC" w:rsidRPr="003E3762" w:rsidRDefault="00C640CC" w:rsidP="00C640CC">
                <w:pPr>
                  <w:pStyle w:val="Sinespaciado"/>
                  <w:numPr>
                    <w:ilvl w:val="0"/>
                    <w:numId w:val="29"/>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08C51AA8" w14:textId="77777777" w:rsidR="00C640CC" w:rsidRDefault="00C640CC" w:rsidP="00C640CC">
                <w:pPr>
                  <w:pStyle w:val="Sinespaciado"/>
                  <w:numPr>
                    <w:ilvl w:val="0"/>
                    <w:numId w:val="29"/>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0C9C5608" w14:textId="77777777" w:rsidR="00C640CC" w:rsidRPr="003E3762" w:rsidRDefault="00C640CC" w:rsidP="00C640CC">
                <w:pPr>
                  <w:pStyle w:val="Sinespaciado"/>
                  <w:numPr>
                    <w:ilvl w:val="0"/>
                    <w:numId w:val="29"/>
                  </w:numPr>
                  <w:jc w:val="both"/>
                  <w:rPr>
                    <w:rFonts w:ascii="Arial" w:hAnsi="Arial" w:cs="Arial"/>
                    <w:lang w:val="es-MX"/>
                  </w:rPr>
                </w:pPr>
              </w:p>
              <w:p w14:paraId="649D30D1" w14:textId="77777777" w:rsidR="00C640CC" w:rsidRPr="003E3762" w:rsidRDefault="00C640CC" w:rsidP="00232211">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7D66BFCD" w14:textId="77777777" w:rsidR="00C640CC" w:rsidRPr="003E3762" w:rsidRDefault="00C640CC" w:rsidP="00232211">
                <w:pPr>
                  <w:pStyle w:val="Sinespaciado"/>
                  <w:rPr>
                    <w:rFonts w:ascii="Arial" w:hAnsi="Arial" w:cs="Arial"/>
                    <w:lang w:val="es-MX"/>
                  </w:rPr>
                </w:pPr>
              </w:p>
            </w:tc>
          </w:tr>
        </w:tbl>
        <w:p w14:paraId="49ED8340" w14:textId="77777777" w:rsidR="00C640CC" w:rsidRDefault="00C640CC" w:rsidP="00C640CC">
          <w:pPr>
            <w:rPr>
              <w:rFonts w:cs="Arial"/>
              <w:lang w:val="es-ES_tradnl"/>
            </w:rPr>
          </w:pPr>
        </w:p>
        <w:p w14:paraId="37D0F7D5" w14:textId="77777777" w:rsidR="00C640CC" w:rsidRDefault="00C640CC" w:rsidP="00C640CC">
          <w:pPr>
            <w:rPr>
              <w:rFonts w:cs="Arial"/>
              <w:lang w:val="es-ES_tradnl"/>
            </w:rPr>
          </w:pPr>
        </w:p>
        <w:p w14:paraId="66C06817" w14:textId="77777777" w:rsidR="00C640CC" w:rsidRDefault="00C640CC" w:rsidP="00C640CC">
          <w:pPr>
            <w:rPr>
              <w:rFonts w:cs="Arial"/>
              <w:lang w:val="es-ES_tradnl"/>
            </w:rPr>
          </w:pPr>
        </w:p>
        <w:p w14:paraId="7E661FA8" w14:textId="77777777" w:rsidR="00C640CC" w:rsidRPr="00AA2D72" w:rsidRDefault="00C640CC" w:rsidP="00C640CC">
          <w:pPr>
            <w:rPr>
              <w:rFonts w:cs="Arial"/>
              <w:lang w:val="es-ES_tradnl"/>
            </w:rPr>
          </w:pPr>
        </w:p>
        <w:p w14:paraId="2ED9600D" w14:textId="77777777" w:rsidR="00C640CC" w:rsidRPr="00AA2D72" w:rsidRDefault="00C640CC" w:rsidP="00C640CC">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C640CC" w:rsidRPr="00AA2D72" w14:paraId="17720ADE" w14:textId="77777777" w:rsidTr="00232211">
            <w:tc>
              <w:tcPr>
                <w:tcW w:w="2263" w:type="dxa"/>
              </w:tcPr>
              <w:p w14:paraId="64469B7A" w14:textId="77777777" w:rsidR="00C640CC" w:rsidRPr="00AA2D72" w:rsidRDefault="00C640CC" w:rsidP="00232211">
                <w:pPr>
                  <w:rPr>
                    <w:rFonts w:cs="Arial"/>
                    <w:lang w:val="es-ES_tradnl"/>
                  </w:rPr>
                </w:pPr>
                <w:r w:rsidRPr="00AA2D72">
                  <w:rPr>
                    <w:rFonts w:cs="Arial"/>
                    <w:noProof/>
                    <w:lang w:val="es-ES" w:eastAsia="es-ES"/>
                  </w:rPr>
                  <w:drawing>
                    <wp:anchor distT="0" distB="0" distL="114300" distR="114300" simplePos="0" relativeHeight="251668480" behindDoc="1" locked="0" layoutInCell="1" allowOverlap="1" wp14:anchorId="36473E8A" wp14:editId="56EC7431">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03C77F7A" w14:textId="77777777" w:rsidR="00C640CC" w:rsidRPr="00AA2D72" w:rsidRDefault="00C640CC" w:rsidP="00232211">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0D17AC2F" w14:textId="77777777" w:rsidR="00C640CC" w:rsidRDefault="00C640CC" w:rsidP="00C640CC">
          <w:pPr>
            <w:rPr>
              <w:rFonts w:eastAsia="Calibri"/>
            </w:rPr>
          </w:pPr>
          <w:r w:rsidRPr="00AA2D72">
            <w:rPr>
              <w:rFonts w:eastAsia="Calibri" w:cs="Arial"/>
            </w:rPr>
            <w:br w:type="page"/>
          </w:r>
        </w:p>
      </w:sdtContent>
    </w:sdt>
    <w:p w14:paraId="2FB85D01" w14:textId="6F275D6F" w:rsidR="00C640CC" w:rsidRDefault="00C640CC" w:rsidP="005D5AD0">
      <w:pPr>
        <w:pStyle w:val="Encabeado"/>
      </w:pPr>
      <w:r>
        <w:lastRenderedPageBreak/>
        <w:t>TEMA 2: reacciones químicas y energía</w:t>
      </w:r>
    </w:p>
    <w:p w14:paraId="254910AF" w14:textId="55C36057" w:rsidR="005D5AD0" w:rsidRDefault="00C640CC" w:rsidP="005D5AD0">
      <w:pPr>
        <w:pStyle w:val="SUBTITULO"/>
      </w:pPr>
      <w:r>
        <w:t xml:space="preserve">2.3 </w:t>
      </w:r>
      <w:r w:rsidR="005D5AD0" w:rsidRPr="005D5AD0">
        <w:t>Reacciones redox y su importancia ambiental</w:t>
      </w:r>
    </w:p>
    <w:p w14:paraId="0908BB3C" w14:textId="7CB31784" w:rsidR="005D5AD0" w:rsidRPr="005D5AD0" w:rsidRDefault="005D5AD0" w:rsidP="00C640CC">
      <w:pPr>
        <w:pStyle w:val="Subtitulocursiva0"/>
      </w:pPr>
      <w:r w:rsidRPr="005D5AD0">
        <w:t>Redox en Acción: Transformaciones Químicas y su Huella Ambiental</w:t>
      </w:r>
    </w:p>
    <w:p w14:paraId="768A3707" w14:textId="482ED739" w:rsidR="005D5AD0" w:rsidRPr="005D5AD0" w:rsidRDefault="005D5AD0" w:rsidP="005D5AD0">
      <w:pPr>
        <w:pStyle w:val="Encabezado2"/>
      </w:pPr>
      <w:r w:rsidRPr="005D5AD0">
        <w:t>Justificación</w:t>
      </w:r>
    </w:p>
    <w:p w14:paraId="59A7D246" w14:textId="350E5204" w:rsidR="005D5AD0" w:rsidRDefault="005D5AD0" w:rsidP="00400488">
      <w:pPr>
        <w:pStyle w:val="Normalprrafo"/>
      </w:pPr>
      <w:r>
        <w:t>El estudio de las reacciones de óxido-reducción (redox) es esencial para que los estudiantes comprendan cómo las transformaciones químicas influyen en procesos ambientales y tecnológicos. Las reacciones redox son fundamentales en diversos fenómenos naturales y aplicaciones industriales, desde la respiración celular hasta la generación de energía en pilas y celdas galvánicas. Al explorar conceptos como agentes oxidantes y reductores, así como los potenciales estándar de reducción, los estudiantes adquieren herramientas para analizar y predecir comportamientos químicos en contextos prácticos, lo que es crucial para abordar desafíos ambientales contemporáneos.</w:t>
      </w:r>
    </w:p>
    <w:p w14:paraId="66D0119E" w14:textId="2C4BA499" w:rsidR="005D5AD0" w:rsidRDefault="005D5AD0" w:rsidP="00400488">
      <w:pPr>
        <w:pStyle w:val="Normalprrafo"/>
      </w:pPr>
      <w:r>
        <w:t xml:space="preserve">Además, según los Estándares Básicos de Aprendizaje en Ciencias Naturales, es vital que los estudiantes “reconozcan la importancia de las transformaciones químicas en el medio ambiente” (Ministerio de Educación Nacional, 2022). Este enfoque no solo amplía su conocimiento teórico, sino que también promueve habilidades de </w:t>
      </w:r>
      <w:r>
        <w:lastRenderedPageBreak/>
        <w:t>pensamiento crítico y toma de decisiones informadas sobre el uso de recursos y el impacto de la actividad humana en el medio ambiente.</w:t>
      </w:r>
    </w:p>
    <w:p w14:paraId="67B3B1B7" w14:textId="77777777" w:rsidR="005D5AD0" w:rsidRDefault="005D5AD0" w:rsidP="00400488">
      <w:pPr>
        <w:pStyle w:val="Normalprrafo"/>
      </w:pPr>
      <w:r>
        <w:t>Los Lineamientos Curriculares enfatizan la necesidad de que los estudiantes comprendan el papel de la química en su entorno, preparándose para ser ciudadanos responsables y proactivos en la búsqueda de soluciones sostenibles (Ministerio de Educación Nacional, 2021). Por último, las evaluaciones PISA miden la capacidad de los estudiantes para aplicar su conocimiento de la química en situaciones prácticas, destacando la relevancia de este tema en su formación integral y en la preparación para un futuro en el que la ciencia y la tecnología desempeñan un papel cada vez más importante (OCDE, 2021).</w:t>
      </w:r>
    </w:p>
    <w:p w14:paraId="73B5A9A5" w14:textId="48037009" w:rsidR="005D5AD0" w:rsidRPr="005D5AD0" w:rsidRDefault="005D5AD0" w:rsidP="00400488">
      <w:pPr>
        <w:pStyle w:val="Encabezado2"/>
      </w:pPr>
      <w:r w:rsidRPr="005D5AD0">
        <w:t>Objetivo general</w:t>
      </w:r>
    </w:p>
    <w:p w14:paraId="1B3A1BED" w14:textId="5740CEFC" w:rsidR="005D5AD0" w:rsidRDefault="005D5AD0" w:rsidP="00400488">
      <w:pPr>
        <w:pStyle w:val="Normalprrafo"/>
      </w:pPr>
      <w:r>
        <w:t>Desarrollar en los estudiantes una comprensión integral de las reacciones de óxido-reducción (redox) y su relevancia en procesos ambientales y aplicaciones industriales, permitiéndoles analizar el papel de los agentes oxidantes y reductores, comprender los potenciales estándar de reducción, y explorar conceptos de electroquímica básica, con el fin de fomentar una conciencia crítica sobre el impacto ambiental de estas transformaciones químicas en su vida cotidiana y en el mundo.</w:t>
      </w:r>
    </w:p>
    <w:p w14:paraId="1F4E05AD" w14:textId="77777777" w:rsidR="005D5AD0" w:rsidRPr="00400488" w:rsidRDefault="005D5AD0" w:rsidP="00400488">
      <w:pPr>
        <w:pStyle w:val="Normalprrafo"/>
        <w:rPr>
          <w:rStyle w:val="Estilo1NEGRITA"/>
          <w:b w:val="0"/>
          <w:iCs/>
          <w:color w:val="auto"/>
        </w:rPr>
      </w:pPr>
    </w:p>
    <w:p w14:paraId="0F3C88A1" w14:textId="46EDEA4D" w:rsidR="005D5AD0" w:rsidRPr="005D5AD0" w:rsidRDefault="005D5AD0" w:rsidP="00400488">
      <w:pPr>
        <w:pStyle w:val="Encabezado2"/>
      </w:pPr>
      <w:r w:rsidRPr="005D5AD0">
        <w:lastRenderedPageBreak/>
        <w:t>Competencias</w:t>
      </w:r>
    </w:p>
    <w:p w14:paraId="2052469B" w14:textId="77777777" w:rsidR="005D5AD0" w:rsidRPr="005D5AD0" w:rsidRDefault="005D5AD0" w:rsidP="00400488">
      <w:pPr>
        <w:pStyle w:val="SubtituloCursiva"/>
      </w:pPr>
      <w:r w:rsidRPr="005D5AD0">
        <w:t>Competencia Científica</w:t>
      </w:r>
    </w:p>
    <w:p w14:paraId="0F6B720B" w14:textId="77777777" w:rsidR="005D5AD0" w:rsidRPr="005D5AD0" w:rsidRDefault="005D5AD0" w:rsidP="00400488">
      <w:pPr>
        <w:pStyle w:val="Normalprrafo"/>
        <w:rPr>
          <w:rStyle w:val="Estilo1NEGRITA"/>
        </w:rPr>
      </w:pPr>
      <w:r w:rsidRPr="005D5AD0">
        <w:rPr>
          <w:rStyle w:val="Estilo1NEGRITA"/>
        </w:rPr>
        <w:t>Comprensión de las Reacciones Redox</w:t>
      </w:r>
    </w:p>
    <w:p w14:paraId="2802B949" w14:textId="77777777" w:rsidR="005D5AD0" w:rsidRDefault="005D5AD0" w:rsidP="00400488">
      <w:pPr>
        <w:pStyle w:val="Normalprrafo"/>
      </w:pPr>
      <w:r>
        <w:t>Desarrollar una comprensión profunda de las reacciones de óxido-reducción (redox), incluyendo los conceptos de agentes oxidantes y reductores, potenciales estándar de reducción y electroquímica básica, para explicar y analizar su impacto en procesos ambientales y aplicaciones industriales.</w:t>
      </w:r>
    </w:p>
    <w:p w14:paraId="0B8ADC39" w14:textId="77777777" w:rsidR="005D5AD0" w:rsidRPr="005D5AD0" w:rsidRDefault="005D5AD0" w:rsidP="00400488">
      <w:pPr>
        <w:pStyle w:val="SubtituloCursiva"/>
      </w:pPr>
      <w:r w:rsidRPr="005D5AD0">
        <w:t>Competencia Comunicativa</w:t>
      </w:r>
    </w:p>
    <w:p w14:paraId="692F1ABF" w14:textId="77777777" w:rsidR="005D5AD0" w:rsidRPr="005D5AD0" w:rsidRDefault="005D5AD0" w:rsidP="00400488">
      <w:pPr>
        <w:pStyle w:val="Normalprrafo"/>
        <w:rPr>
          <w:rStyle w:val="Estilo1NEGRITA"/>
        </w:rPr>
      </w:pPr>
      <w:r w:rsidRPr="005D5AD0">
        <w:rPr>
          <w:rStyle w:val="Estilo1NEGRITA"/>
        </w:rPr>
        <w:t>Explicación de Procesos Redox</w:t>
      </w:r>
    </w:p>
    <w:p w14:paraId="4F21F963" w14:textId="77777777" w:rsidR="005D5AD0" w:rsidRDefault="005D5AD0" w:rsidP="00400488">
      <w:pPr>
        <w:pStyle w:val="Normalprrafo"/>
      </w:pPr>
      <w:r>
        <w:t>Expresar y argumentar de manera clara y coherente sobre las reacciones redox y su relevancia en el medio ambiente, utilizando un lenguaje científico adecuado y recursos visuales, como diagramas de celdas galvánicas y gráficos de potenciales de reducción, para facilitar la comprensión y el aprendizaje.</w:t>
      </w:r>
    </w:p>
    <w:p w14:paraId="6569294C" w14:textId="77777777" w:rsidR="005D5AD0" w:rsidRDefault="005D5AD0" w:rsidP="00400488">
      <w:pPr>
        <w:pStyle w:val="SubtituloCursiva"/>
      </w:pPr>
      <w:r>
        <w:t>Competencia en Resolución de Problemas</w:t>
      </w:r>
    </w:p>
    <w:p w14:paraId="0E623CC0" w14:textId="77777777" w:rsidR="005D5AD0" w:rsidRPr="005D5AD0" w:rsidRDefault="005D5AD0" w:rsidP="00400488">
      <w:pPr>
        <w:pStyle w:val="Normalprrafo"/>
        <w:rPr>
          <w:rStyle w:val="Estilo1NEGRITA"/>
        </w:rPr>
      </w:pPr>
      <w:r w:rsidRPr="005D5AD0">
        <w:rPr>
          <w:rStyle w:val="Estilo1NEGRITA"/>
        </w:rPr>
        <w:t>Solución de Problemas de Reacciones Redox</w:t>
      </w:r>
    </w:p>
    <w:p w14:paraId="69C15A0E" w14:textId="77777777" w:rsidR="005D5AD0" w:rsidRDefault="005D5AD0" w:rsidP="00400488">
      <w:pPr>
        <w:pStyle w:val="Normalprrafo"/>
      </w:pPr>
      <w:r>
        <w:t xml:space="preserve">Aplicar conocimientos sobre reacciones redox y sus implicaciones ambientales para resolver problemas prácticos en química, utilizando métodos analíticos y experimentales para formular, verificar y comunicar </w:t>
      </w:r>
      <w:r>
        <w:lastRenderedPageBreak/>
        <w:t>hipótesis relacionadas con el impacto de estas transformaciones químicas en la sostenibilidad y la salud del medio ambiente.</w:t>
      </w:r>
    </w:p>
    <w:p w14:paraId="39A8AFCA" w14:textId="30426E6E" w:rsidR="005D5AD0" w:rsidRPr="005D5AD0" w:rsidRDefault="005D5AD0" w:rsidP="00400488">
      <w:pPr>
        <w:pStyle w:val="Encabezado2"/>
      </w:pPr>
      <w:r w:rsidRPr="005D5AD0">
        <w:t>Contenidos</w:t>
      </w:r>
    </w:p>
    <w:p w14:paraId="176CB705" w14:textId="77777777" w:rsidR="005D5AD0" w:rsidRPr="005D5AD0" w:rsidRDefault="005D5AD0" w:rsidP="00400488">
      <w:pPr>
        <w:pStyle w:val="SubtituloCursiva"/>
      </w:pPr>
      <w:bookmarkStart w:id="0" w:name="_heading=h.ia4m3o4ixh0y" w:colFirst="0" w:colLast="0"/>
      <w:bookmarkEnd w:id="0"/>
      <w:r w:rsidRPr="005D5AD0">
        <w:t>Fundamentos Teóricos (Contenido Conceptual)</w:t>
      </w:r>
    </w:p>
    <w:p w14:paraId="7A3DBEDB" w14:textId="41C5E906" w:rsidR="005D5AD0" w:rsidRDefault="005D5AD0" w:rsidP="00400488">
      <w:pPr>
        <w:pStyle w:val="Normalprrafo"/>
      </w:pPr>
      <w:r>
        <w:t>El contenido conceptual en esta guía se centra en la comprensión de las reacciones redox y su papel esencial en procesos químicos naturales e industriales. Las reacciones redox, que implican la transferencia de electrones entre sustancias, son fundamentales para explicar fenómenos como la corrosión, la generación de energía en pilas y celdas galvánicas, y los ciclos biogeoquímicos. Además, los estudiantes explorarán los conceptos de oxidación y reducción, identificando agentes oxidantes y reductores en diferentes contextos.</w:t>
      </w:r>
    </w:p>
    <w:p w14:paraId="20E209A2" w14:textId="77777777" w:rsidR="005D5AD0" w:rsidRDefault="005D5AD0" w:rsidP="00400488">
      <w:pPr>
        <w:pStyle w:val="Normalprrafo"/>
      </w:pPr>
      <w:r>
        <w:t>Entender la electroquímica básica y los potenciales estándar de reducción permitirá a los estudiantes analizar cómo estas propiedades influyen en la reactividad de los materiales y en la eficiencia de procesos como la generación de energía eléctrica. Finalmente, se enfatizará el impacto ambiental de las reacciones redox, promoviendo la reflexión sobre cómo estas pueden ser diseñadas y aplicadas para reducir efectos negativos en el medio ambiente.</w:t>
      </w:r>
    </w:p>
    <w:p w14:paraId="1A984BB1" w14:textId="77777777" w:rsidR="005D5AD0" w:rsidRDefault="005D5AD0" w:rsidP="00400488">
      <w:pPr>
        <w:pStyle w:val="Encabezado2"/>
      </w:pPr>
      <w:r>
        <w:t>Temas:</w:t>
      </w:r>
    </w:p>
    <w:p w14:paraId="5F9C95D9" w14:textId="77777777" w:rsidR="005D5AD0" w:rsidRDefault="005D5AD0" w:rsidP="00400488">
      <w:pPr>
        <w:pStyle w:val="Normalprrafo"/>
        <w:numPr>
          <w:ilvl w:val="0"/>
          <w:numId w:val="6"/>
        </w:numPr>
      </w:pPr>
      <w:r>
        <w:lastRenderedPageBreak/>
        <w:t>Fundamentos de las Reacciones Redox.</w:t>
      </w:r>
    </w:p>
    <w:p w14:paraId="152D89CA" w14:textId="77777777" w:rsidR="005D5AD0" w:rsidRDefault="005D5AD0" w:rsidP="00400488">
      <w:pPr>
        <w:pStyle w:val="Normalprrafo"/>
        <w:numPr>
          <w:ilvl w:val="0"/>
          <w:numId w:val="6"/>
        </w:numPr>
      </w:pPr>
      <w:r>
        <w:t>Electroquímica Básica: Pilas y Celdas Galvánicas.</w:t>
      </w:r>
    </w:p>
    <w:p w14:paraId="0F0BC9B3" w14:textId="77777777" w:rsidR="005D5AD0" w:rsidRDefault="005D5AD0" w:rsidP="00400488">
      <w:pPr>
        <w:pStyle w:val="Normalprrafo"/>
        <w:numPr>
          <w:ilvl w:val="0"/>
          <w:numId w:val="6"/>
        </w:numPr>
      </w:pPr>
      <w:r>
        <w:t>Impacto Ambiental y Sostenibilidad en Procesos Redox.</w:t>
      </w:r>
    </w:p>
    <w:p w14:paraId="52459E29" w14:textId="77777777" w:rsidR="005D5AD0" w:rsidRPr="005D5AD0" w:rsidRDefault="005D5AD0" w:rsidP="00400488">
      <w:pPr>
        <w:pStyle w:val="SubtituloCursiva"/>
      </w:pPr>
      <w:bookmarkStart w:id="1" w:name="_heading=h.2cwgji4risel" w:colFirst="0" w:colLast="0"/>
      <w:bookmarkEnd w:id="1"/>
      <w:r w:rsidRPr="005D5AD0">
        <w:t>Actividades Prácticas (Contenido Procedimental)</w:t>
      </w:r>
    </w:p>
    <w:p w14:paraId="53D16555" w14:textId="77777777" w:rsidR="005D5AD0" w:rsidRDefault="005D5AD0" w:rsidP="00400488">
      <w:pPr>
        <w:pStyle w:val="Normalprrafo"/>
      </w:pPr>
      <w:r>
        <w:t>El contenido procedimental está diseñado para que los estudiantes adquieran habilidades prácticas al aplicar los conceptos teóricos en actividades experimentales y de análisis. Esto incluye la construcción de celdas galvánicas, la medición de potenciales de reducción y la simulación de reacciones redox. Estas actividades no solo fortalecen la comprensión conceptual, sino que también desarrollan habilidades en el uso de herramientas y técnicas químicas.</w:t>
      </w:r>
    </w:p>
    <w:p w14:paraId="232950F0" w14:textId="77777777" w:rsidR="005D5AD0" w:rsidRPr="005D5AD0" w:rsidRDefault="005D5AD0" w:rsidP="00400488">
      <w:pPr>
        <w:pStyle w:val="SubtituloCursiva"/>
      </w:pPr>
      <w:r w:rsidRPr="005D5AD0">
        <w:t>Acciones procedimentales:</w:t>
      </w:r>
    </w:p>
    <w:p w14:paraId="0312BF9D" w14:textId="77777777" w:rsidR="005D5AD0" w:rsidRDefault="005D5AD0" w:rsidP="00400488">
      <w:pPr>
        <w:pStyle w:val="Normalprrafo"/>
        <w:numPr>
          <w:ilvl w:val="0"/>
          <w:numId w:val="7"/>
        </w:numPr>
      </w:pPr>
      <w:r>
        <w:t>Construcción y análisis de celdas galvánicas utilizando metales comunes.</w:t>
      </w:r>
    </w:p>
    <w:p w14:paraId="014D94E6" w14:textId="77777777" w:rsidR="005D5AD0" w:rsidRDefault="005D5AD0" w:rsidP="00400488">
      <w:pPr>
        <w:pStyle w:val="Normalprrafo"/>
        <w:numPr>
          <w:ilvl w:val="0"/>
          <w:numId w:val="7"/>
        </w:numPr>
      </w:pPr>
      <w:r>
        <w:t>Interpretación de gráficos relacionados con potenciales estándar de reducción.</w:t>
      </w:r>
    </w:p>
    <w:p w14:paraId="1855EB24" w14:textId="77777777" w:rsidR="005D5AD0" w:rsidRDefault="005D5AD0" w:rsidP="00400488">
      <w:pPr>
        <w:pStyle w:val="Normalprrafo"/>
        <w:numPr>
          <w:ilvl w:val="0"/>
          <w:numId w:val="7"/>
        </w:numPr>
      </w:pPr>
      <w:r>
        <w:t>Medición y comparación de corrientes generadas en celdas galvánicas bajo diferentes condiciones.</w:t>
      </w:r>
    </w:p>
    <w:p w14:paraId="332A754D" w14:textId="77777777" w:rsidR="005D5AD0" w:rsidRDefault="005D5AD0" w:rsidP="00400488">
      <w:pPr>
        <w:pStyle w:val="Normalprrafo"/>
        <w:numPr>
          <w:ilvl w:val="0"/>
          <w:numId w:val="7"/>
        </w:numPr>
      </w:pPr>
      <w:r>
        <w:t>Simulación de reacciones redox para observar la transferencia de electrones.</w:t>
      </w:r>
    </w:p>
    <w:p w14:paraId="7EE2DEA5" w14:textId="77777777" w:rsidR="005D5AD0" w:rsidRDefault="005D5AD0" w:rsidP="00400488">
      <w:pPr>
        <w:pStyle w:val="Normalprrafo"/>
        <w:numPr>
          <w:ilvl w:val="0"/>
          <w:numId w:val="7"/>
        </w:numPr>
      </w:pPr>
      <w:r>
        <w:lastRenderedPageBreak/>
        <w:t>Diseño de experimentos para observar la eficiencia de agentes oxidantes y reductores.</w:t>
      </w:r>
    </w:p>
    <w:p w14:paraId="608463E3" w14:textId="77777777" w:rsidR="005D5AD0" w:rsidRPr="005D5AD0" w:rsidRDefault="005D5AD0" w:rsidP="005D5AD0">
      <w:pPr>
        <w:pStyle w:val="SubtituloCursiva"/>
      </w:pPr>
      <w:bookmarkStart w:id="2" w:name="_heading=h.60xob5ewwy5c" w:colFirst="0" w:colLast="0"/>
      <w:bookmarkEnd w:id="2"/>
      <w:r w:rsidRPr="005D5AD0">
        <w:t>Aplicaciones y Perspectivas (Contenido Actitudinal)</w:t>
      </w:r>
    </w:p>
    <w:p w14:paraId="51F8F6B9" w14:textId="77777777" w:rsidR="005D5AD0" w:rsidRDefault="005D5AD0" w:rsidP="00400488">
      <w:pPr>
        <w:pStyle w:val="Normalprrafo"/>
      </w:pPr>
      <w:r>
        <w:t>El contenido actitudinal promueve el desarrollo de valores como la responsabilidad ambiental, la colaboración en equipo y la reflexión crítica sobre la sostenibilidad. Las reacciones redox, al ser esenciales para procesos industriales y biológicos, permiten que los estudiantes reflexionen sobre su impacto en la vida diaria y en la sostenibilidad ambiental. Además, las actividades actitudinales fomentan la curiosidad científica y el compromiso con soluciones innovadoras para minimizar los efectos adversos de los procesos químicos.</w:t>
      </w:r>
    </w:p>
    <w:p w14:paraId="571DE954" w14:textId="77777777" w:rsidR="005D5AD0" w:rsidRPr="005D5AD0" w:rsidRDefault="005D5AD0" w:rsidP="005D5AD0">
      <w:pPr>
        <w:pStyle w:val="SubtituloCursiva"/>
      </w:pPr>
      <w:r w:rsidRPr="005D5AD0">
        <w:t>Actitudes promovidas:</w:t>
      </w:r>
    </w:p>
    <w:p w14:paraId="318D185A" w14:textId="77777777" w:rsidR="005D5AD0" w:rsidRDefault="005D5AD0" w:rsidP="00400488">
      <w:pPr>
        <w:pStyle w:val="Normalprrafo"/>
        <w:numPr>
          <w:ilvl w:val="0"/>
          <w:numId w:val="8"/>
        </w:numPr>
      </w:pPr>
      <w:r>
        <w:t>Participación activa en la construcción de celdas galvánicas, valorando el trabajo colaborativo y el respeto por las ideas de los demás.</w:t>
      </w:r>
    </w:p>
    <w:p w14:paraId="0CEC1090" w14:textId="77777777" w:rsidR="005D5AD0" w:rsidRDefault="005D5AD0" w:rsidP="00400488">
      <w:pPr>
        <w:pStyle w:val="Normalprrafo"/>
        <w:numPr>
          <w:ilvl w:val="0"/>
          <w:numId w:val="8"/>
        </w:numPr>
      </w:pPr>
      <w:r>
        <w:t>Asumir responsabilidad individual en el análisis y la presentación de resultados experimentales.</w:t>
      </w:r>
    </w:p>
    <w:p w14:paraId="57440BF3" w14:textId="77777777" w:rsidR="005D5AD0" w:rsidRDefault="005D5AD0" w:rsidP="00400488">
      <w:pPr>
        <w:pStyle w:val="Normalprrafo"/>
        <w:numPr>
          <w:ilvl w:val="0"/>
          <w:numId w:val="8"/>
        </w:numPr>
      </w:pPr>
      <w:r>
        <w:t>Reflexionar críticamente sobre el impacto de las reacciones redox en el medio ambiente y su relación con la sostenibilidad.</w:t>
      </w:r>
    </w:p>
    <w:p w14:paraId="688B467C" w14:textId="77777777" w:rsidR="005D5AD0" w:rsidRDefault="005D5AD0" w:rsidP="00400488">
      <w:pPr>
        <w:pStyle w:val="Normalprrafo"/>
        <w:numPr>
          <w:ilvl w:val="0"/>
          <w:numId w:val="8"/>
        </w:numPr>
      </w:pPr>
      <w:r>
        <w:lastRenderedPageBreak/>
        <w:t>Fomentar el debate y la discusión sobre el papel de la electroquímica en la mitigación de problemas ambientales.</w:t>
      </w:r>
    </w:p>
    <w:p w14:paraId="37B8D9B9" w14:textId="1A89D2D4" w:rsidR="005D5AD0" w:rsidRDefault="005D5AD0" w:rsidP="00400488">
      <w:pPr>
        <w:pStyle w:val="Normalprrafo"/>
        <w:numPr>
          <w:ilvl w:val="0"/>
          <w:numId w:val="8"/>
        </w:numPr>
      </w:pPr>
      <w:r>
        <w:t>Proponer soluciones sostenibles basadas en el conocimiento de las reacciones redox y su aplicación en procesos industriales.</w:t>
      </w:r>
    </w:p>
    <w:p w14:paraId="7B79144F" w14:textId="7F933F5C" w:rsidR="005D5AD0" w:rsidRPr="005D5AD0" w:rsidRDefault="005D5AD0" w:rsidP="00400488">
      <w:pPr>
        <w:pStyle w:val="Encabezado2"/>
      </w:pPr>
      <w:r w:rsidRPr="005D5AD0">
        <w:t>Evidencias de aprendizaje (antes llamados logros)</w:t>
      </w:r>
    </w:p>
    <w:p w14:paraId="6F0D07CB" w14:textId="77777777" w:rsidR="005D5AD0" w:rsidRPr="005D5AD0" w:rsidRDefault="005D5AD0" w:rsidP="00400488">
      <w:pPr>
        <w:pStyle w:val="SubtituloCursiva"/>
      </w:pPr>
      <w:r w:rsidRPr="005D5AD0">
        <w:t>Evidencia 1:</w:t>
      </w:r>
    </w:p>
    <w:p w14:paraId="61F0E291" w14:textId="77777777" w:rsidR="005D5AD0" w:rsidRDefault="005D5AD0" w:rsidP="00400488">
      <w:pPr>
        <w:pStyle w:val="Normalprrafo"/>
      </w:pPr>
      <w:r>
        <w:t>Identifican y explican las reacciones de óxido-reducción (redox), incluyendo la función de los agentes oxidantes y reductores, así como los potenciales estándar de reducción, y analizan su impacto en procesos industriales y ambientales.</w:t>
      </w:r>
    </w:p>
    <w:p w14:paraId="7130BD33" w14:textId="77777777" w:rsidR="005D5AD0" w:rsidRPr="005D5AD0" w:rsidRDefault="005D5AD0" w:rsidP="00400488">
      <w:pPr>
        <w:pStyle w:val="SubtituloCursiva"/>
      </w:pPr>
      <w:r w:rsidRPr="005D5AD0">
        <w:t>Evidencia 2:</w:t>
      </w:r>
    </w:p>
    <w:p w14:paraId="75D73646" w14:textId="77777777" w:rsidR="005D5AD0" w:rsidRDefault="005D5AD0" w:rsidP="00400488">
      <w:pPr>
        <w:pStyle w:val="Normalprrafo"/>
      </w:pPr>
      <w:r>
        <w:t>Realizan experimentos para construir y analizar celdas galvánicas, midiendo la corriente generada y relacionando los resultados con los principios de la electroquímica y las reacciones redox, y explican cómo estos procesos contribuyen a la generación de energía sostenible.</w:t>
      </w:r>
    </w:p>
    <w:p w14:paraId="5C4A193C" w14:textId="77777777" w:rsidR="005D5AD0" w:rsidRPr="005D5AD0" w:rsidRDefault="005D5AD0" w:rsidP="00400488">
      <w:pPr>
        <w:pStyle w:val="SubtituloCursiva"/>
      </w:pPr>
      <w:r w:rsidRPr="005D5AD0">
        <w:t>Evidencia 3:</w:t>
      </w:r>
    </w:p>
    <w:p w14:paraId="21B6EBBD" w14:textId="77777777" w:rsidR="005D5AD0" w:rsidRPr="008459C3" w:rsidRDefault="005D5AD0" w:rsidP="00400488">
      <w:pPr>
        <w:pStyle w:val="Normalprrafo"/>
      </w:pPr>
      <w:r w:rsidRPr="008459C3">
        <w:t xml:space="preserve">Participan en debates grupales sobre el impacto ambiental de las reacciones redox, demostrando curiosidad científica, respeto por las </w:t>
      </w:r>
      <w:r w:rsidRPr="008459C3">
        <w:lastRenderedPageBreak/>
        <w:t>perspectivas de sus compañeros y un compromiso activo con el aprendizaje colaborativo y la búsqueda de soluciones sostenibles.</w:t>
      </w:r>
    </w:p>
    <w:p w14:paraId="017E7C71" w14:textId="4EF29E9D" w:rsidR="005D5AD0" w:rsidRPr="005D5AD0" w:rsidRDefault="005D5AD0" w:rsidP="00400488">
      <w:pPr>
        <w:pStyle w:val="Encabezado2"/>
      </w:pPr>
      <w:r w:rsidRPr="005D5AD0">
        <w:t>Indicadores de las evidencias de aprendizaje (por cada evidencia)</w:t>
      </w:r>
    </w:p>
    <w:p w14:paraId="6C78B92A" w14:textId="77777777" w:rsidR="005D5AD0" w:rsidRDefault="005D5AD0" w:rsidP="00400488">
      <w:pPr>
        <w:pStyle w:val="SubtituloCursiva"/>
      </w:pPr>
      <w:bookmarkStart w:id="3" w:name="_heading=h.r5xk3luxmpvr" w:colFirst="0" w:colLast="0"/>
      <w:bookmarkEnd w:id="3"/>
      <w:r>
        <w:t>Evidencia 1</w:t>
      </w:r>
    </w:p>
    <w:p w14:paraId="6E647059" w14:textId="77777777" w:rsidR="005D5AD0" w:rsidRDefault="005D5AD0" w:rsidP="00400488">
      <w:pPr>
        <w:pStyle w:val="Normalprrafo"/>
      </w:pPr>
      <w:r w:rsidRPr="008459C3">
        <w:rPr>
          <w:rStyle w:val="Estilo1NEGRITA"/>
        </w:rPr>
        <w:t>Indicador 1.1:</w:t>
      </w:r>
      <w:r>
        <w:t xml:space="preserve"> Describe las características de las reacciones de óxido-reducción, incluyendo ejemplos de agentes oxidantes y reductores, para ilustrar su funcionamiento en diferentes contextos.</w:t>
      </w:r>
      <w:r>
        <w:br/>
      </w:r>
      <w:r w:rsidRPr="008459C3">
        <w:rPr>
          <w:rStyle w:val="Estilo1NEGRITA"/>
        </w:rPr>
        <w:t>Indicador 1.2:</w:t>
      </w:r>
      <w:r>
        <w:t xml:space="preserve"> Analiza y compara los potenciales estándar de reducción de al menos tres sustancias, explicando cómo influyen en su reactividad y en procesos industriales.</w:t>
      </w:r>
    </w:p>
    <w:p w14:paraId="1E3707E3" w14:textId="77777777" w:rsidR="005D5AD0" w:rsidRDefault="005D5AD0" w:rsidP="00400488">
      <w:pPr>
        <w:pStyle w:val="Normalprrafo"/>
      </w:pPr>
      <w:r w:rsidRPr="008459C3">
        <w:rPr>
          <w:rStyle w:val="Estilo1NEGRITA"/>
        </w:rPr>
        <w:t>Indicador 1.3:</w:t>
      </w:r>
      <w:r>
        <w:t xml:space="preserve"> Participa activamente en discusiones grupales, aportando ejemplos relevantes de reacciones redox y su impacto en el medio ambiente y la sostenibilidad.</w:t>
      </w:r>
    </w:p>
    <w:p w14:paraId="40364530" w14:textId="77777777" w:rsidR="005D5AD0" w:rsidRPr="008459C3" w:rsidRDefault="005D5AD0" w:rsidP="008459C3">
      <w:pPr>
        <w:pStyle w:val="SubtituloCursiva"/>
      </w:pPr>
      <w:bookmarkStart w:id="4" w:name="_heading=h.v36mnydfcupq" w:colFirst="0" w:colLast="0"/>
      <w:bookmarkEnd w:id="4"/>
      <w:r w:rsidRPr="008459C3">
        <w:t>Evidencia 2</w:t>
      </w:r>
    </w:p>
    <w:p w14:paraId="7D092557" w14:textId="77777777" w:rsidR="005D5AD0" w:rsidRDefault="005D5AD0" w:rsidP="00400488">
      <w:pPr>
        <w:pStyle w:val="Normalprrafo"/>
      </w:pPr>
      <w:r w:rsidRPr="008459C3">
        <w:rPr>
          <w:rStyle w:val="Estilo1NEGRITA"/>
        </w:rPr>
        <w:t>Indicador 2.1:</w:t>
      </w:r>
      <w:r>
        <w:t xml:space="preserve"> Realiza experimentos para construir celdas galvánicas, midiendo con precisión la corriente generada y las condiciones de operación.</w:t>
      </w:r>
    </w:p>
    <w:p w14:paraId="62EA71D1" w14:textId="77777777" w:rsidR="005D5AD0" w:rsidRDefault="005D5AD0" w:rsidP="00400488">
      <w:pPr>
        <w:pStyle w:val="Normalprrafo"/>
      </w:pPr>
      <w:r w:rsidRPr="008459C3">
        <w:rPr>
          <w:rStyle w:val="Estilo1NEGRITA"/>
        </w:rPr>
        <w:t>Indicador 2.2:</w:t>
      </w:r>
      <w:r>
        <w:t xml:space="preserve"> Analiza y presenta los resultados de las mediciones, relacionándolos con los principios de electroquímica y las reacciones redox involucradas.</w:t>
      </w:r>
    </w:p>
    <w:p w14:paraId="571D3877" w14:textId="77777777" w:rsidR="005D5AD0" w:rsidRDefault="005D5AD0" w:rsidP="00400488">
      <w:pPr>
        <w:pStyle w:val="Normalprrafo"/>
      </w:pPr>
      <w:r w:rsidRPr="008459C3">
        <w:rPr>
          <w:rStyle w:val="Estilo1NEGRITA"/>
        </w:rPr>
        <w:lastRenderedPageBreak/>
        <w:t>Indicador 2.3:</w:t>
      </w:r>
      <w:r>
        <w:t xml:space="preserve"> Formula y justifica predicciones sobre el rendimiento de otras celdas electroquímicas basándose en sus características y en los principios de reacciones redox.</w:t>
      </w:r>
    </w:p>
    <w:p w14:paraId="170C0965" w14:textId="77777777" w:rsidR="005D5AD0" w:rsidRPr="008459C3" w:rsidRDefault="005D5AD0" w:rsidP="00400488">
      <w:pPr>
        <w:pStyle w:val="SubtituloCursiva"/>
      </w:pPr>
      <w:bookmarkStart w:id="5" w:name="_heading=h.r58ojkj1k65r" w:colFirst="0" w:colLast="0"/>
      <w:bookmarkEnd w:id="5"/>
      <w:r w:rsidRPr="008459C3">
        <w:t>Evidencia 3</w:t>
      </w:r>
    </w:p>
    <w:p w14:paraId="43D12B34" w14:textId="77777777" w:rsidR="005D5AD0" w:rsidRDefault="005D5AD0" w:rsidP="00400488">
      <w:pPr>
        <w:pStyle w:val="Normalprrafo"/>
      </w:pPr>
      <w:r w:rsidRPr="008459C3">
        <w:rPr>
          <w:rStyle w:val="Estilo1NEGRITA"/>
        </w:rPr>
        <w:t>Indicador 3.1:</w:t>
      </w:r>
      <w:r>
        <w:t xml:space="preserve"> Demuestra curiosidad al formular preguntas relevantes sobre el impacto ambiental de las reacciones redox durante las discusiones grupales.</w:t>
      </w:r>
    </w:p>
    <w:p w14:paraId="09A97C2F" w14:textId="77777777" w:rsidR="008459C3" w:rsidRDefault="005D5AD0" w:rsidP="00400488">
      <w:pPr>
        <w:pStyle w:val="Normalprrafo"/>
      </w:pPr>
      <w:r w:rsidRPr="008459C3">
        <w:rPr>
          <w:rStyle w:val="Estilo1NEGRITA"/>
        </w:rPr>
        <w:t>Indicador 3.2:</w:t>
      </w:r>
      <w:r>
        <w:t xml:space="preserve"> Colabora efectivamente con compañeros en actividades grupales, mostrando respeto y consideración hacia las ideas y aportaciones de los demás.</w:t>
      </w:r>
    </w:p>
    <w:p w14:paraId="5D4E5FB2" w14:textId="74881AEE" w:rsidR="008459C3" w:rsidRDefault="005D5AD0" w:rsidP="00400488">
      <w:pPr>
        <w:pStyle w:val="Normalprrafo"/>
      </w:pPr>
      <w:r w:rsidRPr="008459C3">
        <w:rPr>
          <w:rStyle w:val="Estilo1NEGRITA"/>
        </w:rPr>
        <w:t>Indicador 3.3:</w:t>
      </w:r>
      <w:r>
        <w:t xml:space="preserve"> Reflexiona y presenta su opinión sobre la importancia de las reacciones redox en su vida diaria y en la sostenibilidad, participando en un debate.</w:t>
      </w:r>
    </w:p>
    <w:p w14:paraId="2D4DD2C5" w14:textId="59C0DCF2" w:rsidR="005D5AD0" w:rsidRPr="005D5AD0" w:rsidRDefault="005D5AD0" w:rsidP="00400488">
      <w:pPr>
        <w:pStyle w:val="Encabezado2"/>
      </w:pPr>
      <w:r w:rsidRPr="005D5AD0">
        <w:t>Secuencia Didáctica</w:t>
      </w:r>
    </w:p>
    <w:p w14:paraId="7601407F" w14:textId="77777777" w:rsidR="005D5AD0" w:rsidRDefault="005D5AD0" w:rsidP="00400488">
      <w:pPr>
        <w:pStyle w:val="SUBTITULO"/>
        <w:jc w:val="left"/>
      </w:pPr>
      <w:bookmarkStart w:id="6" w:name="_heading=h.fp1ab1bz36kh" w:colFirst="0" w:colLast="0"/>
      <w:bookmarkEnd w:id="6"/>
      <w:r>
        <w:t>Actividad: "Detectives Químicos: El Misterio de las Reacciones Redox"</w:t>
      </w:r>
    </w:p>
    <w:p w14:paraId="29143A7B" w14:textId="77777777" w:rsidR="005D5AD0" w:rsidRPr="008459C3" w:rsidRDefault="005D5AD0" w:rsidP="00400488">
      <w:pPr>
        <w:pStyle w:val="Encabezado2"/>
      </w:pPr>
      <w:r w:rsidRPr="008459C3">
        <w:t>Propósito de la actividad</w:t>
      </w:r>
    </w:p>
    <w:p w14:paraId="08143B5B" w14:textId="77777777" w:rsidR="005D5AD0" w:rsidRDefault="005D5AD0" w:rsidP="00400488">
      <w:pPr>
        <w:pStyle w:val="Normalprrafo"/>
      </w:pPr>
      <w:r>
        <w:t xml:space="preserve">Despertar el interés de los estudiantes por las reacciones de oxidación-reducción (redox) a través de una experiencia interactiva en la que </w:t>
      </w:r>
      <w:r>
        <w:lastRenderedPageBreak/>
        <w:t>jugarán el papel de detectives químicos. La actividad incentivará la observación, la reflexión y la conexión de conceptos mediante un caso ficticio que introduce la importancia de las reacciones redox en la vida cotidiana y el medio ambiente.</w:t>
      </w:r>
    </w:p>
    <w:p w14:paraId="0B35CE28" w14:textId="77777777" w:rsidR="005D5AD0" w:rsidRPr="008459C3" w:rsidRDefault="005D5AD0" w:rsidP="008459C3">
      <w:pPr>
        <w:pStyle w:val="Encabezado2"/>
      </w:pPr>
      <w:bookmarkStart w:id="7" w:name="_heading=h.ul0y191yikvl" w:colFirst="0" w:colLast="0"/>
      <w:bookmarkEnd w:id="7"/>
      <w:r w:rsidRPr="008459C3">
        <w:t>Descripción de la Actividad</w:t>
      </w:r>
    </w:p>
    <w:p w14:paraId="2A327B92" w14:textId="77777777" w:rsidR="005D5AD0" w:rsidRDefault="005D5AD0" w:rsidP="00400488">
      <w:pPr>
        <w:pStyle w:val="Normalprrafo"/>
      </w:pPr>
      <w:r>
        <w:t>El docente presentará un “misterio químico” relacionado con un cambio visible en un objeto cotidiano, como un clavo oxidado o una fruta ennegrecida. Los estudiantes, en grupos, asumirán el rol de detectives para identificar qué ocurrió, utilizando pistas y experimentos guiados por el docente. A lo largo de la actividad, los estudiantes formularán hipótesis, analizarán evidencia y conectarán sus observaciones con el concepto de reacciones redox.</w:t>
      </w:r>
    </w:p>
    <w:p w14:paraId="6DBB5BDD" w14:textId="77777777" w:rsidR="005D5AD0" w:rsidRPr="008459C3" w:rsidRDefault="005D5AD0" w:rsidP="00400488">
      <w:pPr>
        <w:pStyle w:val="Encabezado2"/>
      </w:pPr>
      <w:bookmarkStart w:id="8" w:name="_heading=h.d6ehn03961bq" w:colFirst="0" w:colLast="0"/>
      <w:bookmarkEnd w:id="8"/>
      <w:r w:rsidRPr="008459C3">
        <w:t>Orientaciones para el Docente</w:t>
      </w:r>
    </w:p>
    <w:p w14:paraId="47C02698" w14:textId="7ABB47F8" w:rsidR="005D5AD0" w:rsidRPr="008459C3" w:rsidRDefault="005D5AD0" w:rsidP="00400488">
      <w:pPr>
        <w:pStyle w:val="Normalprrafo"/>
        <w:numPr>
          <w:ilvl w:val="0"/>
          <w:numId w:val="33"/>
        </w:numPr>
        <w:rPr>
          <w:rStyle w:val="Estilo1NEGRITA"/>
        </w:rPr>
      </w:pPr>
      <w:bookmarkStart w:id="9" w:name="_heading=h.pimrm09k48bv" w:colFirst="0" w:colLast="0"/>
      <w:bookmarkEnd w:id="9"/>
      <w:r w:rsidRPr="008459C3">
        <w:rPr>
          <w:rStyle w:val="Estilo1NEGRITA"/>
        </w:rPr>
        <w:t>Inicio de la Actividad: Presentación del Misterio</w:t>
      </w:r>
    </w:p>
    <w:p w14:paraId="3195720E" w14:textId="77777777" w:rsidR="005D5AD0" w:rsidRDefault="005D5AD0" w:rsidP="00400488">
      <w:pPr>
        <w:pStyle w:val="Normalprrafo"/>
      </w:pPr>
      <w:r>
        <w:t>El docente comenzará narrando un caso ficticio:</w:t>
      </w:r>
    </w:p>
    <w:p w14:paraId="76CFBD46" w14:textId="77777777" w:rsidR="008459C3" w:rsidRPr="00400488" w:rsidRDefault="005D5AD0" w:rsidP="00400488">
      <w:pPr>
        <w:pStyle w:val="Normalprrafo"/>
      </w:pPr>
      <w:r w:rsidRPr="00400488">
        <w:t xml:space="preserve">"Esta mañana, un misterioso cambio ocurrió en el laboratorio. Un clavo olvidado en agua salada se volvió anaranjado y frágil, y un trozo de manzana expuesto al aire se oscureció. ¡El químico principal necesita nuestra ayuda! ¿Qué está causando estos cambios y qué tienen en </w:t>
      </w:r>
      <w:r w:rsidRPr="00400488">
        <w:lastRenderedPageBreak/>
        <w:t>común? Ustedes, como detectives químicos, deberán resolver el misterio.”</w:t>
      </w:r>
    </w:p>
    <w:p w14:paraId="05A2158A" w14:textId="1D2CAC42" w:rsidR="008459C3" w:rsidRPr="008459C3" w:rsidRDefault="005D5AD0" w:rsidP="00400488">
      <w:pPr>
        <w:pStyle w:val="Normalprrafo"/>
        <w:numPr>
          <w:ilvl w:val="0"/>
          <w:numId w:val="33"/>
        </w:numPr>
        <w:rPr>
          <w:rStyle w:val="Estilo1NEGRITA"/>
          <w:b w:val="0"/>
          <w:i/>
          <w:iCs/>
          <w:color w:val="auto"/>
        </w:rPr>
      </w:pPr>
      <w:r w:rsidRPr="008459C3">
        <w:rPr>
          <w:rStyle w:val="Estilo1NEGRITA"/>
        </w:rPr>
        <w:t>Muestre a la clase las “evidencias”</w:t>
      </w:r>
    </w:p>
    <w:p w14:paraId="4E25A701" w14:textId="21B7075C" w:rsidR="005D5AD0" w:rsidRDefault="005D5AD0" w:rsidP="00400488">
      <w:pPr>
        <w:pStyle w:val="Normalprrafo"/>
        <w:numPr>
          <w:ilvl w:val="0"/>
          <w:numId w:val="10"/>
        </w:numPr>
      </w:pPr>
      <w:r w:rsidRPr="008459C3">
        <w:t>Un clavo oxidado sumergido en agua salada</w:t>
      </w:r>
      <w:r>
        <w:t>.</w:t>
      </w:r>
    </w:p>
    <w:p w14:paraId="1584A9B5" w14:textId="77777777" w:rsidR="005D5AD0" w:rsidRDefault="005D5AD0" w:rsidP="00400488">
      <w:pPr>
        <w:pStyle w:val="Normalprrafo"/>
        <w:numPr>
          <w:ilvl w:val="0"/>
          <w:numId w:val="10"/>
        </w:numPr>
      </w:pPr>
      <w:r>
        <w:t>Una manzana cortada con signos de oxidación.</w:t>
      </w:r>
    </w:p>
    <w:p w14:paraId="188FE1C2" w14:textId="77777777" w:rsidR="008459C3" w:rsidRDefault="005D5AD0" w:rsidP="00400488">
      <w:pPr>
        <w:pStyle w:val="Normalprrafo"/>
        <w:numPr>
          <w:ilvl w:val="0"/>
          <w:numId w:val="10"/>
        </w:numPr>
      </w:pPr>
      <w:r>
        <w:t>Una moneda ennegrecida o un trozo de papel aluminio opacado.</w:t>
      </w:r>
    </w:p>
    <w:p w14:paraId="4FB016E3" w14:textId="28066650" w:rsidR="005D5AD0" w:rsidRDefault="005D5AD0" w:rsidP="00400488">
      <w:pPr>
        <w:pStyle w:val="Normalprrafo"/>
      </w:pPr>
      <w:r>
        <w:t>Anime a los estudiantes a formular preguntas iniciales:</w:t>
      </w:r>
    </w:p>
    <w:p w14:paraId="316AEF90" w14:textId="77777777" w:rsidR="005D5AD0" w:rsidRDefault="005D5AD0" w:rsidP="00400488">
      <w:pPr>
        <w:pStyle w:val="Normalprrafo"/>
        <w:numPr>
          <w:ilvl w:val="0"/>
          <w:numId w:val="9"/>
        </w:numPr>
      </w:pPr>
      <w:r>
        <w:t>¿Qué tienen en común estos cambios?</w:t>
      </w:r>
    </w:p>
    <w:p w14:paraId="6E752CC5" w14:textId="77777777" w:rsidR="005D5AD0" w:rsidRDefault="005D5AD0" w:rsidP="00400488">
      <w:pPr>
        <w:pStyle w:val="Normalprrafo"/>
        <w:numPr>
          <w:ilvl w:val="0"/>
          <w:numId w:val="9"/>
        </w:numPr>
      </w:pPr>
      <w:r>
        <w:t>¿Qué podría estar causando estos fenómenos?</w:t>
      </w:r>
    </w:p>
    <w:p w14:paraId="5546FD62" w14:textId="102D129F" w:rsidR="005D5AD0" w:rsidRPr="008459C3" w:rsidRDefault="005D5AD0" w:rsidP="00400488">
      <w:pPr>
        <w:pStyle w:val="Normalprrafo"/>
        <w:numPr>
          <w:ilvl w:val="0"/>
          <w:numId w:val="33"/>
        </w:numPr>
        <w:rPr>
          <w:rStyle w:val="Estilo1NEGRITA"/>
        </w:rPr>
      </w:pPr>
      <w:bookmarkStart w:id="10" w:name="_heading=h.xg1mmrptlzkp" w:colFirst="0" w:colLast="0"/>
      <w:bookmarkEnd w:id="10"/>
      <w:r w:rsidRPr="008459C3">
        <w:rPr>
          <w:rStyle w:val="Estilo1NEGRITA"/>
        </w:rPr>
        <w:t>Exploración Práctica: Resolviendo el Misterio</w:t>
      </w:r>
    </w:p>
    <w:p w14:paraId="1F7381F4" w14:textId="77777777" w:rsidR="005D5AD0" w:rsidRDefault="005D5AD0" w:rsidP="00400488">
      <w:pPr>
        <w:pStyle w:val="Normalprrafo"/>
      </w:pPr>
      <w:r>
        <w:t>Divida la clase en pequeños grupos y entregue a cada grupo un conjunto de materiales para investigar las evidencias. Explique que cada pista representa un ejemplo de una reacción redox, y que su misión es observar, experimentar y registrar sus hallazgos.</w:t>
      </w:r>
    </w:p>
    <w:p w14:paraId="2D4D2FF4" w14:textId="1A9D2B48" w:rsidR="005D5AD0" w:rsidRPr="00EA12C1" w:rsidRDefault="005D5AD0" w:rsidP="00EA12C1">
      <w:pPr>
        <w:pStyle w:val="Encabezado2"/>
      </w:pPr>
      <w:r w:rsidRPr="00EA12C1">
        <w:t>Experimentos sugeridos:</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5D5AD0" w14:paraId="5034860C" w14:textId="77777777" w:rsidTr="00CD0C11">
        <w:tc>
          <w:tcPr>
            <w:tcW w:w="8838" w:type="dxa"/>
            <w:shd w:val="clear" w:color="auto" w:fill="auto"/>
            <w:tcMar>
              <w:top w:w="100" w:type="dxa"/>
              <w:left w:w="100" w:type="dxa"/>
              <w:bottom w:w="100" w:type="dxa"/>
              <w:right w:w="100" w:type="dxa"/>
            </w:tcMar>
          </w:tcPr>
          <w:p w14:paraId="053573F8" w14:textId="77777777" w:rsidR="005D5AD0" w:rsidRPr="008459C3" w:rsidRDefault="005D5AD0" w:rsidP="00C640CC">
            <w:pPr>
              <w:pStyle w:val="Subtitulocursiva0"/>
              <w:jc w:val="both"/>
            </w:pPr>
            <w:r w:rsidRPr="008459C3">
              <w:t>Oxidación del Clavo</w:t>
            </w:r>
            <w:r w:rsidRPr="008459C3">
              <w:rPr>
                <w:noProof/>
              </w:rPr>
              <w:drawing>
                <wp:anchor distT="114300" distB="114300" distL="114300" distR="114300" simplePos="0" relativeHeight="251659264" behindDoc="0" locked="0" layoutInCell="1" hidden="0" allowOverlap="1" wp14:anchorId="3BCA4CD9" wp14:editId="5AF3004A">
                  <wp:simplePos x="0" y="0"/>
                  <wp:positionH relativeFrom="column">
                    <wp:posOffset>4095750</wp:posOffset>
                  </wp:positionH>
                  <wp:positionV relativeFrom="paragraph">
                    <wp:posOffset>219075</wp:posOffset>
                  </wp:positionV>
                  <wp:extent cx="1260745" cy="914941"/>
                  <wp:effectExtent l="0" t="0" r="0" b="0"/>
                  <wp:wrapSquare wrapText="bothSides" distT="114300" distB="114300" distL="114300" distR="114300"/>
                  <wp:docPr id="13079329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13403" b="13930"/>
                          <a:stretch>
                            <a:fillRect/>
                          </a:stretch>
                        </pic:blipFill>
                        <pic:spPr>
                          <a:xfrm>
                            <a:off x="0" y="0"/>
                            <a:ext cx="1260745" cy="914941"/>
                          </a:xfrm>
                          <a:prstGeom prst="rect">
                            <a:avLst/>
                          </a:prstGeom>
                          <a:ln/>
                        </pic:spPr>
                      </pic:pic>
                    </a:graphicData>
                  </a:graphic>
                </wp:anchor>
              </w:drawing>
            </w:r>
          </w:p>
          <w:p w14:paraId="6EAE99C7" w14:textId="77777777" w:rsidR="005D5AD0" w:rsidRDefault="005D5AD0" w:rsidP="00400488">
            <w:pPr>
              <w:pStyle w:val="Normalprrafo"/>
            </w:pPr>
            <w:r w:rsidRPr="008459C3">
              <w:rPr>
                <w:rStyle w:val="Estilo1NEGRITA"/>
              </w:rPr>
              <w:t xml:space="preserve">Materiales: </w:t>
            </w:r>
            <w:r>
              <w:t>Clavos de hierro, recipientes, agua con sal.</w:t>
            </w:r>
          </w:p>
          <w:p w14:paraId="3B4E5956" w14:textId="77777777" w:rsidR="005D5AD0" w:rsidRDefault="005D5AD0" w:rsidP="00400488">
            <w:pPr>
              <w:pStyle w:val="Normalprrafo"/>
            </w:pPr>
            <w:r>
              <w:lastRenderedPageBreak/>
              <w:t xml:space="preserve">Los estudiantes deberán colocar un clavo en agua salada y observar cómo comienza a oxidarse. </w:t>
            </w:r>
          </w:p>
          <w:p w14:paraId="47C5FD67" w14:textId="77777777" w:rsidR="005D5AD0" w:rsidRPr="008459C3" w:rsidRDefault="005D5AD0" w:rsidP="00400488">
            <w:pPr>
              <w:pStyle w:val="Normalprrafo"/>
              <w:rPr>
                <w:rStyle w:val="Estilo1NEGRITA"/>
              </w:rPr>
            </w:pPr>
            <w:r w:rsidRPr="008459C3">
              <w:rPr>
                <w:rStyle w:val="Estilo1NEGRITA"/>
              </w:rPr>
              <w:t>Reflexionan:</w:t>
            </w:r>
          </w:p>
          <w:p w14:paraId="119724FF" w14:textId="77777777" w:rsidR="005D5AD0" w:rsidRDefault="005D5AD0" w:rsidP="00400488">
            <w:pPr>
              <w:pStyle w:val="Normalprrafo"/>
              <w:numPr>
                <w:ilvl w:val="0"/>
                <w:numId w:val="34"/>
              </w:numPr>
            </w:pPr>
            <w:r>
              <w:t>¿Qué podría estar causando la oxidación?</w:t>
            </w:r>
          </w:p>
          <w:p w14:paraId="6E731689" w14:textId="77777777" w:rsidR="005D5AD0" w:rsidRDefault="005D5AD0" w:rsidP="00400488">
            <w:pPr>
              <w:pStyle w:val="Normalprrafo"/>
              <w:numPr>
                <w:ilvl w:val="0"/>
                <w:numId w:val="34"/>
              </w:numPr>
            </w:pPr>
            <w:r>
              <w:t>¿Qué papel juega el agua salada en este proceso?</w:t>
            </w:r>
          </w:p>
        </w:tc>
      </w:tr>
    </w:tbl>
    <w:p w14:paraId="0A075301" w14:textId="77777777" w:rsidR="005D5AD0" w:rsidRPr="005D5AD0" w:rsidRDefault="005D5AD0" w:rsidP="00400488">
      <w:pPr>
        <w:pStyle w:val="Normalprrafo"/>
        <w:rPr>
          <w:rStyle w:val="Estilo1NEGRITA"/>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5D5AD0" w14:paraId="030B03D3" w14:textId="77777777" w:rsidTr="00CD0C11">
        <w:tc>
          <w:tcPr>
            <w:tcW w:w="8838" w:type="dxa"/>
            <w:shd w:val="clear" w:color="auto" w:fill="auto"/>
            <w:tcMar>
              <w:top w:w="100" w:type="dxa"/>
              <w:left w:w="100" w:type="dxa"/>
              <w:bottom w:w="100" w:type="dxa"/>
              <w:right w:w="100" w:type="dxa"/>
            </w:tcMar>
          </w:tcPr>
          <w:p w14:paraId="5607FC44" w14:textId="77777777" w:rsidR="005D5AD0" w:rsidRPr="008459C3" w:rsidRDefault="005D5AD0" w:rsidP="008459C3">
            <w:pPr>
              <w:pStyle w:val="SubtituloCursiva"/>
            </w:pPr>
            <w:r w:rsidRPr="008459C3">
              <w:t>Oxidación de la Manzana</w:t>
            </w:r>
            <w:r w:rsidRPr="008459C3">
              <w:rPr>
                <w:noProof/>
              </w:rPr>
              <w:drawing>
                <wp:anchor distT="114300" distB="114300" distL="114300" distR="114300" simplePos="0" relativeHeight="251660288" behindDoc="0" locked="0" layoutInCell="1" hidden="0" allowOverlap="1" wp14:anchorId="375F0075" wp14:editId="52A15FB8">
                  <wp:simplePos x="0" y="0"/>
                  <wp:positionH relativeFrom="column">
                    <wp:posOffset>4200525</wp:posOffset>
                  </wp:positionH>
                  <wp:positionV relativeFrom="paragraph">
                    <wp:posOffset>177061</wp:posOffset>
                  </wp:positionV>
                  <wp:extent cx="1048703" cy="1048703"/>
                  <wp:effectExtent l="0" t="0" r="0" b="0"/>
                  <wp:wrapSquare wrapText="bothSides" distT="114300" distB="114300" distL="114300" distR="114300"/>
                  <wp:docPr id="13079329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048703" cy="1048703"/>
                          </a:xfrm>
                          <a:prstGeom prst="rect">
                            <a:avLst/>
                          </a:prstGeom>
                          <a:ln/>
                        </pic:spPr>
                      </pic:pic>
                    </a:graphicData>
                  </a:graphic>
                </wp:anchor>
              </w:drawing>
            </w:r>
          </w:p>
          <w:p w14:paraId="0B65B1AB" w14:textId="77777777" w:rsidR="005D5AD0" w:rsidRDefault="005D5AD0" w:rsidP="00400488">
            <w:pPr>
              <w:pStyle w:val="Normalprrafo"/>
            </w:pPr>
            <w:r w:rsidRPr="008459C3">
              <w:rPr>
                <w:rStyle w:val="Estilo1NEGRITA"/>
              </w:rPr>
              <w:t xml:space="preserve">Materiales: </w:t>
            </w:r>
            <w:r>
              <w:t>Trozos de manzana, jugo de limón.</w:t>
            </w:r>
          </w:p>
          <w:p w14:paraId="575DB55A" w14:textId="77777777" w:rsidR="005D5AD0" w:rsidRDefault="005D5AD0" w:rsidP="00400488">
            <w:pPr>
              <w:pStyle w:val="Normalprrafo"/>
            </w:pPr>
            <w:r>
              <w:t xml:space="preserve">Los estudiantes observan cómo un trozo de manzana cortada se oscurece al exponerse al aire, mientras otro rociado con jugo de limón no lo hace. </w:t>
            </w:r>
          </w:p>
          <w:p w14:paraId="41031B6E" w14:textId="77777777" w:rsidR="005D5AD0" w:rsidRPr="008459C3" w:rsidRDefault="005D5AD0" w:rsidP="00400488">
            <w:pPr>
              <w:pStyle w:val="Normalprrafo"/>
              <w:rPr>
                <w:rStyle w:val="Estilo1NEGRITA"/>
              </w:rPr>
            </w:pPr>
            <w:r w:rsidRPr="008459C3">
              <w:rPr>
                <w:rStyle w:val="Estilo1NEGRITA"/>
              </w:rPr>
              <w:t>Reflexionan:</w:t>
            </w:r>
          </w:p>
          <w:p w14:paraId="2F402DB8" w14:textId="77777777" w:rsidR="005D5AD0" w:rsidRDefault="005D5AD0" w:rsidP="00400488">
            <w:pPr>
              <w:pStyle w:val="Normalprrafo"/>
              <w:numPr>
                <w:ilvl w:val="0"/>
                <w:numId w:val="35"/>
              </w:numPr>
            </w:pPr>
            <w:r>
              <w:t>¿Por qué se oscurece la manzana?</w:t>
            </w:r>
          </w:p>
          <w:p w14:paraId="4C26AEC1" w14:textId="77777777" w:rsidR="005D5AD0" w:rsidRDefault="005D5AD0" w:rsidP="00400488">
            <w:pPr>
              <w:pStyle w:val="Normalprrafo"/>
              <w:numPr>
                <w:ilvl w:val="0"/>
                <w:numId w:val="35"/>
              </w:numPr>
            </w:pPr>
            <w:r>
              <w:t>¿Qué tiene el jugo de limón que detiene este cambio?</w:t>
            </w:r>
          </w:p>
        </w:tc>
      </w:tr>
    </w:tbl>
    <w:p w14:paraId="589E63BB" w14:textId="77777777" w:rsidR="005D5AD0" w:rsidRPr="005D5AD0" w:rsidRDefault="005D5AD0" w:rsidP="00400488">
      <w:pPr>
        <w:pStyle w:val="Normalprrafo"/>
        <w:rPr>
          <w:rStyle w:val="Estilo1NEGRITA"/>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5D5AD0" w14:paraId="1465E622" w14:textId="77777777" w:rsidTr="00CD0C11">
        <w:tc>
          <w:tcPr>
            <w:tcW w:w="8838" w:type="dxa"/>
            <w:shd w:val="clear" w:color="auto" w:fill="auto"/>
            <w:tcMar>
              <w:top w:w="100" w:type="dxa"/>
              <w:left w:w="100" w:type="dxa"/>
              <w:bottom w:w="100" w:type="dxa"/>
              <w:right w:w="100" w:type="dxa"/>
            </w:tcMar>
          </w:tcPr>
          <w:p w14:paraId="4F64F1F9" w14:textId="77777777" w:rsidR="005D5AD0" w:rsidRPr="008459C3" w:rsidRDefault="005D5AD0" w:rsidP="008459C3">
            <w:pPr>
              <w:pStyle w:val="SubtituloCursiva"/>
            </w:pPr>
            <w:r w:rsidRPr="008459C3">
              <w:t>Limpieza de Monedas</w:t>
            </w:r>
            <w:r w:rsidRPr="008459C3">
              <w:rPr>
                <w:noProof/>
              </w:rPr>
              <w:drawing>
                <wp:anchor distT="114300" distB="114300" distL="114300" distR="114300" simplePos="0" relativeHeight="251661312" behindDoc="0" locked="0" layoutInCell="1" hidden="0" allowOverlap="1" wp14:anchorId="13E2002C" wp14:editId="602D41CB">
                  <wp:simplePos x="0" y="0"/>
                  <wp:positionH relativeFrom="column">
                    <wp:posOffset>4305300</wp:posOffset>
                  </wp:positionH>
                  <wp:positionV relativeFrom="paragraph">
                    <wp:posOffset>171450</wp:posOffset>
                  </wp:positionV>
                  <wp:extent cx="1047750" cy="1047750"/>
                  <wp:effectExtent l="0" t="0" r="0" b="0"/>
                  <wp:wrapSquare wrapText="bothSides" distT="114300" distB="114300" distL="114300" distR="114300"/>
                  <wp:docPr id="13079329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047750" cy="1047750"/>
                          </a:xfrm>
                          <a:prstGeom prst="rect">
                            <a:avLst/>
                          </a:prstGeom>
                          <a:ln/>
                        </pic:spPr>
                      </pic:pic>
                    </a:graphicData>
                  </a:graphic>
                </wp:anchor>
              </w:drawing>
            </w:r>
          </w:p>
          <w:p w14:paraId="6EA3C3A8" w14:textId="77777777" w:rsidR="005D5AD0" w:rsidRDefault="005D5AD0" w:rsidP="00400488">
            <w:pPr>
              <w:pStyle w:val="Normalprrafo"/>
            </w:pPr>
            <w:r w:rsidRPr="008459C3">
              <w:rPr>
                <w:rStyle w:val="Estilo1NEGRITA"/>
              </w:rPr>
              <w:t xml:space="preserve">Materiales: </w:t>
            </w:r>
            <w:r>
              <w:t>Monedas oxidadas, vinagre, sal.</w:t>
            </w:r>
          </w:p>
          <w:p w14:paraId="1B95FAF2" w14:textId="77777777" w:rsidR="005D5AD0" w:rsidRDefault="005D5AD0" w:rsidP="00400488">
            <w:pPr>
              <w:pStyle w:val="Normalprrafo"/>
            </w:pPr>
            <w:r>
              <w:lastRenderedPageBreak/>
              <w:t xml:space="preserve">Los estudiantes sumergen una moneda en una solución de vinagre y sal y observan cómo recupera su brillo. </w:t>
            </w:r>
          </w:p>
          <w:p w14:paraId="63C8D394" w14:textId="77777777" w:rsidR="005D5AD0" w:rsidRPr="008459C3" w:rsidRDefault="005D5AD0" w:rsidP="00400488">
            <w:pPr>
              <w:pStyle w:val="Normalprrafo"/>
              <w:rPr>
                <w:rStyle w:val="Estilo1NEGRITA"/>
              </w:rPr>
            </w:pPr>
            <w:r w:rsidRPr="008459C3">
              <w:rPr>
                <w:rStyle w:val="Estilo1NEGRITA"/>
              </w:rPr>
              <w:t>Reflexionan:</w:t>
            </w:r>
          </w:p>
          <w:p w14:paraId="2A69C16A" w14:textId="77777777" w:rsidR="005D5AD0" w:rsidRDefault="005D5AD0" w:rsidP="00400488">
            <w:pPr>
              <w:pStyle w:val="Normalprrafo"/>
              <w:numPr>
                <w:ilvl w:val="0"/>
                <w:numId w:val="36"/>
              </w:numPr>
            </w:pPr>
            <w:r>
              <w:t>¿Qué reacción química podría estar ocurriendo aquí?</w:t>
            </w:r>
          </w:p>
          <w:p w14:paraId="362DC185" w14:textId="77777777" w:rsidR="005D5AD0" w:rsidRDefault="005D5AD0" w:rsidP="00400488">
            <w:pPr>
              <w:pStyle w:val="Normalprrafo"/>
              <w:numPr>
                <w:ilvl w:val="0"/>
                <w:numId w:val="36"/>
              </w:numPr>
            </w:pPr>
            <w:r>
              <w:t>¿Qué papel juega cada ingrediente?</w:t>
            </w:r>
          </w:p>
        </w:tc>
      </w:tr>
    </w:tbl>
    <w:p w14:paraId="4BB5633A" w14:textId="77777777" w:rsidR="008459C3" w:rsidRDefault="008459C3" w:rsidP="00400488">
      <w:pPr>
        <w:pStyle w:val="Normalprrafo"/>
        <w:rPr>
          <w:rStyle w:val="Estilo1NEGRITA"/>
        </w:rPr>
      </w:pPr>
      <w:bookmarkStart w:id="11" w:name="_heading=h.6uglegsf6lzd" w:colFirst="0" w:colLast="0"/>
      <w:bookmarkEnd w:id="11"/>
    </w:p>
    <w:p w14:paraId="6E6F61DB" w14:textId="72AC0128" w:rsidR="005D5AD0" w:rsidRPr="00EA12C1" w:rsidRDefault="005D5AD0" w:rsidP="00EA12C1">
      <w:pPr>
        <w:pStyle w:val="Encabezado2"/>
      </w:pPr>
      <w:r w:rsidRPr="00EA12C1">
        <w:t>Cierre de la Actividad: Discusión y Resolución del Misterio</w:t>
      </w:r>
    </w:p>
    <w:p w14:paraId="420A0804" w14:textId="77777777" w:rsidR="005D5AD0" w:rsidRDefault="005D5AD0" w:rsidP="00400488">
      <w:pPr>
        <w:pStyle w:val="Normalprrafo"/>
      </w:pPr>
      <w:r>
        <w:t>Una vez concluidos los experimentos, el docente reúne a los grupos para compartir sus hallazgos. Cada equipo debe responder:</w:t>
      </w:r>
    </w:p>
    <w:p w14:paraId="15E26C3B" w14:textId="77777777" w:rsidR="005D5AD0" w:rsidRDefault="005D5AD0" w:rsidP="00400488">
      <w:pPr>
        <w:pStyle w:val="Normalprrafo"/>
        <w:numPr>
          <w:ilvl w:val="0"/>
          <w:numId w:val="11"/>
        </w:numPr>
      </w:pPr>
      <w:r>
        <w:t>¿Qué observamos?</w:t>
      </w:r>
    </w:p>
    <w:p w14:paraId="2A5EC0B1" w14:textId="77777777" w:rsidR="005D5AD0" w:rsidRDefault="005D5AD0" w:rsidP="00400488">
      <w:pPr>
        <w:pStyle w:val="Normalprrafo"/>
        <w:numPr>
          <w:ilvl w:val="0"/>
          <w:numId w:val="11"/>
        </w:numPr>
      </w:pPr>
      <w:r>
        <w:t>¿Qué causó los cambios en cada evidencia?</w:t>
      </w:r>
    </w:p>
    <w:p w14:paraId="1013150E" w14:textId="77777777" w:rsidR="005D5AD0" w:rsidRDefault="005D5AD0" w:rsidP="00400488">
      <w:pPr>
        <w:pStyle w:val="Normalprrafo"/>
        <w:numPr>
          <w:ilvl w:val="0"/>
          <w:numId w:val="11"/>
        </w:numPr>
      </w:pPr>
      <w:r>
        <w:t>¿Qué tienen en común los fenómenos observados?</w:t>
      </w:r>
    </w:p>
    <w:p w14:paraId="471B69E4" w14:textId="77777777" w:rsidR="005D5AD0" w:rsidRDefault="005D5AD0" w:rsidP="00400488">
      <w:pPr>
        <w:pStyle w:val="Normalprrafo"/>
      </w:pPr>
      <w:r>
        <w:t>El docente introduce el concepto de reacciones redox como el intercambio de electrones que causa oxidación y reducción. Conecte las observaciones de los estudiantes con ejemplos relevantes:</w:t>
      </w:r>
    </w:p>
    <w:p w14:paraId="01BA2553" w14:textId="77777777" w:rsidR="005D5AD0" w:rsidRDefault="005D5AD0" w:rsidP="00400488">
      <w:pPr>
        <w:pStyle w:val="Normalprrafo"/>
      </w:pPr>
      <w:r>
        <w:t>La oxidación del clavo muestra cómo el hierro pierde electrones al combinarse con el oxígeno.</w:t>
      </w:r>
    </w:p>
    <w:p w14:paraId="5D369E4B" w14:textId="77777777" w:rsidR="005D5AD0" w:rsidRDefault="005D5AD0" w:rsidP="00400488">
      <w:pPr>
        <w:pStyle w:val="Normalprrafo"/>
      </w:pPr>
      <w:r>
        <w:t>El ennegrecimiento de la manzana ocurre porque sus componentes reaccionan con el oxígeno del aire.</w:t>
      </w:r>
    </w:p>
    <w:p w14:paraId="1363857C" w14:textId="77777777" w:rsidR="005D5AD0" w:rsidRDefault="005D5AD0" w:rsidP="00400488">
      <w:pPr>
        <w:pStyle w:val="Normalprrafo"/>
      </w:pPr>
      <w:r>
        <w:lastRenderedPageBreak/>
        <w:t>La limpieza de la moneda demuestra cómo los electrones se redistribuyen en la superficie metálica.</w:t>
      </w:r>
    </w:p>
    <w:p w14:paraId="6C048F2E" w14:textId="77777777" w:rsidR="005D5AD0" w:rsidRPr="008459C3" w:rsidRDefault="005D5AD0" w:rsidP="00400488">
      <w:pPr>
        <w:pStyle w:val="Normalprrafo"/>
        <w:numPr>
          <w:ilvl w:val="0"/>
          <w:numId w:val="0"/>
        </w:numPr>
        <w:ind w:left="708"/>
        <w:rPr>
          <w:rStyle w:val="Estilo1NEGRITA"/>
        </w:rPr>
      </w:pPr>
      <w:r w:rsidRPr="008459C3">
        <w:rPr>
          <w:rStyle w:val="Estilo1NEGRITA"/>
        </w:rPr>
        <w:t>Concluya con una reflexión:</w:t>
      </w:r>
    </w:p>
    <w:p w14:paraId="05F5CD34" w14:textId="77777777" w:rsidR="005D5AD0" w:rsidRPr="008459C3" w:rsidRDefault="005D5AD0" w:rsidP="00400488">
      <w:pPr>
        <w:pStyle w:val="Normalprrafo"/>
        <w:numPr>
          <w:ilvl w:val="0"/>
          <w:numId w:val="0"/>
        </w:numPr>
        <w:ind w:left="1068"/>
        <w:rPr>
          <w:rStyle w:val="Estilo1NEGRITA"/>
        </w:rPr>
      </w:pPr>
      <w:r>
        <w:t>“Las reacciones redox no solo ocurren en el laboratorio; también están presentes en fenómenos cotidianos y en procesos esenciales para la vida, como la fotosíntesis y la respiración celular. ¿Qué más podríamos investigar sobre estas reacciones?”</w:t>
      </w:r>
    </w:p>
    <w:p w14:paraId="41CDF02C" w14:textId="77777777" w:rsidR="005D5AD0" w:rsidRPr="008459C3" w:rsidRDefault="005D5AD0" w:rsidP="008459C3">
      <w:pPr>
        <w:pStyle w:val="SubtituloCursiva"/>
      </w:pPr>
      <w:bookmarkStart w:id="12" w:name="_heading=h.xpfc96vjmfg4" w:colFirst="0" w:colLast="0"/>
      <w:bookmarkEnd w:id="12"/>
      <w:r w:rsidRPr="008459C3">
        <w:t>Nota para el Docente</w:t>
      </w:r>
    </w:p>
    <w:p w14:paraId="73910A40" w14:textId="09F4137E" w:rsidR="00EA12C1" w:rsidRPr="005D5AD0" w:rsidRDefault="005D5AD0" w:rsidP="00400488">
      <w:pPr>
        <w:pStyle w:val="Normalprrafo"/>
        <w:numPr>
          <w:ilvl w:val="0"/>
          <w:numId w:val="0"/>
        </w:numPr>
        <w:ind w:left="708"/>
      </w:pPr>
      <w:r>
        <w:t>Esta actividad combina exploración práctica con creatividad, lo que fomenta la curiosidad y el aprendizaje activo. Es importante que los estudiantes se sientan libres de plantear hipótesis y conectar sus observaciones con las explicaciones científicas proporcionadas. La actividad establece un puente entre los conceptos abstractos de química y los fenómenos observables del mundo real, motivándolos para el desarrollo del tema.</w:t>
      </w:r>
    </w:p>
    <w:p w14:paraId="16506CF9" w14:textId="1E4326F3" w:rsidR="005D5AD0" w:rsidRDefault="005D5AD0" w:rsidP="00EA12C1">
      <w:pPr>
        <w:pStyle w:val="Encabezado2"/>
      </w:pPr>
      <w:r w:rsidRPr="005D5AD0">
        <w:t>DESARROLLO</w:t>
      </w:r>
    </w:p>
    <w:p w14:paraId="26715105" w14:textId="77777777" w:rsidR="005D5AD0" w:rsidRPr="00EA12C1" w:rsidRDefault="005D5AD0" w:rsidP="00EA12C1">
      <w:pPr>
        <w:pStyle w:val="SubtituloCursiva"/>
      </w:pPr>
      <w:r w:rsidRPr="00EA12C1">
        <w:t>Fundamentos de las Reacciones Redox</w:t>
      </w:r>
    </w:p>
    <w:p w14:paraId="35FA8199" w14:textId="739C702F" w:rsidR="005D5AD0" w:rsidRDefault="005D5AD0" w:rsidP="00400488">
      <w:pPr>
        <w:pStyle w:val="Normalprrafo"/>
        <w:numPr>
          <w:ilvl w:val="0"/>
          <w:numId w:val="0"/>
        </w:numPr>
        <w:ind w:left="708"/>
      </w:pPr>
      <w:r>
        <w:t xml:space="preserve">Las reacciones de óxido-reducción, comúnmente conocidas como reacciones redox, son procesos esenciales en la química, en los que ocurre una transferencia de electrones entre sustancias químicas. Este fenómeno es la base de numerosos procesos naturales y tecnológicos, y su estudio </w:t>
      </w:r>
      <w:r>
        <w:lastRenderedPageBreak/>
        <w:t>permite comprender desde la respiración celular hasta el funcionamiento de las baterías. En estas reacciones, la oxidación se define como la pérdida de electrones, mientras que la reducción corresponde a la ganancia de electrones. Ambos procesos ocurren simultáneamente y son interdependientes.</w:t>
      </w:r>
    </w:p>
    <w:p w14:paraId="582279F3" w14:textId="5388A9BE" w:rsidR="005D5AD0" w:rsidRDefault="005D5AD0" w:rsidP="00400488">
      <w:pPr>
        <w:pStyle w:val="Normalprrafo"/>
        <w:numPr>
          <w:ilvl w:val="0"/>
          <w:numId w:val="0"/>
        </w:numPr>
        <w:ind w:left="708"/>
      </w:pPr>
      <w:r>
        <w:t>Para entender las reacciones redox, es importante identificar las sustancias involucradas. La sustancia que pierde electrones actúa como agente reductor, mientras que la que los gana actúa como agente oxidante. Por ejemplo, en la reacción entre el zinc metálico y el ion cobre(II), el zinc se oxida al perder electrones, mientras que el ion cobre(II) se reduce al ganar esos electrones, formando cobre metálico. Las semirreacciones correspondientes son:</w:t>
      </w:r>
    </w:p>
    <w:p w14:paraId="3DAD3FEF" w14:textId="77777777" w:rsidR="005D5AD0" w:rsidRDefault="005D5AD0" w:rsidP="00400488">
      <w:pPr>
        <w:jc w:val="center"/>
      </w:pPr>
      <w:r w:rsidRPr="008459C3">
        <w:rPr>
          <w:rStyle w:val="Estilo1NEGRITA"/>
        </w:rPr>
        <w:t>Oxidación</w:t>
      </w:r>
      <w:r>
        <w:t>: Zn</w:t>
      </w:r>
      <w:r>
        <w:rPr>
          <w:vertAlign w:val="subscript"/>
        </w:rPr>
        <w:t>(s)</w:t>
      </w:r>
      <w:r>
        <w:t xml:space="preserve"> → Zn</w:t>
      </w:r>
      <w:r>
        <w:rPr>
          <w:sz w:val="28"/>
          <w:szCs w:val="28"/>
          <w:vertAlign w:val="superscript"/>
        </w:rPr>
        <w:t>²</w:t>
      </w:r>
      <w:r>
        <w:rPr>
          <w:rFonts w:ascii="Cambria Math" w:hAnsi="Cambria Math" w:cs="Cambria Math"/>
          <w:sz w:val="28"/>
          <w:szCs w:val="28"/>
          <w:vertAlign w:val="superscript"/>
        </w:rPr>
        <w:t>⁺</w:t>
      </w:r>
      <w:r>
        <w:rPr>
          <w:vertAlign w:val="subscript"/>
        </w:rPr>
        <w:t>(</w:t>
      </w:r>
      <w:proofErr w:type="spellStart"/>
      <w:r>
        <w:rPr>
          <w:vertAlign w:val="subscript"/>
        </w:rPr>
        <w:t>aq</w:t>
      </w:r>
      <w:proofErr w:type="spellEnd"/>
      <w:r>
        <w:rPr>
          <w:vertAlign w:val="subscript"/>
        </w:rPr>
        <w:t>)</w:t>
      </w:r>
      <w:r>
        <w:t xml:space="preserve"> + 2e</w:t>
      </w:r>
      <w:r>
        <w:rPr>
          <w:rFonts w:ascii="Cambria Math" w:hAnsi="Cambria Math" w:cs="Cambria Math"/>
        </w:rPr>
        <w:t>⁻</w:t>
      </w:r>
      <w:r>
        <w:br/>
      </w:r>
      <w:r w:rsidRPr="008459C3">
        <w:rPr>
          <w:rStyle w:val="Estilo1NEGRITA"/>
        </w:rPr>
        <w:t>Reducción</w:t>
      </w:r>
      <w:r>
        <w:t>: Cu</w:t>
      </w:r>
      <w:r>
        <w:rPr>
          <w:sz w:val="28"/>
          <w:szCs w:val="28"/>
          <w:vertAlign w:val="superscript"/>
        </w:rPr>
        <w:t>²</w:t>
      </w:r>
      <w:r>
        <w:rPr>
          <w:rFonts w:ascii="Cambria Math" w:hAnsi="Cambria Math" w:cs="Cambria Math"/>
          <w:sz w:val="28"/>
          <w:szCs w:val="28"/>
          <w:vertAlign w:val="superscript"/>
        </w:rPr>
        <w:t>⁺</w:t>
      </w:r>
      <w:r>
        <w:rPr>
          <w:vertAlign w:val="subscript"/>
        </w:rPr>
        <w:t>(</w:t>
      </w:r>
      <w:proofErr w:type="spellStart"/>
      <w:r>
        <w:rPr>
          <w:vertAlign w:val="subscript"/>
        </w:rPr>
        <w:t>aq</w:t>
      </w:r>
      <w:proofErr w:type="spellEnd"/>
      <w:r>
        <w:rPr>
          <w:vertAlign w:val="subscript"/>
        </w:rPr>
        <w:t>)</w:t>
      </w:r>
      <w:r>
        <w:t xml:space="preserve"> + 2e</w:t>
      </w:r>
      <w:r>
        <w:rPr>
          <w:rFonts w:ascii="Cambria Math" w:hAnsi="Cambria Math" w:cs="Cambria Math"/>
        </w:rPr>
        <w:t>⁻</w:t>
      </w:r>
      <w:r>
        <w:t xml:space="preserve"> → Cu</w:t>
      </w:r>
      <w:r>
        <w:rPr>
          <w:vertAlign w:val="subscript"/>
        </w:rPr>
        <w:t>(s)</w:t>
      </w:r>
    </w:p>
    <w:p w14:paraId="3A7A99CD" w14:textId="77777777" w:rsidR="005D5AD0" w:rsidRDefault="005D5AD0" w:rsidP="00400488">
      <w:pPr>
        <w:pStyle w:val="Normalprrafo"/>
        <w:numPr>
          <w:ilvl w:val="0"/>
          <w:numId w:val="0"/>
        </w:numPr>
        <w:ind w:left="1068"/>
      </w:pPr>
    </w:p>
    <w:p w14:paraId="07094BA4" w14:textId="34AD22D6" w:rsidR="005D5AD0" w:rsidRDefault="005D5AD0" w:rsidP="00400488">
      <w:pPr>
        <w:pStyle w:val="Normalprrafo"/>
        <w:numPr>
          <w:ilvl w:val="0"/>
          <w:numId w:val="0"/>
        </w:numPr>
        <w:ind w:left="708"/>
      </w:pPr>
      <w:r>
        <w:t>Estas semirreacciones ayudan a comprender cómo los electrones se transfieren y cómo se conservan la masa y la carga eléctrica durante la reacción. Este principio es clave para entender los cambios químicos y energéticos asociados con las reacciones redox.</w:t>
      </w:r>
    </w:p>
    <w:p w14:paraId="5969A643" w14:textId="6B929ED7" w:rsidR="005D5AD0" w:rsidRPr="00400488" w:rsidRDefault="005D5AD0" w:rsidP="00400488">
      <w:pPr>
        <w:pStyle w:val="Normalprrafo"/>
        <w:numPr>
          <w:ilvl w:val="0"/>
          <w:numId w:val="0"/>
        </w:numPr>
        <w:ind w:left="1068"/>
        <w:rPr>
          <w:rStyle w:val="Estilo1NEGRITA"/>
          <w:b w:val="0"/>
          <w:iCs/>
          <w:color w:val="auto"/>
        </w:rPr>
      </w:pPr>
      <w:r>
        <w:rPr>
          <w:noProof/>
        </w:rPr>
        <w:lastRenderedPageBreak/>
        <w:drawing>
          <wp:inline distT="0" distB="0" distL="0" distR="0" wp14:anchorId="4341F039" wp14:editId="53A98EA0">
            <wp:extent cx="4067810" cy="2355215"/>
            <wp:effectExtent l="0" t="0" r="0" b="0"/>
            <wp:docPr id="13079329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067810" cy="2355215"/>
                    </a:xfrm>
                    <a:prstGeom prst="rect">
                      <a:avLst/>
                    </a:prstGeom>
                    <a:ln/>
                  </pic:spPr>
                </pic:pic>
              </a:graphicData>
            </a:graphic>
          </wp:inline>
        </w:drawing>
      </w:r>
    </w:p>
    <w:p w14:paraId="65FF18C5" w14:textId="77777777" w:rsidR="00EA12C1" w:rsidRDefault="005D5AD0" w:rsidP="00EA12C1">
      <w:pPr>
        <w:pStyle w:val="SubtituloCursiva"/>
      </w:pPr>
      <w:r w:rsidRPr="00EA12C1">
        <w:t>Aplicaciones Cotidianas de las Reacciones Redox</w:t>
      </w:r>
    </w:p>
    <w:p w14:paraId="0610986D" w14:textId="72E47DB6" w:rsidR="00EA12C1" w:rsidRDefault="005D5AD0" w:rsidP="00400488">
      <w:pPr>
        <w:pStyle w:val="Normalprrafo"/>
        <w:numPr>
          <w:ilvl w:val="0"/>
          <w:numId w:val="0"/>
        </w:numPr>
        <w:ind w:left="708"/>
      </w:pPr>
      <w:r w:rsidRPr="00EA12C1">
        <w:t>Las reacciones redox están presentes en muchos aspectos de la vida cotidiana. Un ejemplo claro es la corrosión de metales, como el hierro, que reacciona con el oxígeno y la humedad del aire para formar óxido de hierro. Este proceso, aunque indeseado en muchas aplicaciones, refleja cómo los electrones se transfieren entre el hierro y el oxígeno, alterando la estructura del metal y generando productos nuevos.</w:t>
      </w:r>
    </w:p>
    <w:p w14:paraId="20E2A349" w14:textId="551410DB" w:rsidR="00EA12C1" w:rsidRDefault="005D5AD0" w:rsidP="00400488">
      <w:pPr>
        <w:pStyle w:val="Normalprrafo"/>
        <w:numPr>
          <w:ilvl w:val="0"/>
          <w:numId w:val="0"/>
        </w:numPr>
        <w:ind w:left="708"/>
      </w:pPr>
      <w:r>
        <w:t>Otro ejemplo importante es la fotosíntesis, un proceso esencial para la vida en la Tierra. Durante la fotosíntesis, el dióxido de carbono se reduce a glucosa mediante el uso de la energía luminosa del sol, mientras que el agua se oxida liberando oxígeno. Este proceso es un ejemplo perfecto de cómo las reacciones redox no solo transforman sustancias, sino que también almacenan energía en enlaces químicos, permitiendo que los organismos vivos la utilicen más tarde.</w:t>
      </w:r>
    </w:p>
    <w:p w14:paraId="391EE5AF" w14:textId="57E254F8" w:rsidR="00EA12C1" w:rsidRPr="00EA12C1" w:rsidRDefault="005D5AD0" w:rsidP="00400488">
      <w:pPr>
        <w:pStyle w:val="Normalprrafo"/>
        <w:numPr>
          <w:ilvl w:val="0"/>
          <w:numId w:val="0"/>
        </w:numPr>
        <w:ind w:left="708"/>
      </w:pPr>
      <w:r>
        <w:lastRenderedPageBreak/>
        <w:t>En el ámbito tecnológico, las reacciones redox son fundamentales para el funcionamiento de dispositivos como las pilas y baterías. En una pila galvánica, por ejemplo, los electrones fluyen desde el ánodo, donde ocurre la oxidación, hasta el cátodo, donde tiene lugar la reducción. Este flujo de electrones genera una corriente eléctrica que puede ser utilizada para alimentar dispositivos electrónicos.</w:t>
      </w:r>
    </w:p>
    <w:p w14:paraId="3F974875" w14:textId="795B281D" w:rsidR="005D5AD0" w:rsidRPr="00EA12C1" w:rsidRDefault="005D5AD0" w:rsidP="00EA12C1">
      <w:pPr>
        <w:pStyle w:val="SubtituloCursiva"/>
      </w:pPr>
      <w:r w:rsidRPr="00EA12C1">
        <w:t>Transformación Energética en Reacciones Redox</w:t>
      </w:r>
    </w:p>
    <w:p w14:paraId="4D8824AD" w14:textId="0D72B978" w:rsidR="005D5AD0" w:rsidRDefault="005D5AD0" w:rsidP="00400488">
      <w:pPr>
        <w:pStyle w:val="Normalprrafo"/>
        <w:numPr>
          <w:ilvl w:val="0"/>
          <w:numId w:val="0"/>
        </w:numPr>
        <w:ind w:left="708"/>
      </w:pPr>
      <w:r>
        <w:t>Uno de los aspectos más interesantes de las reacciones redox es su relación con los cambios energéticos. Cuando los electrones se transfieren de una sustancia a otra, se libera o absorbe energía, dependiendo de la naturaleza de la reacción. En las reacciones exotérmicas, como la combustión de hidrocarburos, la transferencia de electrones libera grandes cantidades de energía en forma de calor y luz. Este principio es aprovechado en motores de combustión interna, donde la energía liberada se convierte en movimiento.</w:t>
      </w:r>
    </w:p>
    <w:p w14:paraId="7AF3D4D7" w14:textId="77777777" w:rsidR="005D5AD0" w:rsidRDefault="005D5AD0" w:rsidP="00400488">
      <w:pPr>
        <w:pStyle w:val="Normalprrafo"/>
        <w:numPr>
          <w:ilvl w:val="0"/>
          <w:numId w:val="0"/>
        </w:numPr>
        <w:ind w:left="708"/>
      </w:pPr>
      <w:r>
        <w:t>Por otro lado, las reacciones endotérmicas requieren un aporte de energía externa para llevarse a cabo. Un ejemplo es la electrólisis del agua, donde se utiliza energía eléctrica para descomponer el agua en hidrógeno y oxígeno. Este proceso es fundamental en la producción de hidrógeno como combustible limpio, ya que permite almacenar energía de forma química y utilizarla posteriormente en celdas de combustible.</w:t>
      </w:r>
    </w:p>
    <w:p w14:paraId="679AED96" w14:textId="77777777" w:rsidR="005D5AD0" w:rsidRPr="00EA12C1" w:rsidRDefault="005D5AD0" w:rsidP="00EA12C1">
      <w:pPr>
        <w:pStyle w:val="SubtituloCursiva"/>
      </w:pPr>
      <w:r w:rsidRPr="00EA12C1">
        <w:lastRenderedPageBreak/>
        <w:t>Importancia Ambiental y Tecnológica</w:t>
      </w:r>
    </w:p>
    <w:p w14:paraId="4767E979" w14:textId="0541E1AD" w:rsidR="005D5AD0" w:rsidRDefault="005D5AD0" w:rsidP="00400488">
      <w:pPr>
        <w:pStyle w:val="Normalprrafo"/>
        <w:numPr>
          <w:ilvl w:val="0"/>
          <w:numId w:val="0"/>
        </w:numPr>
        <w:ind w:left="708"/>
      </w:pPr>
      <w:r>
        <w:t>A pesar de sus múltiples aplicaciones, las reacciones redox también pueden tener impactos negativos en el medio ambiente si no se gestionan adecuadamente. La combustión de combustibles fósiles, por ejemplo, produce dióxido de carbono y otros gases de efecto invernadero que contribuyen al calentamiento global. Por ello, se están desarrollando tecnologías más sostenibles, como las celdas de combustible y las baterías recargables, que aprovechan las reacciones redox para generar energía con menores emisiones.</w:t>
      </w:r>
    </w:p>
    <w:p w14:paraId="2FBC2797" w14:textId="319EDE4B" w:rsidR="005D5AD0" w:rsidRDefault="005D5AD0" w:rsidP="00400488">
      <w:pPr>
        <w:pStyle w:val="Normalprrafo"/>
        <w:numPr>
          <w:ilvl w:val="0"/>
          <w:numId w:val="0"/>
        </w:numPr>
        <w:ind w:left="708"/>
      </w:pPr>
      <w:r>
        <w:t>En el ámbito industrial, el proceso de oxidación controlada se utiliza para tratar aguas residuales, eliminando contaminantes mediante la transferencia de electrones. Este enfoque permite minimizar el impacto ambiental de los residuos químicos y representa una aplicación práctica de los principios redox en la sostenibilidad.</w:t>
      </w:r>
    </w:p>
    <w:p w14:paraId="60479535" w14:textId="77777777" w:rsidR="005D5AD0" w:rsidRPr="00EA12C1" w:rsidRDefault="005D5AD0" w:rsidP="00EA12C1">
      <w:pPr>
        <w:pStyle w:val="SubtituloCursiva"/>
      </w:pPr>
      <w:r w:rsidRPr="00EA12C1">
        <w:t>Representación de Reacciones Redox</w:t>
      </w:r>
    </w:p>
    <w:p w14:paraId="35340BCA" w14:textId="77777777" w:rsidR="005D5AD0" w:rsidRDefault="005D5AD0" w:rsidP="00400488">
      <w:pPr>
        <w:pStyle w:val="Normalprrafo"/>
        <w:numPr>
          <w:ilvl w:val="0"/>
          <w:numId w:val="0"/>
        </w:numPr>
        <w:ind w:left="708"/>
      </w:pPr>
      <w:r>
        <w:t>Para representar una reacción redox de manera adecuada, es necesario escribir las semirreacciones de oxidación y reducción y asegurarse de que el número de electrones transferidos sea igual en ambos procesos. Por ejemplo, en la reacción entre hierro y oxígeno para formar óxido de hierro:</w:t>
      </w:r>
    </w:p>
    <w:p w14:paraId="28B50FB0" w14:textId="77777777" w:rsidR="005D5AD0" w:rsidRDefault="005D5AD0" w:rsidP="00EA12C1">
      <w:pPr>
        <w:jc w:val="left"/>
      </w:pPr>
    </w:p>
    <w:p w14:paraId="1B841DD7" w14:textId="4B7B5C59" w:rsidR="005D5AD0" w:rsidRDefault="005D5AD0" w:rsidP="00400488">
      <w:pPr>
        <w:jc w:val="center"/>
      </w:pPr>
      <w:r w:rsidRPr="008459C3">
        <w:rPr>
          <w:rStyle w:val="Estilo1NEGRITA"/>
        </w:rPr>
        <w:t>Oxidación</w:t>
      </w:r>
      <w:r>
        <w:t>: Fe</w:t>
      </w:r>
      <w:r>
        <w:rPr>
          <w:vertAlign w:val="subscript"/>
        </w:rPr>
        <w:t>(s)</w:t>
      </w:r>
      <w:r>
        <w:t xml:space="preserve"> → Fe³</w:t>
      </w:r>
      <w:r>
        <w:rPr>
          <w:rFonts w:ascii="Cambria Math" w:hAnsi="Cambria Math" w:cs="Cambria Math"/>
        </w:rPr>
        <w:t>⁺</w:t>
      </w:r>
      <w:r>
        <w:t xml:space="preserve"> + 3e</w:t>
      </w:r>
      <w:r>
        <w:rPr>
          <w:rFonts w:ascii="Cambria Math" w:hAnsi="Cambria Math" w:cs="Cambria Math"/>
        </w:rPr>
        <w:t>⁻</w:t>
      </w:r>
      <w:r>
        <w:br/>
      </w:r>
      <w:r w:rsidRPr="008459C3">
        <w:rPr>
          <w:rStyle w:val="Estilo1NEGRITA"/>
        </w:rPr>
        <w:t>Reducción</w:t>
      </w:r>
      <w:r>
        <w:t>: O</w:t>
      </w:r>
      <w:r>
        <w:rPr>
          <w:rFonts w:ascii="Cambria Math" w:hAnsi="Cambria Math" w:cs="Cambria Math"/>
        </w:rPr>
        <w:t>₂</w:t>
      </w:r>
      <w:r>
        <w:t xml:space="preserve"> + 4e</w:t>
      </w:r>
      <w:r>
        <w:rPr>
          <w:rFonts w:ascii="Cambria Math" w:hAnsi="Cambria Math" w:cs="Cambria Math"/>
        </w:rPr>
        <w:t>⁻</w:t>
      </w:r>
      <w:r>
        <w:t xml:space="preserve"> → 2O²</w:t>
      </w:r>
      <w:r>
        <w:rPr>
          <w:rFonts w:ascii="Cambria Math" w:hAnsi="Cambria Math" w:cs="Cambria Math"/>
        </w:rPr>
        <w:t>⁻</w:t>
      </w:r>
    </w:p>
    <w:p w14:paraId="36799361" w14:textId="77777777" w:rsidR="005D5AD0" w:rsidRDefault="005D5AD0" w:rsidP="00400488">
      <w:pPr>
        <w:pStyle w:val="Normalprrafo"/>
        <w:numPr>
          <w:ilvl w:val="0"/>
          <w:numId w:val="0"/>
        </w:numPr>
        <w:ind w:left="708"/>
      </w:pPr>
      <w:r>
        <w:lastRenderedPageBreak/>
        <w:t>Al balancear estas semirreacciones, se puede escribir la ecuación redox completa, que refleja el equilibrio entre la transferencia de electrones y los productos finales de la reacción.</w:t>
      </w:r>
    </w:p>
    <w:p w14:paraId="357A17ED" w14:textId="77777777" w:rsidR="005D5AD0" w:rsidRPr="00EA12C1" w:rsidRDefault="005D5AD0" w:rsidP="00EA12C1">
      <w:pPr>
        <w:pStyle w:val="SubtituloCursiva"/>
      </w:pPr>
      <w:r w:rsidRPr="00EA12C1">
        <w:t>Relevancia en la Sostenibilidad</w:t>
      </w:r>
    </w:p>
    <w:p w14:paraId="70BE33FF" w14:textId="5692AC81" w:rsidR="005D5AD0" w:rsidRDefault="005D5AD0" w:rsidP="00400488">
      <w:pPr>
        <w:pStyle w:val="Normalprrafo"/>
        <w:numPr>
          <w:ilvl w:val="0"/>
          <w:numId w:val="0"/>
        </w:numPr>
        <w:ind w:left="708"/>
      </w:pPr>
      <w:r>
        <w:t>Las reacciones redox juegan un papel crucial en la transición hacia una economía sostenible. Tecnologías como las celdas solares y las baterías de iones de litio dependen de estos procesos para almacenar y liberar energía de manera eficiente. Además, la investigación en catalizadores que mejoran la eficiencia de las reacciones redox está ayudando a reducir el consumo de energía y las emisiones contaminantes en procesos industriales.</w:t>
      </w:r>
    </w:p>
    <w:p w14:paraId="1421FA5B" w14:textId="53F0B976" w:rsidR="005D5AD0" w:rsidRDefault="005D5AD0" w:rsidP="00400488">
      <w:pPr>
        <w:pStyle w:val="Normalprrafo"/>
        <w:numPr>
          <w:ilvl w:val="0"/>
          <w:numId w:val="0"/>
        </w:numPr>
        <w:ind w:left="708"/>
      </w:pPr>
      <w:r>
        <w:t>Por ejemplo, los catalizadores utilizados en los convertidores catalíticos de los automóviles facilitan la reducción de óxidos de nitrógeno, un contaminante atmosférico, transformándolos en nitrógeno y oxígeno inocuos. Esto demuestra cómo los principios redox pueden aplicarse para mitigar el impacto ambiental de las actividades humanas.</w:t>
      </w:r>
    </w:p>
    <w:tbl>
      <w:tblPr>
        <w:tblStyle w:val="Tablaconcuadrcula1clara-nfasis3"/>
        <w:tblW w:w="8838" w:type="dxa"/>
        <w:tblLayout w:type="fixed"/>
        <w:tblLook w:val="0600" w:firstRow="0" w:lastRow="0" w:firstColumn="0" w:lastColumn="0" w:noHBand="1" w:noVBand="1"/>
      </w:tblPr>
      <w:tblGrid>
        <w:gridCol w:w="8838"/>
      </w:tblGrid>
      <w:tr w:rsidR="005D5AD0" w14:paraId="492C2B56" w14:textId="77777777" w:rsidTr="004F4D3E">
        <w:tc>
          <w:tcPr>
            <w:tcW w:w="8838" w:type="dxa"/>
          </w:tcPr>
          <w:p w14:paraId="768E37E4" w14:textId="77777777" w:rsidR="005D5AD0" w:rsidRPr="00EA12C1" w:rsidRDefault="005D5AD0" w:rsidP="00400488">
            <w:pPr>
              <w:pStyle w:val="Encabezado2"/>
            </w:pPr>
            <w:r w:rsidRPr="00EA12C1">
              <w:t xml:space="preserve">Guiando el Aprendizaje </w:t>
            </w:r>
          </w:p>
          <w:p w14:paraId="490326EE" w14:textId="77777777" w:rsidR="005D5AD0" w:rsidRPr="00EA12C1" w:rsidRDefault="005D5AD0" w:rsidP="00400488">
            <w:pPr>
              <w:pStyle w:val="SubtituloCursiva"/>
            </w:pPr>
            <w:bookmarkStart w:id="13" w:name="_heading=h.kauby4atj4d6" w:colFirst="0" w:colLast="0"/>
            <w:bookmarkEnd w:id="13"/>
            <w:r w:rsidRPr="00EA12C1">
              <w:t>Descubriendo el Equilibrio de Oxidación y Reducción</w:t>
            </w:r>
          </w:p>
          <w:p w14:paraId="18F9511B" w14:textId="77777777" w:rsidR="005D5AD0" w:rsidRPr="00EA12C1" w:rsidRDefault="005D5AD0" w:rsidP="00400488">
            <w:pPr>
              <w:pStyle w:val="Normalprrafo"/>
              <w:numPr>
                <w:ilvl w:val="0"/>
                <w:numId w:val="0"/>
              </w:numPr>
              <w:rPr>
                <w:rStyle w:val="Estilo1NEGRITA"/>
              </w:rPr>
            </w:pPr>
            <w:r w:rsidRPr="00EA12C1">
              <w:rPr>
                <w:rStyle w:val="Estilo1NEGRITA"/>
              </w:rPr>
              <w:t>Orientación Didáctica</w:t>
            </w:r>
          </w:p>
          <w:p w14:paraId="2FA927B7" w14:textId="77777777" w:rsidR="005D5AD0" w:rsidRDefault="005D5AD0" w:rsidP="00400488">
            <w:pPr>
              <w:pStyle w:val="Normalprrafo"/>
              <w:numPr>
                <w:ilvl w:val="0"/>
                <w:numId w:val="0"/>
              </w:numPr>
              <w:ind w:left="708"/>
            </w:pPr>
            <w:r>
              <w:t xml:space="preserve">El docente introduce el tema explicando los conceptos básicos de las reacciones redox, enfatizando la transferencia de electrones y la </w:t>
            </w:r>
            <w:r>
              <w:lastRenderedPageBreak/>
              <w:t>distinción entre oxidación (pérdida de electrones) y reducción (ganancia de electrones). Se recomienda utilizar el video</w:t>
            </w:r>
            <w:hyperlink r:id="rId14">
              <w:r>
                <w:t xml:space="preserve"> </w:t>
              </w:r>
            </w:hyperlink>
            <w:hyperlink r:id="rId15">
              <w:r>
                <w:rPr>
                  <w:i/>
                  <w:color w:val="1155CC"/>
                  <w:u w:val="single"/>
                </w:rPr>
                <w:t>"Introducción a las Reacciones Redox"</w:t>
              </w:r>
            </w:hyperlink>
            <w:r>
              <w:t>, que presenta los conceptos de manera sencilla y visual.</w:t>
            </w:r>
          </w:p>
          <w:p w14:paraId="07656616" w14:textId="77777777" w:rsidR="005D5AD0" w:rsidRDefault="005D5AD0" w:rsidP="00400488">
            <w:pPr>
              <w:pStyle w:val="Normalprrafo"/>
              <w:numPr>
                <w:ilvl w:val="0"/>
                <w:numId w:val="0"/>
              </w:numPr>
              <w:ind w:left="708"/>
            </w:pPr>
            <w:r>
              <w:t>El objetivo es que los estudiantes comprendan la relación entre oxidantes y reductores y cómo estas reacciones son fundamentales en procesos industriales, biológicos y ambientales. Preguntas iniciales para motivar la reflexión:</w:t>
            </w:r>
          </w:p>
          <w:p w14:paraId="5809FBDC" w14:textId="77777777" w:rsidR="005D5AD0" w:rsidRDefault="005D5AD0" w:rsidP="00400488">
            <w:pPr>
              <w:pStyle w:val="Normalprrafo"/>
            </w:pPr>
            <w:r>
              <w:t>¿Por qué ocurre la oxidación en los metales, como el óxido en un clavo?</w:t>
            </w:r>
          </w:p>
          <w:p w14:paraId="121004A9" w14:textId="77777777" w:rsidR="005D5AD0" w:rsidRDefault="005D5AD0" w:rsidP="00400488">
            <w:pPr>
              <w:pStyle w:val="Normalprrafo"/>
            </w:pPr>
            <w:r>
              <w:t>¿Cómo afectan las reacciones redox procesos biológicos como la respiración celular?</w:t>
            </w:r>
          </w:p>
          <w:p w14:paraId="0B8F83CA" w14:textId="77777777" w:rsidR="005D5AD0" w:rsidRPr="00EA12C1" w:rsidRDefault="005D5AD0" w:rsidP="00400488">
            <w:pPr>
              <w:pStyle w:val="Normalprrafo"/>
              <w:numPr>
                <w:ilvl w:val="0"/>
                <w:numId w:val="0"/>
              </w:numPr>
              <w:ind w:left="1068" w:hanging="360"/>
              <w:rPr>
                <w:rStyle w:val="Estilo1NEGRITA"/>
              </w:rPr>
            </w:pPr>
            <w:r w:rsidRPr="00EA12C1">
              <w:rPr>
                <w:rStyle w:val="Estilo1NEGRITA"/>
              </w:rPr>
              <w:t>Desarrollo de la Clase</w:t>
            </w:r>
          </w:p>
          <w:p w14:paraId="1BBF9F4C" w14:textId="77777777" w:rsidR="005D5AD0" w:rsidRPr="00EA12C1" w:rsidRDefault="005D5AD0" w:rsidP="00400488">
            <w:pPr>
              <w:pStyle w:val="Normalprrafo"/>
              <w:numPr>
                <w:ilvl w:val="0"/>
                <w:numId w:val="13"/>
              </w:numPr>
              <w:rPr>
                <w:rStyle w:val="Estilo1NEGRITA"/>
              </w:rPr>
            </w:pPr>
            <w:r w:rsidRPr="00EA12C1">
              <w:rPr>
                <w:rStyle w:val="Estilo1NEGRITA"/>
              </w:rPr>
              <w:t>Presentación Teórica:</w:t>
            </w:r>
          </w:p>
          <w:p w14:paraId="214EE1F4" w14:textId="77777777" w:rsidR="005D5AD0" w:rsidRDefault="005D5AD0" w:rsidP="00400488">
            <w:pPr>
              <w:pStyle w:val="Normalprrafo"/>
              <w:numPr>
                <w:ilvl w:val="0"/>
                <w:numId w:val="0"/>
              </w:numPr>
              <w:ind w:left="708"/>
            </w:pPr>
            <w:r>
              <w:t>Explicar qué son las reacciones redox y sus componentes clave: oxidantes, reductores, oxidación y reducción.</w:t>
            </w:r>
          </w:p>
          <w:p w14:paraId="6A3F2215" w14:textId="77777777" w:rsidR="005D5AD0" w:rsidRDefault="005D5AD0" w:rsidP="00400488">
            <w:pPr>
              <w:pStyle w:val="Normalprrafo"/>
              <w:numPr>
                <w:ilvl w:val="0"/>
                <w:numId w:val="0"/>
              </w:numPr>
              <w:ind w:left="708"/>
            </w:pPr>
            <w:r>
              <w:t>Utilizar ejemplos prácticos, como el óxido en los metales o el blanqueamiento de ropa, para ilustrar estos conceptos.</w:t>
            </w:r>
          </w:p>
          <w:p w14:paraId="1C2651E2" w14:textId="77777777" w:rsidR="00400488" w:rsidRDefault="00400488" w:rsidP="00400488">
            <w:pPr>
              <w:pStyle w:val="Normalprrafo"/>
              <w:numPr>
                <w:ilvl w:val="0"/>
                <w:numId w:val="0"/>
              </w:numPr>
              <w:ind w:left="1068"/>
            </w:pPr>
          </w:p>
          <w:p w14:paraId="3A67638E" w14:textId="77777777" w:rsidR="00400488" w:rsidRDefault="00400488" w:rsidP="00400488">
            <w:pPr>
              <w:pStyle w:val="Normalprrafo"/>
              <w:numPr>
                <w:ilvl w:val="0"/>
                <w:numId w:val="0"/>
              </w:numPr>
              <w:ind w:left="1068"/>
            </w:pPr>
          </w:p>
          <w:p w14:paraId="12C6E99E" w14:textId="77777777" w:rsidR="00400488" w:rsidRDefault="00400488" w:rsidP="00400488">
            <w:pPr>
              <w:pStyle w:val="Normalprrafo"/>
              <w:numPr>
                <w:ilvl w:val="0"/>
                <w:numId w:val="0"/>
              </w:numPr>
              <w:ind w:left="1068"/>
            </w:pPr>
          </w:p>
          <w:p w14:paraId="130B74AC" w14:textId="301C389B" w:rsidR="005D5AD0" w:rsidRPr="00EA12C1" w:rsidRDefault="005D5AD0" w:rsidP="00400488">
            <w:pPr>
              <w:pStyle w:val="Normalprrafo"/>
              <w:numPr>
                <w:ilvl w:val="0"/>
                <w:numId w:val="13"/>
              </w:numPr>
              <w:rPr>
                <w:rStyle w:val="Estilo1NEGRITA"/>
              </w:rPr>
            </w:pPr>
            <w:r w:rsidRPr="00EA12C1">
              <w:rPr>
                <w:rStyle w:val="Estilo1NEGRITA"/>
              </w:rPr>
              <w:lastRenderedPageBreak/>
              <w:t>Análisis Práctico de Ejemplo Cotidiano:</w:t>
            </w:r>
          </w:p>
          <w:p w14:paraId="39879352" w14:textId="77777777" w:rsidR="005D5AD0" w:rsidRDefault="005D5AD0" w:rsidP="00400488">
            <w:pPr>
              <w:pStyle w:val="Normalprrafo"/>
              <w:numPr>
                <w:ilvl w:val="0"/>
                <w:numId w:val="0"/>
              </w:numPr>
              <w:ind w:left="708"/>
            </w:pPr>
            <w:r>
              <w:t>Mostrar cómo un clavo de hierro se oxida al estar en contacto con el oxígeno y la humedad, generando un análisis de la transferencia de electrones involucrada en el proceso.</w:t>
            </w:r>
          </w:p>
          <w:p w14:paraId="7D820392" w14:textId="77777777" w:rsidR="00C87B8E" w:rsidRDefault="005D5AD0" w:rsidP="00400488">
            <w:pPr>
              <w:pStyle w:val="Normalprrafo"/>
              <w:numPr>
                <w:ilvl w:val="0"/>
                <w:numId w:val="0"/>
              </w:numPr>
              <w:ind w:left="708"/>
            </w:pPr>
            <w:r>
              <w:t>Guiar la discusión para que los estudiantes identifiquen el agente oxidante (oxígeno) y el reductor (hierro).</w:t>
            </w:r>
          </w:p>
          <w:p w14:paraId="1E69748D" w14:textId="0EF41FC0" w:rsidR="005D5AD0" w:rsidRPr="00C87B8E" w:rsidRDefault="005D5AD0" w:rsidP="00400488">
            <w:pPr>
              <w:pStyle w:val="Normalprrafo"/>
              <w:numPr>
                <w:ilvl w:val="0"/>
                <w:numId w:val="13"/>
              </w:numPr>
              <w:rPr>
                <w:rStyle w:val="Estilo1NEGRITA"/>
              </w:rPr>
            </w:pPr>
            <w:r w:rsidRPr="00C87B8E">
              <w:rPr>
                <w:rStyle w:val="Estilo1NEGRITA"/>
              </w:rPr>
              <w:t>Actividad Creativa: Infografía</w:t>
            </w:r>
          </w:p>
          <w:p w14:paraId="4EA9049D" w14:textId="77777777" w:rsidR="005D5AD0" w:rsidRDefault="005D5AD0" w:rsidP="00400488">
            <w:pPr>
              <w:pStyle w:val="Normalprrafo"/>
              <w:numPr>
                <w:ilvl w:val="0"/>
                <w:numId w:val="0"/>
              </w:numPr>
              <w:ind w:left="708"/>
            </w:pPr>
            <w:r>
              <w:t xml:space="preserve">Los estudiantes trabajarán en parejas para diseñar una infografía titulada </w:t>
            </w:r>
            <w:r>
              <w:rPr>
                <w:i/>
              </w:rPr>
              <w:t>"Cómo funcionan las Reacciones Redox en la Naturaleza y la Industria"</w:t>
            </w:r>
            <w:r>
              <w:t>.</w:t>
            </w:r>
          </w:p>
          <w:p w14:paraId="4522C823" w14:textId="77777777" w:rsidR="005D5AD0" w:rsidRPr="005D5AD0" w:rsidRDefault="005D5AD0" w:rsidP="00400488">
            <w:pPr>
              <w:pStyle w:val="Normalprrafo"/>
              <w:numPr>
                <w:ilvl w:val="0"/>
                <w:numId w:val="0"/>
              </w:numPr>
              <w:ind w:left="1068"/>
              <w:rPr>
                <w:rStyle w:val="Estilo1NEGRITA"/>
              </w:rPr>
            </w:pPr>
            <w:r w:rsidRPr="005D5AD0">
              <w:rPr>
                <w:rStyle w:val="Estilo1NEGRITA"/>
              </w:rPr>
              <w:t>Instrucciones:</w:t>
            </w:r>
          </w:p>
          <w:p w14:paraId="6264BD08" w14:textId="77777777" w:rsidR="005D5AD0" w:rsidRDefault="005D5AD0" w:rsidP="00400488">
            <w:pPr>
              <w:pStyle w:val="Normalprrafo"/>
            </w:pPr>
            <w:r>
              <w:t>Incluir una breve definición de las reacciones redox y sus componentes.</w:t>
            </w:r>
          </w:p>
          <w:p w14:paraId="4DB4BF56" w14:textId="77777777" w:rsidR="005D5AD0" w:rsidRDefault="005D5AD0" w:rsidP="00400488">
            <w:pPr>
              <w:pStyle w:val="Normalprrafo"/>
            </w:pPr>
            <w:r>
              <w:t>Representar al menos dos ejemplos visuales de reacciones redox (óxido en metales, fotosíntesis, etc.).</w:t>
            </w:r>
          </w:p>
          <w:p w14:paraId="2A1D2182" w14:textId="77777777" w:rsidR="005D5AD0" w:rsidRDefault="005D5AD0" w:rsidP="00400488">
            <w:pPr>
              <w:pStyle w:val="Normalprrafo"/>
            </w:pPr>
            <w:r>
              <w:t>Resumir en un cuadro cómo las reacciones redox impactan la industria (galvanoplastia, generación de energía).</w:t>
            </w:r>
          </w:p>
          <w:p w14:paraId="3A9B34D8" w14:textId="77777777" w:rsidR="005D5AD0" w:rsidRDefault="005D5AD0" w:rsidP="00400488">
            <w:pPr>
              <w:pStyle w:val="Normalprrafo"/>
              <w:numPr>
                <w:ilvl w:val="0"/>
                <w:numId w:val="0"/>
              </w:numPr>
              <w:ind w:left="708"/>
            </w:pPr>
            <w:r w:rsidRPr="005D5AD0">
              <w:rPr>
                <w:rStyle w:val="Estilo1NEGRITA"/>
              </w:rPr>
              <w:t>Herramientas sugeridas:</w:t>
            </w:r>
            <w:r>
              <w:t xml:space="preserve"> </w:t>
            </w:r>
            <w:proofErr w:type="spellStart"/>
            <w:r>
              <w:t>Canva</w:t>
            </w:r>
            <w:proofErr w:type="spellEnd"/>
            <w:r>
              <w:t>, papelógrafos o materiales manuales según las posibilidades del aula.</w:t>
            </w:r>
          </w:p>
          <w:p w14:paraId="4B034C1D" w14:textId="77777777" w:rsidR="00400488" w:rsidRDefault="00400488" w:rsidP="00400488">
            <w:pPr>
              <w:pStyle w:val="Normalprrafo"/>
              <w:numPr>
                <w:ilvl w:val="0"/>
                <w:numId w:val="0"/>
              </w:numPr>
              <w:ind w:left="708"/>
            </w:pPr>
          </w:p>
          <w:p w14:paraId="05CF722E" w14:textId="77777777" w:rsidR="00400488" w:rsidRDefault="00400488" w:rsidP="00400488">
            <w:pPr>
              <w:pStyle w:val="Normalprrafo"/>
              <w:numPr>
                <w:ilvl w:val="0"/>
                <w:numId w:val="0"/>
              </w:numPr>
              <w:ind w:left="708"/>
            </w:pPr>
          </w:p>
          <w:p w14:paraId="20ACC784" w14:textId="77777777" w:rsidR="00400488" w:rsidRDefault="00400488" w:rsidP="00400488">
            <w:pPr>
              <w:pStyle w:val="Normalprrafo"/>
              <w:numPr>
                <w:ilvl w:val="0"/>
                <w:numId w:val="0"/>
              </w:numPr>
              <w:ind w:left="708"/>
            </w:pPr>
          </w:p>
          <w:p w14:paraId="6F471A48" w14:textId="0B48785D" w:rsidR="005D5AD0" w:rsidRPr="00C87B8E" w:rsidRDefault="005D5AD0" w:rsidP="00400488">
            <w:pPr>
              <w:pStyle w:val="Normalprrafo"/>
              <w:numPr>
                <w:ilvl w:val="0"/>
                <w:numId w:val="13"/>
              </w:numPr>
              <w:rPr>
                <w:rStyle w:val="Estilo1NEGRITA"/>
              </w:rPr>
            </w:pPr>
            <w:r w:rsidRPr="00C87B8E">
              <w:rPr>
                <w:rStyle w:val="Estilo1NEGRITA"/>
              </w:rPr>
              <w:lastRenderedPageBreak/>
              <w:t>Discusión Grupal:</w:t>
            </w:r>
          </w:p>
          <w:p w14:paraId="15C837DE" w14:textId="77777777" w:rsidR="005D5AD0" w:rsidRDefault="005D5AD0" w:rsidP="00400488">
            <w:pPr>
              <w:pStyle w:val="Normalprrafo"/>
              <w:numPr>
                <w:ilvl w:val="0"/>
                <w:numId w:val="0"/>
              </w:numPr>
              <w:ind w:left="708"/>
            </w:pPr>
            <w:r>
              <w:t>Los estudiantes presentan sus infografías al resto de la clase, destacando cómo seleccionaron sus ejemplos y la relevancia de las reacciones redox en sus aplicaciones.</w:t>
            </w:r>
          </w:p>
          <w:p w14:paraId="108BA9AD" w14:textId="77777777" w:rsidR="00400488" w:rsidRDefault="00400488" w:rsidP="00400488">
            <w:pPr>
              <w:pStyle w:val="Normalprrafo"/>
              <w:numPr>
                <w:ilvl w:val="0"/>
                <w:numId w:val="0"/>
              </w:numPr>
              <w:ind w:left="1068"/>
            </w:pPr>
            <w:r>
              <w:rPr>
                <w:rStyle w:val="Estilo1NEGRITA"/>
              </w:rPr>
              <w:t>C</w:t>
            </w:r>
            <w:r w:rsidR="005D5AD0" w:rsidRPr="00C87B8E">
              <w:rPr>
                <w:rStyle w:val="Estilo1NEGRITA"/>
              </w:rPr>
              <w:t>ierre</w:t>
            </w:r>
          </w:p>
          <w:p w14:paraId="3D13EEEE" w14:textId="4A96A6D9" w:rsidR="005D5AD0" w:rsidRPr="00400488" w:rsidRDefault="005D5AD0" w:rsidP="00400488">
            <w:pPr>
              <w:pStyle w:val="Normalprrafo"/>
              <w:numPr>
                <w:ilvl w:val="0"/>
                <w:numId w:val="0"/>
              </w:numPr>
              <w:ind w:left="708"/>
              <w:rPr>
                <w:b/>
                <w:bCs/>
                <w:color w:val="275317" w:themeColor="accent6" w:themeShade="80"/>
              </w:rPr>
            </w:pPr>
            <w:r>
              <w:t xml:space="preserve">Para cerrar la actividad, el docente guía una reflexión basada en la rutina de pensamiento </w:t>
            </w:r>
            <w:r w:rsidRPr="00400488">
              <w:rPr>
                <w:b/>
                <w:bCs/>
                <w:color w:val="275317" w:themeColor="accent6" w:themeShade="80"/>
              </w:rPr>
              <w:t>Veo, Pienso, Concluyo:</w:t>
            </w:r>
          </w:p>
          <w:p w14:paraId="40C1EB8A" w14:textId="77777777" w:rsidR="005D5AD0" w:rsidRDefault="005D5AD0" w:rsidP="00400488">
            <w:pPr>
              <w:pStyle w:val="Normalprrafo"/>
              <w:numPr>
                <w:ilvl w:val="0"/>
                <w:numId w:val="14"/>
              </w:numPr>
            </w:pPr>
            <w:r w:rsidRPr="00400488">
              <w:rPr>
                <w:b/>
                <w:bCs/>
              </w:rPr>
              <w:t>Veo:</w:t>
            </w:r>
            <w:r>
              <w:t xml:space="preserve"> Identificar ejemplos de reacciones redox en las infografías de los compañeros.</w:t>
            </w:r>
          </w:p>
          <w:p w14:paraId="6A75E71F" w14:textId="77777777" w:rsidR="005D5AD0" w:rsidRDefault="005D5AD0" w:rsidP="00400488">
            <w:pPr>
              <w:pStyle w:val="Normalprrafo"/>
              <w:numPr>
                <w:ilvl w:val="0"/>
                <w:numId w:val="14"/>
              </w:numPr>
            </w:pPr>
            <w:r w:rsidRPr="00400488">
              <w:rPr>
                <w:b/>
                <w:bCs/>
              </w:rPr>
              <w:t>Pienso:</w:t>
            </w:r>
            <w:r>
              <w:t xml:space="preserve"> Analizar cómo estas reacciones afectan la naturaleza, la tecnología y la vida diaria.</w:t>
            </w:r>
          </w:p>
          <w:p w14:paraId="48306FDF" w14:textId="77777777" w:rsidR="005D5AD0" w:rsidRDefault="005D5AD0" w:rsidP="00400488">
            <w:pPr>
              <w:pStyle w:val="Normalprrafo"/>
              <w:numPr>
                <w:ilvl w:val="0"/>
                <w:numId w:val="14"/>
              </w:numPr>
            </w:pPr>
            <w:r w:rsidRPr="00400488">
              <w:rPr>
                <w:b/>
                <w:bCs/>
              </w:rPr>
              <w:t>Concluyo:</w:t>
            </w:r>
            <w:r>
              <w:t xml:space="preserve"> Sintetizar la importancia de comprender las reacciones redox para resolver problemas prácticos y ambientales.</w:t>
            </w:r>
          </w:p>
          <w:p w14:paraId="05408F2A" w14:textId="77777777" w:rsidR="005D5AD0" w:rsidRPr="00C87B8E" w:rsidRDefault="005D5AD0" w:rsidP="00400488">
            <w:pPr>
              <w:pStyle w:val="Normalprrafo"/>
              <w:numPr>
                <w:ilvl w:val="0"/>
                <w:numId w:val="0"/>
              </w:numPr>
              <w:ind w:left="1068" w:hanging="360"/>
              <w:rPr>
                <w:rStyle w:val="Estilo1NEGRITA"/>
              </w:rPr>
            </w:pPr>
            <w:r w:rsidRPr="00C87B8E">
              <w:rPr>
                <w:rStyle w:val="Estilo1NEGRITA"/>
              </w:rPr>
              <w:t>Recursos Recomendados</w:t>
            </w:r>
          </w:p>
          <w:p w14:paraId="18C0E6DF" w14:textId="77777777" w:rsidR="005D5AD0" w:rsidRDefault="005D5AD0" w:rsidP="00400488">
            <w:pPr>
              <w:pStyle w:val="Normalprrafo"/>
              <w:numPr>
                <w:ilvl w:val="0"/>
                <w:numId w:val="0"/>
              </w:numPr>
              <w:ind w:left="1068"/>
            </w:pPr>
            <w:r w:rsidRPr="00400488">
              <w:rPr>
                <w:b/>
                <w:bCs/>
                <w:color w:val="275317" w:themeColor="accent6" w:themeShade="80"/>
              </w:rPr>
              <w:t>Video educativo:</w:t>
            </w:r>
            <w:r w:rsidRPr="00400488">
              <w:rPr>
                <w:color w:val="275317" w:themeColor="accent6" w:themeShade="80"/>
              </w:rPr>
              <w:t xml:space="preserve"> </w:t>
            </w:r>
            <w:hyperlink r:id="rId16">
              <w:r>
                <w:rPr>
                  <w:i/>
                  <w:color w:val="1155CC"/>
                  <w:u w:val="single"/>
                </w:rPr>
                <w:t>"Introducción a las Reacciones Redox"</w:t>
              </w:r>
            </w:hyperlink>
            <w:r>
              <w:t>: Explicación clara y visual de los conceptos básicos de reacciones redox.</w:t>
            </w:r>
          </w:p>
          <w:p w14:paraId="3B65BDB9" w14:textId="77777777" w:rsidR="005D5AD0" w:rsidRDefault="005D5AD0" w:rsidP="00400488">
            <w:pPr>
              <w:pStyle w:val="Normalprrafo"/>
              <w:numPr>
                <w:ilvl w:val="0"/>
                <w:numId w:val="0"/>
              </w:numPr>
              <w:ind w:left="1068"/>
            </w:pPr>
            <w:r w:rsidRPr="00400488">
              <w:rPr>
                <w:b/>
                <w:bCs/>
                <w:color w:val="275317" w:themeColor="accent6" w:themeShade="80"/>
              </w:rPr>
              <w:t>Herramientas para diseño:</w:t>
            </w:r>
            <w:r w:rsidRPr="00400488">
              <w:rPr>
                <w:color w:val="275317" w:themeColor="accent6" w:themeShade="80"/>
              </w:rPr>
              <w:t xml:space="preserve"> </w:t>
            </w:r>
            <w:proofErr w:type="spellStart"/>
            <w:r>
              <w:t>Canva</w:t>
            </w:r>
            <w:proofErr w:type="spellEnd"/>
            <w:r>
              <w:t xml:space="preserve"> u otros recursos gráficos para crear infografías creativas y visualmente atractivas.</w:t>
            </w:r>
          </w:p>
        </w:tc>
      </w:tr>
    </w:tbl>
    <w:p w14:paraId="3E8766DF" w14:textId="77777777" w:rsidR="005D5AD0" w:rsidRPr="00C87B8E" w:rsidRDefault="005D5AD0" w:rsidP="00C87B8E">
      <w:pPr>
        <w:pStyle w:val="SubtituloCursiva"/>
      </w:pPr>
      <w:bookmarkStart w:id="14" w:name="_heading=h.ibjrs1y0l9wi" w:colFirst="0" w:colLast="0"/>
      <w:bookmarkEnd w:id="14"/>
      <w:r w:rsidRPr="00C87B8E">
        <w:lastRenderedPageBreak/>
        <w:t>Conversión de Energía: Pilas y Celdas Galvánicas</w:t>
      </w:r>
    </w:p>
    <w:p w14:paraId="224697B5" w14:textId="3B1ACA04" w:rsidR="00C87B8E" w:rsidRPr="000C62F5" w:rsidRDefault="005D5AD0" w:rsidP="00400488">
      <w:pPr>
        <w:pStyle w:val="Normalprrafo"/>
        <w:numPr>
          <w:ilvl w:val="0"/>
          <w:numId w:val="0"/>
        </w:numPr>
        <w:ind w:left="708"/>
      </w:pPr>
      <w:r w:rsidRPr="000C62F5">
        <w:t xml:space="preserve">La electroquímica estudia las relaciones entre las reacciones químicas y la electricidad, siendo fundamental en el desarrollo de tecnologías como </w:t>
      </w:r>
      <w:r w:rsidRPr="000C62F5">
        <w:lastRenderedPageBreak/>
        <w:t>baterías, celdas de combustible y procesos de electrólisis. Este campo permite aprovechar las reacciones redox para generar energía eléctrica o utilizar corriente eléctrica para impulsar reacciones químicas no espontáneas.</w:t>
      </w:r>
    </w:p>
    <w:p w14:paraId="015DEA9F" w14:textId="77777777" w:rsidR="005D5AD0" w:rsidRDefault="005D5AD0" w:rsidP="00400488">
      <w:pPr>
        <w:pStyle w:val="Normalprrafo"/>
        <w:numPr>
          <w:ilvl w:val="0"/>
          <w:numId w:val="0"/>
        </w:numPr>
        <w:ind w:left="708"/>
      </w:pPr>
      <w:r w:rsidRPr="000C62F5">
        <w:t>Una celda galvánica o voltaica es un dispositivo que convierte energía química en energía eléctrica mediante reacciones redox espontáneas. En estas celdas, los electrones fluyen a través de un circuito externo, desde el ánodo (donde ocurre la oxidación) hacia el cátodo (donde ocurre la reducción). Este flujo de electrones genera una corriente eléctrica que puede utilizarse en diversas aplicaciones. Por ejemplo, las baterías comunes que alimentan dispositivos electrónicos son celdas galvánicas en funcionamiento.</w:t>
      </w:r>
    </w:p>
    <w:p w14:paraId="0AFE8D4A" w14:textId="77777777" w:rsidR="005D5AD0" w:rsidRPr="000C62F5" w:rsidRDefault="005D5AD0" w:rsidP="00400488">
      <w:pPr>
        <w:pStyle w:val="Normalprrafo"/>
        <w:numPr>
          <w:ilvl w:val="0"/>
          <w:numId w:val="0"/>
        </w:numPr>
        <w:ind w:left="1068"/>
      </w:pPr>
      <w:r>
        <w:rPr>
          <w:noProof/>
        </w:rPr>
        <w:drawing>
          <wp:inline distT="114300" distB="114300" distL="114300" distR="114300" wp14:anchorId="2AD17AC0" wp14:editId="415EDD6F">
            <wp:extent cx="5612130" cy="2489200"/>
            <wp:effectExtent l="0" t="0" r="1270" b="0"/>
            <wp:docPr id="13079329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2130" cy="2489200"/>
                    </a:xfrm>
                    <a:prstGeom prst="rect">
                      <a:avLst/>
                    </a:prstGeom>
                    <a:ln/>
                  </pic:spPr>
                </pic:pic>
              </a:graphicData>
            </a:graphic>
          </wp:inline>
        </w:drawing>
      </w:r>
    </w:p>
    <w:p w14:paraId="627EF3D9" w14:textId="77777777" w:rsidR="005D5AD0" w:rsidRPr="000C62F5" w:rsidRDefault="005D5AD0" w:rsidP="00400488">
      <w:pPr>
        <w:pStyle w:val="Normalprrafo"/>
        <w:numPr>
          <w:ilvl w:val="0"/>
          <w:numId w:val="0"/>
        </w:numPr>
        <w:ind w:left="708"/>
      </w:pPr>
      <w:r w:rsidRPr="000C62F5">
        <w:t>Un caso práctico es la celda de Daniel, que utiliza un electrodo de zinc (Zn) sumergido en una solución de sulfato de zinc (</w:t>
      </w:r>
      <w:proofErr w:type="spellStart"/>
      <w:r w:rsidRPr="000C62F5">
        <w:t>ZnSO</w:t>
      </w:r>
      <w:proofErr w:type="spellEnd"/>
      <w:r w:rsidRPr="000C62F5">
        <w:rPr>
          <w:rFonts w:ascii="Cambria Math" w:hAnsi="Cambria Math" w:cs="Cambria Math"/>
        </w:rPr>
        <w:t>₄</w:t>
      </w:r>
      <w:r w:rsidRPr="000C62F5">
        <w:t xml:space="preserve">) como ánodo y un </w:t>
      </w:r>
      <w:r w:rsidRPr="000C62F5">
        <w:lastRenderedPageBreak/>
        <w:t>electrodo de cobre (Cu) en una solución de sulfato de cobre (</w:t>
      </w:r>
      <w:proofErr w:type="spellStart"/>
      <w:r w:rsidRPr="000C62F5">
        <w:t>CuSO</w:t>
      </w:r>
      <w:proofErr w:type="spellEnd"/>
      <w:r w:rsidRPr="000C62F5">
        <w:rPr>
          <w:rFonts w:ascii="Cambria Math" w:hAnsi="Cambria Math" w:cs="Cambria Math"/>
        </w:rPr>
        <w:t>₄</w:t>
      </w:r>
      <w:r w:rsidRPr="000C62F5">
        <w:t>) como cátodo. Las reacciones que ocurren son:</w:t>
      </w:r>
    </w:p>
    <w:p w14:paraId="3B5DB85E" w14:textId="77777777" w:rsidR="005D5AD0" w:rsidRPr="000C62F5" w:rsidRDefault="005D5AD0" w:rsidP="00400488">
      <w:pPr>
        <w:pStyle w:val="Normalprrafo"/>
        <w:numPr>
          <w:ilvl w:val="0"/>
          <w:numId w:val="15"/>
        </w:numPr>
      </w:pPr>
      <w:r w:rsidRPr="00C640CC">
        <w:rPr>
          <w:rStyle w:val="Estilo1NEGRITA"/>
        </w:rPr>
        <w:t>En el ánodo:</w:t>
      </w:r>
      <w:r w:rsidRPr="000C62F5">
        <w:t xml:space="preserve"> Zn(s) → Zn²</w:t>
      </w:r>
      <w:r w:rsidRPr="000C62F5">
        <w:rPr>
          <w:rFonts w:ascii="Cambria Math" w:hAnsi="Cambria Math" w:cs="Cambria Math"/>
        </w:rPr>
        <w:t>⁺</w:t>
      </w:r>
      <w:r w:rsidRPr="000C62F5">
        <w:t>(</w:t>
      </w:r>
      <w:proofErr w:type="spellStart"/>
      <w:r w:rsidRPr="000C62F5">
        <w:t>aq</w:t>
      </w:r>
      <w:proofErr w:type="spellEnd"/>
      <w:r w:rsidRPr="000C62F5">
        <w:t>) + 2e</w:t>
      </w:r>
      <w:r w:rsidRPr="000C62F5">
        <w:rPr>
          <w:rFonts w:ascii="Cambria Math" w:hAnsi="Cambria Math" w:cs="Cambria Math"/>
        </w:rPr>
        <w:t>⁻</w:t>
      </w:r>
    </w:p>
    <w:p w14:paraId="1576B8EE" w14:textId="77777777" w:rsidR="005D5AD0" w:rsidRPr="000C62F5" w:rsidRDefault="005D5AD0" w:rsidP="00400488">
      <w:pPr>
        <w:pStyle w:val="Normalprrafo"/>
        <w:numPr>
          <w:ilvl w:val="0"/>
          <w:numId w:val="15"/>
        </w:numPr>
      </w:pPr>
      <w:r w:rsidRPr="00C640CC">
        <w:rPr>
          <w:rStyle w:val="Estilo1NEGRITA"/>
        </w:rPr>
        <w:t>En el cátodo:</w:t>
      </w:r>
      <w:r w:rsidRPr="000C62F5">
        <w:t xml:space="preserve"> Cu²</w:t>
      </w:r>
      <w:r w:rsidRPr="000C62F5">
        <w:rPr>
          <w:rFonts w:ascii="Cambria Math" w:hAnsi="Cambria Math" w:cs="Cambria Math"/>
        </w:rPr>
        <w:t>⁺</w:t>
      </w:r>
      <w:r w:rsidRPr="000C62F5">
        <w:t>(</w:t>
      </w:r>
      <w:proofErr w:type="spellStart"/>
      <w:r w:rsidRPr="000C62F5">
        <w:t>aq</w:t>
      </w:r>
      <w:proofErr w:type="spellEnd"/>
      <w:r w:rsidRPr="000C62F5">
        <w:t>) + 2e</w:t>
      </w:r>
      <w:r w:rsidRPr="000C62F5">
        <w:rPr>
          <w:rFonts w:ascii="Cambria Math" w:hAnsi="Cambria Math" w:cs="Cambria Math"/>
        </w:rPr>
        <w:t>⁻</w:t>
      </w:r>
      <w:r w:rsidRPr="000C62F5">
        <w:t xml:space="preserve"> → Cu(s)</w:t>
      </w:r>
    </w:p>
    <w:p w14:paraId="06A14095" w14:textId="77777777" w:rsidR="005D5AD0" w:rsidRPr="000C62F5" w:rsidRDefault="005D5AD0" w:rsidP="00400488">
      <w:pPr>
        <w:pStyle w:val="Normalprrafo"/>
        <w:numPr>
          <w:ilvl w:val="0"/>
          <w:numId w:val="0"/>
        </w:numPr>
        <w:ind w:left="708"/>
      </w:pPr>
      <w:r w:rsidRPr="000C62F5">
        <w:t>El potencial eléctrico generado por estas reacciones es conocido como el potencial de celda y depende de las propiedades redox de los materiales utilizados.</w:t>
      </w:r>
    </w:p>
    <w:p w14:paraId="7337377E" w14:textId="77777777" w:rsidR="005D5AD0" w:rsidRPr="00C640CC" w:rsidRDefault="005D5AD0" w:rsidP="00C640CC">
      <w:pPr>
        <w:pStyle w:val="SubtituloCursiva"/>
        <w:rPr>
          <w:rStyle w:val="Estilo1NEGRITA"/>
          <w:b/>
          <w:iCs/>
          <w:color w:val="00C28D"/>
        </w:rPr>
      </w:pPr>
      <w:r w:rsidRPr="00C640CC">
        <w:rPr>
          <w:rStyle w:val="Estilo1NEGRITA"/>
          <w:b/>
          <w:iCs/>
          <w:color w:val="00C28D"/>
        </w:rPr>
        <w:t>Importancia de los Potenciales de Reducción</w:t>
      </w:r>
    </w:p>
    <w:p w14:paraId="2858D2CA" w14:textId="77777777" w:rsidR="005D5AD0" w:rsidRPr="000C62F5" w:rsidRDefault="005D5AD0" w:rsidP="00400488">
      <w:pPr>
        <w:pStyle w:val="Normalprrafo"/>
        <w:numPr>
          <w:ilvl w:val="0"/>
          <w:numId w:val="0"/>
        </w:numPr>
        <w:ind w:left="708"/>
      </w:pPr>
      <w:r w:rsidRPr="000C62F5">
        <w:t>El potencial estándar de reducción mide la tendencia de una especie a ganar electrones. Se representa como E⁰ y se expresa en voltios (V). Estos valores permiten predecir si una reacción redox ocurrirá espontáneamente. En una celda galvánica, la diferencia entre los potenciales de reducción del cátodo y el ánodo determina el voltaje de la celda.</w:t>
      </w:r>
    </w:p>
    <w:p w14:paraId="729B4627" w14:textId="77777777" w:rsidR="005D5AD0" w:rsidRPr="000C62F5" w:rsidRDefault="005D5AD0" w:rsidP="00400488">
      <w:pPr>
        <w:pStyle w:val="Normalprrafo"/>
      </w:pPr>
      <w:r w:rsidRPr="000C62F5">
        <w:t>Por ejemplo, en la celda de Daniel:</w:t>
      </w:r>
    </w:p>
    <w:p w14:paraId="49DF3DE7" w14:textId="77777777" w:rsidR="005D5AD0" w:rsidRPr="000C62F5" w:rsidRDefault="005D5AD0" w:rsidP="00400488">
      <w:pPr>
        <w:pStyle w:val="Normalprrafo"/>
      </w:pPr>
      <w:r w:rsidRPr="000C62F5">
        <w:t>E⁰ (Cu²</w:t>
      </w:r>
      <w:r w:rsidRPr="000C62F5">
        <w:rPr>
          <w:rFonts w:ascii="Cambria Math" w:hAnsi="Cambria Math" w:cs="Cambria Math"/>
        </w:rPr>
        <w:t>⁺</w:t>
      </w:r>
      <w:r w:rsidRPr="000C62F5">
        <w:t>/Cu) = +0.34 V</w:t>
      </w:r>
    </w:p>
    <w:p w14:paraId="1456AAF3" w14:textId="77777777" w:rsidR="005D5AD0" w:rsidRPr="000C62F5" w:rsidRDefault="005D5AD0" w:rsidP="00400488">
      <w:pPr>
        <w:pStyle w:val="Normalprrafo"/>
      </w:pPr>
      <w:r w:rsidRPr="000C62F5">
        <w:t>E⁰ (Zn²</w:t>
      </w:r>
      <w:r w:rsidRPr="000C62F5">
        <w:rPr>
          <w:rFonts w:ascii="Cambria Math" w:hAnsi="Cambria Math" w:cs="Cambria Math"/>
        </w:rPr>
        <w:t>⁺</w:t>
      </w:r>
      <w:r w:rsidRPr="000C62F5">
        <w:t>/Zn) = -0.76 V</w:t>
      </w:r>
    </w:p>
    <w:p w14:paraId="5BE8F28F" w14:textId="78C8A104" w:rsidR="005D5AD0" w:rsidRPr="000C62F5" w:rsidRDefault="005D5AD0" w:rsidP="00400488">
      <w:pPr>
        <w:pStyle w:val="Normalprrafo"/>
        <w:numPr>
          <w:ilvl w:val="0"/>
          <w:numId w:val="0"/>
        </w:numPr>
        <w:ind w:left="708"/>
      </w:pPr>
      <w:r w:rsidRPr="000C62F5">
        <w:t>El potencial de celda se calcula como:</w:t>
      </w:r>
      <w:r w:rsidR="00C87B8E">
        <w:t xml:space="preserve"> </w:t>
      </w:r>
      <w:r w:rsidRPr="000C62F5">
        <w:t>E⁰ celda = E⁰ cátodo - E⁰ ánodo = +0.34 V - (-0.76 V) = +1.10 V</w:t>
      </w:r>
    </w:p>
    <w:p w14:paraId="12AE4054" w14:textId="77777777" w:rsidR="005D5AD0" w:rsidRPr="000C62F5" w:rsidRDefault="005D5AD0" w:rsidP="00400488">
      <w:pPr>
        <w:pStyle w:val="Normalprrafo"/>
        <w:numPr>
          <w:ilvl w:val="0"/>
          <w:numId w:val="0"/>
        </w:numPr>
        <w:ind w:left="708"/>
      </w:pPr>
      <w:r w:rsidRPr="000C62F5">
        <w:t>Este valor positivo indica que la reacción es espontánea y que la celda puede generar electricidad.</w:t>
      </w:r>
    </w:p>
    <w:p w14:paraId="31E56895" w14:textId="77777777" w:rsidR="00C87B8E" w:rsidRPr="00C87B8E" w:rsidRDefault="005D5AD0" w:rsidP="00C87B8E">
      <w:pPr>
        <w:pStyle w:val="SubtituloCursiva"/>
        <w:rPr>
          <w:rStyle w:val="Estilo1NEGRITA"/>
          <w:b/>
          <w:iCs/>
          <w:color w:val="4EA72E" w:themeColor="accent6"/>
        </w:rPr>
      </w:pPr>
      <w:r w:rsidRPr="00C87B8E">
        <w:lastRenderedPageBreak/>
        <w:t>Aplicaciones de las Pilas y Celdas Galvánicas</w:t>
      </w:r>
    </w:p>
    <w:p w14:paraId="527CBD8A" w14:textId="6E6AFA91" w:rsidR="00C87B8E" w:rsidRPr="00C87B8E" w:rsidRDefault="005D5AD0" w:rsidP="00400488">
      <w:pPr>
        <w:pStyle w:val="Normalprrafo"/>
        <w:numPr>
          <w:ilvl w:val="0"/>
          <w:numId w:val="0"/>
        </w:numPr>
        <w:ind w:left="708"/>
      </w:pPr>
      <w:r w:rsidRPr="000C62F5">
        <w:t>Las celdas galvánicas tienen un amplio rango de aplicaciones prácticas. Desde las baterías alcalinas utilizadas en linternas hasta las baterías de ion-litio que alimentan teléfonos móviles y vehículos eléctricos, estas tecnologías son esenciales en la vida moderna. Además, en procesos industriales, las pilas galvánicas se emplean en galvanoplastia para recubrir metales con otros más nobles, como el oro o el níquel.</w:t>
      </w:r>
    </w:p>
    <w:p w14:paraId="4BCCCBE2" w14:textId="77777777" w:rsidR="005D5AD0" w:rsidRPr="000C62F5" w:rsidRDefault="005D5AD0" w:rsidP="00400488">
      <w:pPr>
        <w:pStyle w:val="Normalprrafo"/>
        <w:numPr>
          <w:ilvl w:val="0"/>
          <w:numId w:val="0"/>
        </w:numPr>
        <w:ind w:left="708"/>
      </w:pPr>
      <w:r w:rsidRPr="000C62F5">
        <w:t>Una aplicación emergente es el desarrollo de baterías sostenibles que utilizan materiales reciclables o menos contaminantes. Estas iniciativas buscan reducir el impacto ambiental asociado con el desecho de baterías tradicionales.</w:t>
      </w:r>
    </w:p>
    <w:p w14:paraId="0AB67033" w14:textId="77777777" w:rsidR="005D5AD0" w:rsidRPr="00C87B8E" w:rsidRDefault="005D5AD0" w:rsidP="00C87B8E">
      <w:pPr>
        <w:pStyle w:val="SubtituloCursiva"/>
      </w:pPr>
      <w:r w:rsidRPr="00C87B8E">
        <w:t>Limitaciones y Retos en la Electroquímica</w:t>
      </w:r>
    </w:p>
    <w:p w14:paraId="13FB18DD" w14:textId="77777777" w:rsidR="005D5AD0" w:rsidRPr="000C62F5" w:rsidRDefault="005D5AD0" w:rsidP="00400488">
      <w:pPr>
        <w:pStyle w:val="Normalprrafo"/>
        <w:numPr>
          <w:ilvl w:val="0"/>
          <w:numId w:val="0"/>
        </w:numPr>
        <w:ind w:left="1068" w:hanging="360"/>
      </w:pPr>
      <w:r w:rsidRPr="000C62F5">
        <w:t>A pesar de sus beneficios, las celdas galvánicas presentan desafíos como:</w:t>
      </w:r>
    </w:p>
    <w:p w14:paraId="22F5A2F0" w14:textId="77777777" w:rsidR="005D5AD0" w:rsidRPr="000C62F5" w:rsidRDefault="005D5AD0" w:rsidP="00400488">
      <w:pPr>
        <w:pStyle w:val="Normalprrafo"/>
      </w:pPr>
      <w:r w:rsidRPr="008459C3">
        <w:rPr>
          <w:rStyle w:val="Estilo1NEGRITA"/>
        </w:rPr>
        <w:t>Degradación de materiales:</w:t>
      </w:r>
      <w:r w:rsidRPr="000C62F5">
        <w:t xml:space="preserve"> Los electrodos y electrolitos pueden desgastarse con el tiempo, reduciendo la eficiencia de la celda.</w:t>
      </w:r>
    </w:p>
    <w:p w14:paraId="4478A40F" w14:textId="77777777" w:rsidR="005D5AD0" w:rsidRPr="000C62F5" w:rsidRDefault="005D5AD0" w:rsidP="00400488">
      <w:pPr>
        <w:pStyle w:val="Normalprrafo"/>
      </w:pPr>
      <w:r w:rsidRPr="008459C3">
        <w:rPr>
          <w:rStyle w:val="Estilo1NEGRITA"/>
        </w:rPr>
        <w:t>Impacto ambiental:</w:t>
      </w:r>
      <w:r w:rsidRPr="000C62F5">
        <w:t xml:space="preserve"> El desecho inadecuado de baterías puede liberar metales pesados y compuestos tóxicos al ambiente.</w:t>
      </w:r>
    </w:p>
    <w:p w14:paraId="633AA93E" w14:textId="77777777" w:rsidR="005D5AD0" w:rsidRPr="000C62F5" w:rsidRDefault="005D5AD0" w:rsidP="00400488">
      <w:pPr>
        <w:pStyle w:val="Normalprrafo"/>
      </w:pPr>
      <w:r w:rsidRPr="008459C3">
        <w:rPr>
          <w:rStyle w:val="Estilo1NEGRITA"/>
        </w:rPr>
        <w:t>Costo de materiales:</w:t>
      </w:r>
      <w:r w:rsidRPr="000C62F5">
        <w:t xml:space="preserve"> Algunos materiales utilizados, como el litio y el cobalto, son costosos y su extracción puede tener consecuencias negativas para el entorno.</w:t>
      </w:r>
    </w:p>
    <w:p w14:paraId="5C7B8889" w14:textId="77777777" w:rsidR="005D5AD0" w:rsidRPr="000C62F5" w:rsidRDefault="005D5AD0" w:rsidP="00400488">
      <w:pPr>
        <w:pStyle w:val="Normalprrafo"/>
        <w:numPr>
          <w:ilvl w:val="0"/>
          <w:numId w:val="0"/>
        </w:numPr>
        <w:ind w:left="708"/>
      </w:pPr>
      <w:r w:rsidRPr="000C62F5">
        <w:lastRenderedPageBreak/>
        <w:t>El estudio y mejora de las celdas galvánicas son esenciales para avanzar hacia tecnologías más sostenibles y eficientes.</w:t>
      </w:r>
    </w:p>
    <w:p w14:paraId="79AAD535" w14:textId="1CFE0C01" w:rsidR="00C87B8E" w:rsidRDefault="005D5AD0" w:rsidP="00400488">
      <w:pPr>
        <w:pStyle w:val="Normalprrafo"/>
        <w:numPr>
          <w:ilvl w:val="0"/>
          <w:numId w:val="0"/>
        </w:numPr>
        <w:ind w:left="708"/>
      </w:pPr>
      <w:r>
        <w:t>Para explorar más sobre el funcionamiento de las pilas galvánicas y su impacto en la vida diaria, consulta el recurso en:</w:t>
      </w:r>
      <w:hyperlink r:id="rId18">
        <w:r>
          <w:rPr>
            <w:color w:val="0563C1"/>
            <w:u w:val="single"/>
          </w:rPr>
          <w:t xml:space="preserve"> </w:t>
        </w:r>
      </w:hyperlink>
      <w:hyperlink r:id="rId19">
        <w:r>
          <w:rPr>
            <w:color w:val="1155CC"/>
            <w:u w:val="single"/>
          </w:rPr>
          <w:t>https://chem.libretexts.org</w:t>
        </w:r>
      </w:hyperlink>
      <w:r>
        <w:t>.</w:t>
      </w:r>
    </w:p>
    <w:tbl>
      <w:tblPr>
        <w:tblStyle w:val="Tablaconcuadrcula1clara-nfasis3"/>
        <w:tblW w:w="8838" w:type="dxa"/>
        <w:tblLayout w:type="fixed"/>
        <w:tblLook w:val="0600" w:firstRow="0" w:lastRow="0" w:firstColumn="0" w:lastColumn="0" w:noHBand="1" w:noVBand="1"/>
      </w:tblPr>
      <w:tblGrid>
        <w:gridCol w:w="8838"/>
      </w:tblGrid>
      <w:tr w:rsidR="005D5AD0" w14:paraId="025E04F8" w14:textId="77777777" w:rsidTr="004F4D3E">
        <w:tc>
          <w:tcPr>
            <w:tcW w:w="8838" w:type="dxa"/>
          </w:tcPr>
          <w:p w14:paraId="17472030" w14:textId="77777777" w:rsidR="005D5AD0" w:rsidRPr="00C87B8E" w:rsidRDefault="005D5AD0" w:rsidP="00C87B8E">
            <w:pPr>
              <w:pStyle w:val="Encabezado2"/>
            </w:pPr>
            <w:r w:rsidRPr="00C87B8E">
              <w:t xml:space="preserve">Guiando el Aprendizaje </w:t>
            </w:r>
          </w:p>
          <w:p w14:paraId="1EAA9D91" w14:textId="77777777" w:rsidR="005D5AD0" w:rsidRPr="00C87B8E" w:rsidRDefault="005D5AD0" w:rsidP="00C87B8E">
            <w:pPr>
              <w:pStyle w:val="SubtituloCursiva"/>
            </w:pPr>
            <w:bookmarkStart w:id="15" w:name="_heading=h.mbzkahf1pv8r" w:colFirst="0" w:colLast="0"/>
            <w:bookmarkEnd w:id="15"/>
            <w:r w:rsidRPr="00C87B8E">
              <w:t>Generando Energía con Reacciones Químicas</w:t>
            </w:r>
          </w:p>
          <w:p w14:paraId="126B8C22" w14:textId="77777777" w:rsidR="005D5AD0" w:rsidRPr="00C87B8E" w:rsidRDefault="005D5AD0" w:rsidP="00400488">
            <w:pPr>
              <w:pStyle w:val="Normalprrafo"/>
              <w:numPr>
                <w:ilvl w:val="0"/>
                <w:numId w:val="0"/>
              </w:numPr>
              <w:rPr>
                <w:rStyle w:val="Estilo1NEGRITA"/>
              </w:rPr>
            </w:pPr>
            <w:r w:rsidRPr="00C87B8E">
              <w:rPr>
                <w:rStyle w:val="Estilo1NEGRITA"/>
              </w:rPr>
              <w:t>Orientación Didáctica</w:t>
            </w:r>
          </w:p>
          <w:p w14:paraId="657CAE30" w14:textId="0FE252E7" w:rsidR="00E776E8" w:rsidRDefault="005D5AD0" w:rsidP="00400488">
            <w:pPr>
              <w:pStyle w:val="Normalprrafo"/>
              <w:numPr>
                <w:ilvl w:val="0"/>
                <w:numId w:val="0"/>
              </w:numPr>
              <w:ind w:left="708"/>
            </w:pPr>
            <w:r>
              <w:t>El docente introduce el tema explicando cómo las celdas galvánicas convierten la energía química en energía eléctrica a través de reacciones redox. Se recomienda utilizar el video</w:t>
            </w:r>
            <w:hyperlink r:id="rId20">
              <w:r>
                <w:t xml:space="preserve"> </w:t>
              </w:r>
            </w:hyperlink>
            <w:hyperlink r:id="rId21">
              <w:r>
                <w:rPr>
                  <w:i/>
                  <w:color w:val="1155CC"/>
                  <w:u w:val="single"/>
                </w:rPr>
                <w:t>"Celdas Galvánicas: Cómo Generar Energía"</w:t>
              </w:r>
            </w:hyperlink>
            <w:r>
              <w:t>, que explica visualmente cómo los electrones fluyen desde el ánodo al cátodo, generando corriente eléctrica.</w:t>
            </w:r>
          </w:p>
          <w:p w14:paraId="6949B6E1" w14:textId="65D2DD32" w:rsidR="005D5AD0" w:rsidRDefault="005D5AD0" w:rsidP="00400488">
            <w:pPr>
              <w:pStyle w:val="Normalprrafo"/>
              <w:numPr>
                <w:ilvl w:val="0"/>
                <w:numId w:val="0"/>
              </w:numPr>
              <w:ind w:left="708"/>
            </w:pPr>
            <w:r>
              <w:t>El objetivo principal es que los estudiantes comprendan cómo funcionan las celdas galvánicas, cómo calcular el potencial estándar de reducción y cómo estos conceptos se aplican a tecnologías como las baterías. Preguntas iniciales para activar la reflexión:</w:t>
            </w:r>
          </w:p>
          <w:p w14:paraId="4BF9C023" w14:textId="77777777" w:rsidR="005D5AD0" w:rsidRDefault="005D5AD0" w:rsidP="00400488">
            <w:pPr>
              <w:pStyle w:val="Normalprrafo"/>
            </w:pPr>
            <w:r>
              <w:t>¿Por qué las baterías pierden su carga con el tiempo?</w:t>
            </w:r>
          </w:p>
          <w:p w14:paraId="474CD5DB" w14:textId="77777777" w:rsidR="005D5AD0" w:rsidRDefault="005D5AD0" w:rsidP="00400488">
            <w:pPr>
              <w:pStyle w:val="Normalprrafo"/>
            </w:pPr>
            <w:r>
              <w:t>¿Qué papel tienen las reacciones químicas en el almacenamiento de energía?</w:t>
            </w:r>
          </w:p>
          <w:p w14:paraId="2F120F7D" w14:textId="77777777" w:rsidR="00400488" w:rsidRDefault="00400488" w:rsidP="00400488">
            <w:pPr>
              <w:pStyle w:val="Normalprrafo"/>
              <w:numPr>
                <w:ilvl w:val="0"/>
                <w:numId w:val="0"/>
              </w:numPr>
            </w:pPr>
          </w:p>
          <w:p w14:paraId="69B515E9" w14:textId="77777777" w:rsidR="005D5AD0" w:rsidRDefault="005D5AD0" w:rsidP="00C640CC">
            <w:pPr>
              <w:pStyle w:val="Encabezado2"/>
            </w:pPr>
            <w:r>
              <w:lastRenderedPageBreak/>
              <w:t>Desarrollo de la Clase</w:t>
            </w:r>
          </w:p>
          <w:p w14:paraId="6316864D" w14:textId="77777777" w:rsidR="005D5AD0" w:rsidRPr="00E776E8" w:rsidRDefault="005D5AD0" w:rsidP="00400488">
            <w:pPr>
              <w:pStyle w:val="Normalprrafo"/>
              <w:numPr>
                <w:ilvl w:val="0"/>
                <w:numId w:val="16"/>
              </w:numPr>
              <w:rPr>
                <w:rStyle w:val="Estilo1NEGRITA"/>
              </w:rPr>
            </w:pPr>
            <w:r w:rsidRPr="00E776E8">
              <w:rPr>
                <w:rStyle w:val="Estilo1NEGRITA"/>
              </w:rPr>
              <w:t>Presentación Teórica:</w:t>
            </w:r>
          </w:p>
          <w:p w14:paraId="722B1F12" w14:textId="77777777" w:rsidR="005D5AD0" w:rsidRDefault="005D5AD0" w:rsidP="00400488">
            <w:pPr>
              <w:pStyle w:val="Normalprrafo"/>
              <w:numPr>
                <w:ilvl w:val="0"/>
                <w:numId w:val="0"/>
              </w:numPr>
              <w:ind w:left="708"/>
            </w:pPr>
            <w:r>
              <w:t>Explicar los componentes básicos de una celda galvánica: ánodo, cátodo, puente salino, electrolitos.</w:t>
            </w:r>
          </w:p>
          <w:p w14:paraId="7B53F357" w14:textId="77777777" w:rsidR="005D5AD0" w:rsidRDefault="005D5AD0" w:rsidP="00400488">
            <w:pPr>
              <w:pStyle w:val="Normalprrafo"/>
              <w:numPr>
                <w:ilvl w:val="0"/>
                <w:numId w:val="0"/>
              </w:numPr>
              <w:ind w:left="708"/>
            </w:pPr>
            <w:r>
              <w:t>Mostrar ejemplos prácticos de cómo las baterías funcionan basadas en estos principios.</w:t>
            </w:r>
          </w:p>
          <w:p w14:paraId="5EAB4FE8" w14:textId="2319FFF3" w:rsidR="005D5AD0" w:rsidRPr="00E776E8" w:rsidRDefault="005D5AD0" w:rsidP="00400488">
            <w:pPr>
              <w:pStyle w:val="Normalprrafo"/>
              <w:numPr>
                <w:ilvl w:val="0"/>
                <w:numId w:val="16"/>
              </w:numPr>
              <w:rPr>
                <w:rStyle w:val="Estilo1NEGRITA"/>
              </w:rPr>
            </w:pPr>
            <w:r w:rsidRPr="00E776E8">
              <w:rPr>
                <w:rStyle w:val="Estilo1NEGRITA"/>
              </w:rPr>
              <w:t>Actividad Experimental:</w:t>
            </w:r>
          </w:p>
          <w:p w14:paraId="6D25687F" w14:textId="77777777" w:rsidR="005D5AD0" w:rsidRDefault="005D5AD0" w:rsidP="00400488">
            <w:pPr>
              <w:pStyle w:val="Normalprrafo"/>
              <w:numPr>
                <w:ilvl w:val="0"/>
                <w:numId w:val="0"/>
              </w:numPr>
              <w:ind w:left="708"/>
            </w:pPr>
            <w:r>
              <w:t>Los estudiantes construirán una celda galvánica sencilla y medirán la corriente generada.</w:t>
            </w:r>
          </w:p>
          <w:p w14:paraId="4F26BB95" w14:textId="77777777" w:rsidR="005D5AD0" w:rsidRPr="0026553A" w:rsidRDefault="005D5AD0" w:rsidP="0026553A">
            <w:pPr>
              <w:pStyle w:val="Normalprrafo"/>
              <w:numPr>
                <w:ilvl w:val="0"/>
                <w:numId w:val="0"/>
              </w:numPr>
              <w:ind w:left="1068" w:hanging="360"/>
              <w:rPr>
                <w:b/>
                <w:bCs/>
              </w:rPr>
            </w:pPr>
            <w:r w:rsidRPr="0026553A">
              <w:rPr>
                <w:b/>
                <w:bCs/>
              </w:rPr>
              <w:t>Materiales necesarios:</w:t>
            </w:r>
          </w:p>
          <w:p w14:paraId="1BF72F41" w14:textId="77777777" w:rsidR="005D5AD0" w:rsidRDefault="005D5AD0" w:rsidP="00400488">
            <w:pPr>
              <w:pStyle w:val="Normalprrafo"/>
            </w:pPr>
            <w:r>
              <w:t>Dos tiras metálicas (cobre y zinc).</w:t>
            </w:r>
          </w:p>
          <w:p w14:paraId="74DC8835" w14:textId="77777777" w:rsidR="005D5AD0" w:rsidRDefault="005D5AD0" w:rsidP="00400488">
            <w:pPr>
              <w:pStyle w:val="Normalprrafo"/>
            </w:pPr>
            <w:r>
              <w:t>Soluciones de sulfato de cobre y sulfato de zinc.</w:t>
            </w:r>
          </w:p>
          <w:p w14:paraId="4B6250EA" w14:textId="77777777" w:rsidR="005D5AD0" w:rsidRDefault="005D5AD0" w:rsidP="00400488">
            <w:pPr>
              <w:pStyle w:val="Normalprrafo"/>
            </w:pPr>
            <w:r>
              <w:t>Vaso de vidrio.</w:t>
            </w:r>
          </w:p>
          <w:p w14:paraId="15C6FDFF" w14:textId="77777777" w:rsidR="005D5AD0" w:rsidRDefault="005D5AD0" w:rsidP="00400488">
            <w:pPr>
              <w:pStyle w:val="Normalprrafo"/>
            </w:pPr>
            <w:r>
              <w:t>Papel absorbente impregnado con solución salina como puente salino.</w:t>
            </w:r>
          </w:p>
          <w:p w14:paraId="250B3F53" w14:textId="4B0F8BF5" w:rsidR="00E776E8" w:rsidRDefault="005D5AD0" w:rsidP="00400488">
            <w:pPr>
              <w:pStyle w:val="Normalprrafo"/>
            </w:pPr>
            <w:r>
              <w:t>Multímetro o voltímetro.</w:t>
            </w:r>
          </w:p>
          <w:p w14:paraId="7E01B4F3" w14:textId="77777777" w:rsidR="0026553A" w:rsidRDefault="005D5AD0" w:rsidP="0026553A">
            <w:pPr>
              <w:pStyle w:val="Normalprrafo"/>
              <w:numPr>
                <w:ilvl w:val="0"/>
                <w:numId w:val="0"/>
              </w:numPr>
              <w:ind w:left="708"/>
              <w:rPr>
                <w:color w:val="275317" w:themeColor="accent6" w:themeShade="80"/>
              </w:rPr>
            </w:pPr>
            <w:r w:rsidRPr="0026553A">
              <w:rPr>
                <w:b/>
                <w:bCs/>
                <w:color w:val="275317" w:themeColor="accent6" w:themeShade="80"/>
              </w:rPr>
              <w:t>Procedimiento:</w:t>
            </w:r>
            <w:r w:rsidR="00F20101" w:rsidRPr="0026553A">
              <w:rPr>
                <w:color w:val="275317" w:themeColor="accent6" w:themeShade="80"/>
              </w:rPr>
              <w:t xml:space="preserve"> </w:t>
            </w:r>
          </w:p>
          <w:p w14:paraId="25EA09C1" w14:textId="77777777" w:rsidR="0026553A" w:rsidRDefault="005D5AD0" w:rsidP="0026553A">
            <w:pPr>
              <w:pStyle w:val="Normalprrafo"/>
              <w:numPr>
                <w:ilvl w:val="0"/>
                <w:numId w:val="37"/>
              </w:numPr>
            </w:pPr>
            <w:r>
              <w:t>Colocar las tiras metálicas en sus respectivas soluciones.</w:t>
            </w:r>
          </w:p>
          <w:p w14:paraId="200E85F9" w14:textId="29D9DC6D" w:rsidR="005D5AD0" w:rsidRDefault="005D5AD0" w:rsidP="0026553A">
            <w:pPr>
              <w:pStyle w:val="Normalprrafo"/>
              <w:numPr>
                <w:ilvl w:val="0"/>
                <w:numId w:val="37"/>
              </w:numPr>
            </w:pPr>
            <w:r>
              <w:t>Conectar las tiras con el puente salino y unirlas al multímetro.</w:t>
            </w:r>
          </w:p>
          <w:p w14:paraId="2DFF48B3" w14:textId="502EB1D5" w:rsidR="0026553A" w:rsidRDefault="0026553A" w:rsidP="0026553A">
            <w:pPr>
              <w:pStyle w:val="Normalprrafo"/>
              <w:numPr>
                <w:ilvl w:val="0"/>
                <w:numId w:val="37"/>
              </w:numPr>
            </w:pPr>
            <w:r>
              <w:t>Registrar las mediciones y analizar qué metal actúa como ánodo y cuál como cátodo.</w:t>
            </w:r>
          </w:p>
          <w:p w14:paraId="125A349A" w14:textId="5250ED1E" w:rsidR="005D5AD0" w:rsidRDefault="005D5AD0" w:rsidP="0026553A">
            <w:pPr>
              <w:pStyle w:val="Normalprrafo"/>
              <w:numPr>
                <w:ilvl w:val="0"/>
                <w:numId w:val="0"/>
              </w:numPr>
              <w:ind w:left="708"/>
            </w:pPr>
            <w:r w:rsidRPr="0026553A">
              <w:rPr>
                <w:b/>
                <w:bCs/>
                <w:color w:val="275317" w:themeColor="accent6" w:themeShade="80"/>
              </w:rPr>
              <w:lastRenderedPageBreak/>
              <w:t>Análisis:</w:t>
            </w:r>
            <w:r w:rsidR="00F20101" w:rsidRPr="0026553A">
              <w:rPr>
                <w:color w:val="275317" w:themeColor="accent6" w:themeShade="80"/>
              </w:rPr>
              <w:t xml:space="preserve"> </w:t>
            </w:r>
            <w:r>
              <w:t>Los estudiantes compararán sus resultados con los valores teóricos de los potenciales estándar de reducción y explicarán las diferencias observadas.</w:t>
            </w:r>
          </w:p>
          <w:p w14:paraId="29A0C31A" w14:textId="6319AFA4" w:rsidR="005D5AD0" w:rsidRDefault="005D5AD0" w:rsidP="0026553A">
            <w:pPr>
              <w:pStyle w:val="Normalprrafo"/>
              <w:numPr>
                <w:ilvl w:val="0"/>
                <w:numId w:val="0"/>
              </w:numPr>
              <w:ind w:left="708"/>
            </w:pPr>
            <w:r w:rsidRPr="0026553A">
              <w:rPr>
                <w:b/>
                <w:bCs/>
                <w:color w:val="275317" w:themeColor="accent6" w:themeShade="80"/>
              </w:rPr>
              <w:t>Discusión Grupal:</w:t>
            </w:r>
            <w:r w:rsidR="00F20101" w:rsidRPr="0026553A">
              <w:rPr>
                <w:color w:val="275317" w:themeColor="accent6" w:themeShade="80"/>
              </w:rPr>
              <w:t xml:space="preserve"> </w:t>
            </w:r>
            <w:r>
              <w:t>En equipos, los estudiantes analizarán los datos obtenidos en el experimento y los relacionarán con aplicaciones prácticas, como el diseño de baterías recargables.</w:t>
            </w:r>
          </w:p>
          <w:p w14:paraId="1769770B" w14:textId="7DF800E3" w:rsidR="005D5AD0" w:rsidRDefault="005D5AD0" w:rsidP="0026553A">
            <w:pPr>
              <w:pStyle w:val="Normalprrafo"/>
              <w:numPr>
                <w:ilvl w:val="0"/>
                <w:numId w:val="0"/>
              </w:numPr>
              <w:ind w:left="708"/>
            </w:pPr>
            <w:r>
              <w:t>Cada grupo deberá identificar mejoras posibles en la eficiencia de las celdas galvánicas y presentarlas al resto de la clase.</w:t>
            </w:r>
          </w:p>
          <w:p w14:paraId="55D2C884" w14:textId="05A58034" w:rsidR="00F20101" w:rsidRDefault="005D5AD0" w:rsidP="0026553A">
            <w:pPr>
              <w:pStyle w:val="Normalprrafo"/>
              <w:numPr>
                <w:ilvl w:val="0"/>
                <w:numId w:val="0"/>
              </w:numPr>
              <w:ind w:left="1068" w:hanging="360"/>
            </w:pPr>
            <w:r w:rsidRPr="00F20101">
              <w:rPr>
                <w:rStyle w:val="Estilo1NEGRITA"/>
              </w:rPr>
              <w:t>Cierre</w:t>
            </w:r>
            <w:r>
              <w:br/>
              <w:t xml:space="preserve">El cierre consistirá en la elaboración de una infografía grupal titulada </w:t>
            </w:r>
            <w:r>
              <w:rPr>
                <w:i/>
              </w:rPr>
              <w:t>"Impacto de las Celdas Galvánicas en Nuestra Vida"</w:t>
            </w:r>
            <w:r>
              <w:t>, que los estudiantes diseñarán en parejas.</w:t>
            </w:r>
          </w:p>
          <w:p w14:paraId="4408961F" w14:textId="272E08E7" w:rsidR="005D5AD0" w:rsidRPr="00F20101" w:rsidRDefault="005D5AD0" w:rsidP="0026553A">
            <w:pPr>
              <w:pStyle w:val="Normalprrafo"/>
              <w:numPr>
                <w:ilvl w:val="0"/>
                <w:numId w:val="0"/>
              </w:numPr>
              <w:ind w:left="1068" w:hanging="360"/>
              <w:rPr>
                <w:rStyle w:val="Estilo1NEGRITA"/>
              </w:rPr>
            </w:pPr>
            <w:r w:rsidRPr="00F20101">
              <w:rPr>
                <w:rStyle w:val="Estilo1NEGRITA"/>
              </w:rPr>
              <w:t>Instrucciones para la infografía:</w:t>
            </w:r>
          </w:p>
          <w:p w14:paraId="1873F4C9" w14:textId="77777777" w:rsidR="005D5AD0" w:rsidRDefault="005D5AD0" w:rsidP="00400488">
            <w:pPr>
              <w:pStyle w:val="Normalprrafo"/>
            </w:pPr>
            <w:r>
              <w:t>Explicar brevemente el funcionamiento de una celda galvánica.</w:t>
            </w:r>
          </w:p>
          <w:p w14:paraId="33828E79" w14:textId="77777777" w:rsidR="005D5AD0" w:rsidRDefault="005D5AD0" w:rsidP="00400488">
            <w:pPr>
              <w:pStyle w:val="Normalprrafo"/>
            </w:pPr>
            <w:r>
              <w:t>Representar gráficamente el flujo de electrones y los procesos de oxidación y reducción en el ánodo y cátodo.</w:t>
            </w:r>
          </w:p>
          <w:p w14:paraId="32A08E6D" w14:textId="77777777" w:rsidR="005D5AD0" w:rsidRDefault="005D5AD0" w:rsidP="00400488">
            <w:pPr>
              <w:pStyle w:val="Normalprrafo"/>
            </w:pPr>
            <w:r>
              <w:t xml:space="preserve">Incluir ejemplos de aplicaciones tecnológicas, como baterías en vehículos eléctricos y sistemas de almacenamiento de energía. </w:t>
            </w:r>
          </w:p>
          <w:p w14:paraId="33F566B1" w14:textId="77777777" w:rsidR="00F20101" w:rsidRPr="00F20101" w:rsidRDefault="005D5AD0" w:rsidP="0026553A">
            <w:pPr>
              <w:pStyle w:val="Normalprrafo"/>
              <w:numPr>
                <w:ilvl w:val="0"/>
                <w:numId w:val="0"/>
              </w:numPr>
              <w:ind w:left="708"/>
              <w:rPr>
                <w:rStyle w:val="Estilo1NEGRITA"/>
              </w:rPr>
            </w:pPr>
            <w:r w:rsidRPr="00F20101">
              <w:rPr>
                <w:rStyle w:val="Estilo1NEGRITA"/>
              </w:rPr>
              <w:t>Recursos Recomendados</w:t>
            </w:r>
          </w:p>
          <w:p w14:paraId="6450C94B" w14:textId="77777777" w:rsidR="00F20101" w:rsidRPr="0026553A" w:rsidRDefault="005D5AD0" w:rsidP="00400488">
            <w:pPr>
              <w:pStyle w:val="Normalprrafo"/>
              <w:rPr>
                <w:b/>
                <w:bCs/>
              </w:rPr>
            </w:pPr>
            <w:r>
              <w:t xml:space="preserve"> </w:t>
            </w:r>
            <w:r w:rsidRPr="0026553A">
              <w:rPr>
                <w:b/>
                <w:bCs/>
                <w:color w:val="275317" w:themeColor="accent6" w:themeShade="80"/>
              </w:rPr>
              <w:t>Video educativo</w:t>
            </w:r>
          </w:p>
          <w:p w14:paraId="1C861568" w14:textId="77777777" w:rsidR="00F20101" w:rsidRDefault="00F20101" w:rsidP="0026553A">
            <w:pPr>
              <w:pStyle w:val="Normalprrafo"/>
              <w:numPr>
                <w:ilvl w:val="0"/>
                <w:numId w:val="0"/>
              </w:numPr>
              <w:ind w:left="1068"/>
            </w:pPr>
            <w:hyperlink r:id="rId22">
              <w:r>
                <w:rPr>
                  <w:i/>
                  <w:color w:val="1155CC"/>
                  <w:u w:val="single"/>
                </w:rPr>
                <w:t>“</w:t>
              </w:r>
              <w:r w:rsidR="005D5AD0">
                <w:rPr>
                  <w:i/>
                  <w:color w:val="1155CC"/>
                  <w:u w:val="single"/>
                </w:rPr>
                <w:t>Celdas Galvánicas: Cómo Generar Energía</w:t>
              </w:r>
              <w:r>
                <w:rPr>
                  <w:i/>
                  <w:color w:val="1155CC"/>
                  <w:u w:val="single"/>
                </w:rPr>
                <w:t>”</w:t>
              </w:r>
            </w:hyperlink>
            <w:r w:rsidR="005D5AD0">
              <w:t>: Explicación clara sobre el funcionamiento de celdas galvánicas y su importancia tecnológica.</w:t>
            </w:r>
            <w:r w:rsidR="005D5AD0">
              <w:br/>
            </w:r>
            <w:r w:rsidR="005D5AD0" w:rsidRPr="00F20101">
              <w:rPr>
                <w:rStyle w:val="Estilo1NEGRITA"/>
              </w:rPr>
              <w:t xml:space="preserve"> Herramientas para diseño:</w:t>
            </w:r>
          </w:p>
          <w:p w14:paraId="5484B69A" w14:textId="464D3F66" w:rsidR="005D5AD0" w:rsidRDefault="005D5AD0" w:rsidP="0026553A">
            <w:pPr>
              <w:pStyle w:val="Normalprrafo"/>
              <w:numPr>
                <w:ilvl w:val="0"/>
                <w:numId w:val="0"/>
              </w:numPr>
              <w:ind w:left="1068"/>
            </w:pPr>
            <w:proofErr w:type="spellStart"/>
            <w:r>
              <w:t>Canva</w:t>
            </w:r>
            <w:proofErr w:type="spellEnd"/>
            <w:r>
              <w:t xml:space="preserve"> u otros recursos gráficos para crear infografías que resuman el impacto de las celdas galvánicas.</w:t>
            </w:r>
          </w:p>
        </w:tc>
      </w:tr>
    </w:tbl>
    <w:p w14:paraId="6BF15B75" w14:textId="464EB69B" w:rsidR="005D5AD0" w:rsidRPr="003332F4" w:rsidRDefault="005D5AD0" w:rsidP="003332F4">
      <w:pPr>
        <w:pStyle w:val="SubtituloCursiva"/>
      </w:pPr>
      <w:bookmarkStart w:id="16" w:name="_heading=h.7zh0xogfxy0z" w:colFirst="0" w:colLast="0"/>
      <w:bookmarkEnd w:id="16"/>
      <w:r w:rsidRPr="003332F4">
        <w:lastRenderedPageBreak/>
        <w:t>Impacto Ambiental y Estrategias Sostenibles en Procesos Redox</w:t>
      </w:r>
    </w:p>
    <w:p w14:paraId="254E8EA5" w14:textId="77777777" w:rsidR="005D5AD0" w:rsidRPr="000C62F5" w:rsidRDefault="005D5AD0" w:rsidP="0026553A">
      <w:pPr>
        <w:pStyle w:val="Normalprrafo"/>
        <w:numPr>
          <w:ilvl w:val="0"/>
          <w:numId w:val="0"/>
        </w:numPr>
        <w:ind w:left="1068"/>
      </w:pPr>
      <w:r>
        <w:rPr>
          <w:noProof/>
        </w:rPr>
        <w:drawing>
          <wp:anchor distT="114300" distB="114300" distL="114300" distR="114300" simplePos="0" relativeHeight="251662336" behindDoc="0" locked="0" layoutInCell="1" hidden="0" allowOverlap="1" wp14:anchorId="6F61C250" wp14:editId="579C1A08">
            <wp:simplePos x="0" y="0"/>
            <wp:positionH relativeFrom="column">
              <wp:posOffset>-206375</wp:posOffset>
            </wp:positionH>
            <wp:positionV relativeFrom="paragraph">
              <wp:posOffset>233115</wp:posOffset>
            </wp:positionV>
            <wp:extent cx="2929890" cy="2552700"/>
            <wp:effectExtent l="0" t="0" r="3810" b="0"/>
            <wp:wrapSquare wrapText="bothSides" distT="114300" distB="114300" distL="114300" distR="114300"/>
            <wp:docPr id="13079329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929890" cy="2552700"/>
                    </a:xfrm>
                    <a:prstGeom prst="rect">
                      <a:avLst/>
                    </a:prstGeom>
                    <a:ln/>
                  </pic:spPr>
                </pic:pic>
              </a:graphicData>
            </a:graphic>
            <wp14:sizeRelH relativeFrom="margin">
              <wp14:pctWidth>0</wp14:pctWidth>
            </wp14:sizeRelH>
            <wp14:sizeRelV relativeFrom="margin">
              <wp14:pctHeight>0</wp14:pctHeight>
            </wp14:sizeRelV>
          </wp:anchor>
        </w:drawing>
      </w:r>
      <w:r w:rsidRPr="000C62F5">
        <w:t>Los procesos redox son esenciales en la naturaleza y en diversas aplicaciones tecnológicas, pero también tienen implicaciones ambientales significativas. La comprensión de su impacto es clave para diseñar estrategias que promuevan la sostenibilidad, minimizando los efectos negativos sobre el entorno.</w:t>
      </w:r>
    </w:p>
    <w:p w14:paraId="51C31327" w14:textId="77777777" w:rsidR="005D5AD0" w:rsidRPr="000C62F5" w:rsidRDefault="005D5AD0" w:rsidP="0026553A">
      <w:pPr>
        <w:pStyle w:val="Normalprrafo"/>
        <w:numPr>
          <w:ilvl w:val="0"/>
          <w:numId w:val="0"/>
        </w:numPr>
        <w:ind w:left="1068"/>
      </w:pPr>
      <w:r w:rsidRPr="000C62F5">
        <w:t>Las reacciones redox están presentes en numerosos procesos industriales que generan subproductos con efectos adversos sobre el medio ambiente. Por ejemplo, la producción de energía mediante combustibles fósiles implica reacciones de oxidación que liberan dióxido de carbono (CO</w:t>
      </w:r>
      <w:r w:rsidRPr="000C62F5">
        <w:rPr>
          <w:rFonts w:ascii="Cambria Math" w:hAnsi="Cambria Math" w:cs="Cambria Math"/>
        </w:rPr>
        <w:t>₂</w:t>
      </w:r>
      <w:r w:rsidRPr="000C62F5">
        <w:t xml:space="preserve">) y otros gases de efecto invernadero (GEI) responsables del calentamiento global. Además, los procesos industriales como la minería y la </w:t>
      </w:r>
      <w:proofErr w:type="spellStart"/>
      <w:r w:rsidRPr="000C62F5">
        <w:t>electrorefinación</w:t>
      </w:r>
      <w:proofErr w:type="spellEnd"/>
      <w:r w:rsidRPr="000C62F5">
        <w:t xml:space="preserve"> de metales </w:t>
      </w:r>
      <w:r w:rsidRPr="000C62F5">
        <w:lastRenderedPageBreak/>
        <w:t>generan desechos tóxicos, incluyendo óxidos y compuestos metálicos que contaminan el suelo y el agua.</w:t>
      </w:r>
    </w:p>
    <w:p w14:paraId="43C29662" w14:textId="77777777" w:rsidR="005D5AD0" w:rsidRPr="000C62F5" w:rsidRDefault="005D5AD0" w:rsidP="0026553A">
      <w:pPr>
        <w:pStyle w:val="Normalprrafo"/>
        <w:numPr>
          <w:ilvl w:val="0"/>
          <w:numId w:val="0"/>
        </w:numPr>
        <w:ind w:left="1068"/>
      </w:pPr>
      <w:r w:rsidRPr="000C62F5">
        <w:t>Un ejemplo notable es la corrosión del hierro en estructuras metálicas expuestas a condiciones ambientales adversas. Este fenómeno, impulsado por reacciones redox, no solo degrada la infraestructura, sino que también genera óxidos que contaminan el medio ambiente. Este tipo de impacto ilustra cómo procesos naturales y tecnológicos están interconectados con problemas ambientales.</w:t>
      </w:r>
      <w:r w:rsidRPr="000C62F5">
        <w:rPr>
          <w:noProof/>
        </w:rPr>
        <w:t xml:space="preserve"> </w:t>
      </w:r>
    </w:p>
    <w:p w14:paraId="1B1017ED" w14:textId="77777777" w:rsidR="005D5AD0" w:rsidRPr="003332F4" w:rsidRDefault="005D5AD0" w:rsidP="003332F4">
      <w:pPr>
        <w:pStyle w:val="SubtituloCursiva"/>
      </w:pPr>
      <w:r w:rsidRPr="003332F4">
        <w:t>Conexión con la Sostenibilidad</w:t>
      </w:r>
    </w:p>
    <w:p w14:paraId="5372AF45" w14:textId="77777777" w:rsidR="005D5AD0" w:rsidRPr="000C62F5" w:rsidRDefault="005D5AD0" w:rsidP="0026553A">
      <w:pPr>
        <w:pStyle w:val="Normalprrafo"/>
        <w:numPr>
          <w:ilvl w:val="0"/>
          <w:numId w:val="0"/>
        </w:numPr>
        <w:ind w:left="1068"/>
      </w:pPr>
      <w:r w:rsidRPr="000C62F5">
        <w:t>La sostenibilidad requiere un enfoque proactivo en la gestión de los procesos redox. Por ejemplo, la electrólisis del agua para producir hidrógeno es una reacción redox que se ha promovido como una solución limpia para almacenar y transportar energía. Sin embargo, su implementación a gran escala depende del desarrollo de tecnologías más eficientes y del uso de fuentes de energía renovable.</w:t>
      </w:r>
    </w:p>
    <w:p w14:paraId="42B5E355" w14:textId="2E8F6CE8" w:rsidR="00C640CC" w:rsidRPr="000C62F5" w:rsidRDefault="005D5AD0" w:rsidP="0026553A">
      <w:pPr>
        <w:pStyle w:val="Normalprrafo"/>
        <w:numPr>
          <w:ilvl w:val="0"/>
          <w:numId w:val="0"/>
        </w:numPr>
        <w:ind w:left="1068"/>
      </w:pPr>
      <w:r w:rsidRPr="000C62F5">
        <w:t xml:space="preserve">Además, el reciclaje de materiales como baterías de litio implica procesos redox controlados para recuperar componentes valiosos. Esto reduce la extracción de recursos naturales, disminuye la contaminación asociada y fomenta un modelo de economía circular. Por ejemplo, las reacciones de reducción se utilizan para extraer metales como el cobalto </w:t>
      </w:r>
      <w:r w:rsidRPr="000C62F5">
        <w:lastRenderedPageBreak/>
        <w:t>y el níquel de baterías desechadas, recuperándolos para nuevos ciclos de producción</w:t>
      </w:r>
      <w:r w:rsidR="0026553A">
        <w:t>.</w:t>
      </w:r>
    </w:p>
    <w:p w14:paraId="2705956B" w14:textId="63725C64" w:rsidR="005D5AD0" w:rsidRPr="003332F4" w:rsidRDefault="005D5AD0" w:rsidP="003332F4">
      <w:pPr>
        <w:pStyle w:val="SubtituloCursiva"/>
      </w:pPr>
      <w:r w:rsidRPr="003332F4">
        <w:t>Retos Ambientales de los Procesos Redox</w:t>
      </w:r>
    </w:p>
    <w:p w14:paraId="278E3BBF" w14:textId="64448F18" w:rsidR="003332F4" w:rsidRPr="003332F4" w:rsidRDefault="005D5AD0" w:rsidP="0026553A">
      <w:pPr>
        <w:pStyle w:val="Normalprrafo"/>
        <w:numPr>
          <w:ilvl w:val="0"/>
          <w:numId w:val="0"/>
        </w:numPr>
        <w:ind w:left="1068"/>
      </w:pPr>
      <w:r w:rsidRPr="003332F4">
        <w:t>Uno de los principales desafíos asociados con las reacciones redox es el manejo de los subproductos y residuos generados. La oxidación en procesos industriales puede liberar compuestos tóxicos, como óxidos de azufre (SOₓ) y óxidos de nitrógeno (NOₓ), que contribuyen a problemas como la lluvia ácida. Esta lluvia afecta negativamente a los ecosistemas terrestres y acuáticos, alterando el pH de los suelos y cuerpos de agua, lo que pone en peligro la biodiversidad.</w:t>
      </w:r>
    </w:p>
    <w:p w14:paraId="28595409" w14:textId="77777777" w:rsidR="005D5AD0" w:rsidRPr="003332F4" w:rsidRDefault="005D5AD0" w:rsidP="0026553A">
      <w:pPr>
        <w:pStyle w:val="Normalprrafo"/>
        <w:numPr>
          <w:ilvl w:val="0"/>
          <w:numId w:val="0"/>
        </w:numPr>
        <w:ind w:left="1068"/>
      </w:pPr>
      <w:r w:rsidRPr="003332F4">
        <w:t>Por otro lado, los procesos de reducción también pueden generar desechos problemáticos. En algunos casos, la reducción de nitratos en sistemas acuáticos puede conducir a la formación de compuestos nitrogenados que afectan la calidad del agua potable y los ecosistemas acuáticos. Estos desafíos subrayan la necesidad de tecnologías avanzadas para mitigar los impactos ambientales de los procesos redox.</w:t>
      </w:r>
    </w:p>
    <w:p w14:paraId="05F9B444" w14:textId="77777777" w:rsidR="005D5AD0" w:rsidRPr="003332F4" w:rsidRDefault="005D5AD0" w:rsidP="003332F4">
      <w:pPr>
        <w:pStyle w:val="SubtituloCursiva"/>
      </w:pPr>
      <w:r w:rsidRPr="003332F4">
        <w:t>Innovaciones Sostenibles en Procesos Redox</w:t>
      </w:r>
    </w:p>
    <w:p w14:paraId="578543C2" w14:textId="77777777" w:rsidR="005D5AD0" w:rsidRPr="000C62F5" w:rsidRDefault="005D5AD0" w:rsidP="0026553A">
      <w:pPr>
        <w:pStyle w:val="Normalprrafo"/>
        <w:numPr>
          <w:ilvl w:val="0"/>
          <w:numId w:val="0"/>
        </w:numPr>
        <w:ind w:left="1068"/>
      </w:pPr>
      <w:r w:rsidRPr="000C62F5">
        <w:t xml:space="preserve">En respuesta a los retos mencionados, se han desarrollado tecnologías sostenibles basadas en procesos redox. Un ejemplo destacado es el uso de celdas de combustible, que convierten el hidrógeno y el oxígeno en </w:t>
      </w:r>
      <w:r w:rsidRPr="000C62F5">
        <w:lastRenderedPageBreak/>
        <w:t>agua, generando electricidad con mínimas emisiones contaminantes. Estas tecnologías están revolucionando sectores como el transporte, donde se busca reemplazar combustibles fósiles por opciones más limpias.</w:t>
      </w:r>
    </w:p>
    <w:p w14:paraId="2E854604" w14:textId="77777777" w:rsidR="005D5AD0" w:rsidRPr="000C62F5" w:rsidRDefault="005D5AD0" w:rsidP="0026553A">
      <w:pPr>
        <w:pStyle w:val="Normalprrafo"/>
        <w:numPr>
          <w:ilvl w:val="0"/>
          <w:numId w:val="0"/>
        </w:numPr>
        <w:ind w:left="1068"/>
      </w:pPr>
      <w:r w:rsidRPr="000C62F5">
        <w:t>Otra innovación es el desarrollo de catalizadores más eficientes que optimizan las reacciones redox, reduciendo la energía necesaria para llevarlas a cabo y minimizando los residuos generados. Por ejemplo, los catalizadores de metales preciosos como el platino se emplean en sistemas avanzados de tratamiento de gases, reduciendo la emisión de contaminantes.</w:t>
      </w:r>
    </w:p>
    <w:p w14:paraId="49DBC771" w14:textId="77777777" w:rsidR="005D5AD0" w:rsidRPr="003332F4" w:rsidRDefault="005D5AD0" w:rsidP="003332F4">
      <w:pPr>
        <w:pStyle w:val="SubtituloCursiva"/>
      </w:pPr>
      <w:r w:rsidRPr="003332F4">
        <w:t>Estrategias para Promover la Sostenibilidad</w:t>
      </w:r>
    </w:p>
    <w:p w14:paraId="0F7F188A" w14:textId="77777777" w:rsidR="005D5AD0" w:rsidRPr="000C62F5" w:rsidRDefault="005D5AD0" w:rsidP="0026553A">
      <w:pPr>
        <w:pStyle w:val="Normalprrafo"/>
        <w:numPr>
          <w:ilvl w:val="0"/>
          <w:numId w:val="0"/>
        </w:numPr>
        <w:ind w:left="1068"/>
      </w:pPr>
      <w:r w:rsidRPr="000C62F5">
        <w:t>Para garantizar la sostenibilidad en los procesos redox, es esencial implementar estrategias de prevención y mitigación. Entre ellas, destacan:</w:t>
      </w:r>
    </w:p>
    <w:p w14:paraId="19DD1B7C" w14:textId="6A498902" w:rsidR="005D5AD0" w:rsidRPr="000C62F5" w:rsidRDefault="005D5AD0" w:rsidP="00400488">
      <w:pPr>
        <w:pStyle w:val="Normalprrafo"/>
        <w:numPr>
          <w:ilvl w:val="0"/>
          <w:numId w:val="18"/>
        </w:numPr>
      </w:pPr>
      <w:r w:rsidRPr="008459C3">
        <w:rPr>
          <w:rStyle w:val="Estilo1NEGRITA"/>
        </w:rPr>
        <w:t>Educación y concienciación:</w:t>
      </w:r>
      <w:r w:rsidRPr="000C62F5">
        <w:t xml:space="preserve"> Instruir a las nuevas generaciones sobre los impactos ambientales de las reacciones redox y la importancia de desarrollar tecnologías más limpias.</w:t>
      </w:r>
    </w:p>
    <w:p w14:paraId="5274241C" w14:textId="4D40554A" w:rsidR="005D5AD0" w:rsidRPr="000C62F5" w:rsidRDefault="005D5AD0" w:rsidP="00400488">
      <w:pPr>
        <w:pStyle w:val="Normalprrafo"/>
        <w:numPr>
          <w:ilvl w:val="0"/>
          <w:numId w:val="18"/>
        </w:numPr>
      </w:pPr>
      <w:r w:rsidRPr="008459C3">
        <w:rPr>
          <w:rStyle w:val="Estilo1NEGRITA"/>
        </w:rPr>
        <w:t>Investigación e innovación:</w:t>
      </w:r>
      <w:r w:rsidRPr="000C62F5">
        <w:t xml:space="preserve"> Fomentar el desarrollo de materiales más sostenibles y procesos redox que sean más eficientes y generen menos desechos.</w:t>
      </w:r>
    </w:p>
    <w:p w14:paraId="4C9A2BA0" w14:textId="5AE3FE3D" w:rsidR="005D5AD0" w:rsidRPr="000C62F5" w:rsidRDefault="005D5AD0" w:rsidP="00400488">
      <w:pPr>
        <w:pStyle w:val="Normalprrafo"/>
        <w:numPr>
          <w:ilvl w:val="0"/>
          <w:numId w:val="18"/>
        </w:numPr>
      </w:pPr>
      <w:r w:rsidRPr="008459C3">
        <w:rPr>
          <w:rStyle w:val="Estilo1NEGRITA"/>
        </w:rPr>
        <w:lastRenderedPageBreak/>
        <w:t>Políticas públicas:</w:t>
      </w:r>
      <w:r w:rsidRPr="000C62F5">
        <w:t xml:space="preserve"> Establecer regulaciones que limiten las emisiones de gases contaminantes derivados de procesos redox y promuevan el uso de tecnologías limpias.</w:t>
      </w:r>
    </w:p>
    <w:p w14:paraId="518870B7" w14:textId="07BC7EA5" w:rsidR="005D5AD0" w:rsidRPr="000C62F5" w:rsidRDefault="005D5AD0" w:rsidP="0026553A">
      <w:pPr>
        <w:pStyle w:val="Normalprrafo"/>
        <w:numPr>
          <w:ilvl w:val="0"/>
          <w:numId w:val="0"/>
        </w:numPr>
        <w:ind w:left="1068"/>
      </w:pPr>
      <w:bookmarkStart w:id="17" w:name="_heading=h.8xj65r7i1k3u" w:colFirst="0" w:colLast="0"/>
      <w:bookmarkEnd w:id="17"/>
      <w:r>
        <w:t>Para conocer más sobre aplicaciones sostenibles de las reacciones redox, consulta el artículo “</w:t>
      </w:r>
      <w:proofErr w:type="spellStart"/>
      <w:r>
        <w:t>Electrochemical</w:t>
      </w:r>
      <w:proofErr w:type="spellEnd"/>
      <w:r>
        <w:t xml:space="preserve"> Technologies </w:t>
      </w:r>
      <w:proofErr w:type="spellStart"/>
      <w:r>
        <w:t>for</w:t>
      </w:r>
      <w:proofErr w:type="spellEnd"/>
      <w:r>
        <w:t xml:space="preserve"> </w:t>
      </w:r>
      <w:proofErr w:type="spellStart"/>
      <w:r>
        <w:t>Environmental</w:t>
      </w:r>
      <w:proofErr w:type="spellEnd"/>
      <w:r>
        <w:t xml:space="preserve"> </w:t>
      </w:r>
      <w:proofErr w:type="spellStart"/>
      <w:r>
        <w:t>Applications</w:t>
      </w:r>
      <w:proofErr w:type="spellEnd"/>
      <w:r>
        <w:t>” en:</w:t>
      </w:r>
      <w:hyperlink r:id="rId24" w:history="1">
        <w:r w:rsidR="00F20101" w:rsidRPr="00975CDB">
          <w:rPr>
            <w:rStyle w:val="Hipervnculo"/>
          </w:rPr>
          <w:t xml:space="preserve"> </w:t>
        </w:r>
      </w:hyperlink>
      <w:hyperlink r:id="rId25">
        <w:r>
          <w:rPr>
            <w:color w:val="1155CC"/>
            <w:u w:val="single"/>
          </w:rPr>
          <w:t>https://www.sciencedirect.com</w:t>
        </w:r>
      </w:hyperlink>
      <w:r>
        <w:t>.</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5D5AD0" w14:paraId="08F1A3CE" w14:textId="77777777" w:rsidTr="00CD0C11">
        <w:tc>
          <w:tcPr>
            <w:tcW w:w="8838" w:type="dxa"/>
            <w:shd w:val="clear" w:color="auto" w:fill="auto"/>
            <w:tcMar>
              <w:top w:w="100" w:type="dxa"/>
              <w:left w:w="100" w:type="dxa"/>
              <w:bottom w:w="100" w:type="dxa"/>
              <w:right w:w="100" w:type="dxa"/>
            </w:tcMar>
          </w:tcPr>
          <w:p w14:paraId="7A590347" w14:textId="77777777" w:rsidR="005D5AD0" w:rsidRPr="005D5AD0" w:rsidRDefault="005D5AD0" w:rsidP="005D5AD0">
            <w:pPr>
              <w:pStyle w:val="Encabezado2"/>
            </w:pPr>
            <w:r w:rsidRPr="005D5AD0">
              <w:t xml:space="preserve">Guiando el Aprendizaje </w:t>
            </w:r>
          </w:p>
          <w:p w14:paraId="43DFC316" w14:textId="77777777" w:rsidR="005D5AD0" w:rsidRPr="003332F4" w:rsidRDefault="005D5AD0" w:rsidP="003332F4">
            <w:pPr>
              <w:pStyle w:val="SubtituloCursiva"/>
            </w:pPr>
            <w:bookmarkStart w:id="18" w:name="_heading=h.vw9me2iakdrv" w:colFirst="0" w:colLast="0"/>
            <w:bookmarkEnd w:id="18"/>
            <w:r w:rsidRPr="003332F4">
              <w:t>Reacciones Redox y Sostenibilidad Ambiental</w:t>
            </w:r>
          </w:p>
          <w:p w14:paraId="7A4C0C6A" w14:textId="77777777" w:rsidR="005D5AD0" w:rsidRPr="003332F4" w:rsidRDefault="005D5AD0" w:rsidP="0026553A">
            <w:pPr>
              <w:pStyle w:val="Normalprrafo"/>
              <w:numPr>
                <w:ilvl w:val="0"/>
                <w:numId w:val="0"/>
              </w:numPr>
              <w:ind w:left="1068" w:hanging="360"/>
              <w:rPr>
                <w:rStyle w:val="Estilo1NEGRITA"/>
              </w:rPr>
            </w:pPr>
            <w:r w:rsidRPr="003332F4">
              <w:rPr>
                <w:rStyle w:val="Estilo1NEGRITA"/>
              </w:rPr>
              <w:t>Orientación Didáctica</w:t>
            </w:r>
          </w:p>
          <w:p w14:paraId="52852E26" w14:textId="77777777" w:rsidR="005D5AD0" w:rsidRDefault="005D5AD0" w:rsidP="0026553A">
            <w:pPr>
              <w:pStyle w:val="Normalprrafo"/>
              <w:numPr>
                <w:ilvl w:val="0"/>
                <w:numId w:val="0"/>
              </w:numPr>
              <w:ind w:left="1068"/>
            </w:pPr>
            <w:r>
              <w:t>El docente introduce el tema explicando cómo las reacciones redox tienen un impacto directo en el medio ambiente. Por ejemplo, la corrosión de metales genera residuos tóxicos, mientras que los procesos redox en baterías y sistemas de energía renovable pueden contribuir a la sostenibilidad. Se recomienda el video</w:t>
            </w:r>
            <w:hyperlink r:id="rId26">
              <w:r>
                <w:t xml:space="preserve"> </w:t>
              </w:r>
            </w:hyperlink>
            <w:hyperlink r:id="rId27">
              <w:r>
                <w:rPr>
                  <w:i/>
                  <w:color w:val="1155CC"/>
                  <w:u w:val="single"/>
                </w:rPr>
                <w:t>"El impacto ambiental de las reacciones redox"</w:t>
              </w:r>
            </w:hyperlink>
            <w:r>
              <w:t>, que proporciona una introducción visual a los efectos de las reacciones redox en el medio ambiente y posibles soluciones sostenibles.</w:t>
            </w:r>
          </w:p>
          <w:p w14:paraId="5A485A85" w14:textId="77777777" w:rsidR="005D5AD0" w:rsidRDefault="005D5AD0" w:rsidP="0026553A">
            <w:pPr>
              <w:pStyle w:val="Normalprrafo"/>
              <w:numPr>
                <w:ilvl w:val="0"/>
                <w:numId w:val="0"/>
              </w:numPr>
              <w:ind w:left="1068"/>
            </w:pPr>
            <w:r>
              <w:t xml:space="preserve">El objetivo principal es que los estudiantes comprendan los efectos positivos y negativos de las reacciones redox en el medio ambiente y </w:t>
            </w:r>
            <w:r>
              <w:lastRenderedPageBreak/>
              <w:t>reflexionen sobre su papel en el diseño de soluciones sostenibles. Preguntas iniciales para activar la reflexión:</w:t>
            </w:r>
          </w:p>
          <w:p w14:paraId="24C57DAE" w14:textId="77777777" w:rsidR="005D5AD0" w:rsidRDefault="005D5AD0" w:rsidP="00400488">
            <w:pPr>
              <w:pStyle w:val="Normalprrafo"/>
              <w:numPr>
                <w:ilvl w:val="0"/>
                <w:numId w:val="19"/>
              </w:numPr>
            </w:pPr>
            <w:r>
              <w:t>¿Cómo afectan las reacciones redox al medio ambiente en procesos industriales como la minería o la producción de energía?</w:t>
            </w:r>
          </w:p>
          <w:p w14:paraId="47733C20" w14:textId="77777777" w:rsidR="005D5AD0" w:rsidRDefault="005D5AD0" w:rsidP="00400488">
            <w:pPr>
              <w:pStyle w:val="Normalprrafo"/>
              <w:numPr>
                <w:ilvl w:val="0"/>
                <w:numId w:val="19"/>
              </w:numPr>
            </w:pPr>
            <w:r>
              <w:t>¿Qué podemos hacer para minimizar el impacto negativo de las reacciones redox?</w:t>
            </w:r>
          </w:p>
          <w:p w14:paraId="2AD66F25" w14:textId="77777777" w:rsidR="005D5AD0" w:rsidRPr="003332F4" w:rsidRDefault="005D5AD0" w:rsidP="0026553A">
            <w:pPr>
              <w:pStyle w:val="Normalprrafo"/>
              <w:numPr>
                <w:ilvl w:val="0"/>
                <w:numId w:val="0"/>
              </w:numPr>
              <w:ind w:left="1068" w:hanging="360"/>
              <w:rPr>
                <w:rStyle w:val="Estilo1NEGRITA"/>
              </w:rPr>
            </w:pPr>
            <w:r w:rsidRPr="003332F4">
              <w:rPr>
                <w:rStyle w:val="Estilo1NEGRITA"/>
              </w:rPr>
              <w:t>Desarrollo de la Clase</w:t>
            </w:r>
          </w:p>
          <w:p w14:paraId="7F7297E8" w14:textId="2B74A928" w:rsidR="005D5AD0" w:rsidRDefault="005D5AD0" w:rsidP="0026553A">
            <w:pPr>
              <w:pStyle w:val="Normalprrafo"/>
              <w:numPr>
                <w:ilvl w:val="0"/>
                <w:numId w:val="38"/>
              </w:numPr>
            </w:pPr>
            <w:r>
              <w:t>Presentación Teórica:</w:t>
            </w:r>
          </w:p>
          <w:p w14:paraId="6A3AABB2" w14:textId="77777777" w:rsidR="005D5AD0" w:rsidRDefault="005D5AD0" w:rsidP="0026553A">
            <w:pPr>
              <w:pStyle w:val="Normalprrafo"/>
              <w:numPr>
                <w:ilvl w:val="0"/>
                <w:numId w:val="0"/>
              </w:numPr>
              <w:ind w:left="1068"/>
            </w:pPr>
            <w:r>
              <w:t>Explicar los procesos redox que generan impacto ambiental, como la corrosión y los desechos de baterías.</w:t>
            </w:r>
          </w:p>
          <w:p w14:paraId="67D9B4C9" w14:textId="77777777" w:rsidR="005D5AD0" w:rsidRDefault="005D5AD0" w:rsidP="0026553A">
            <w:pPr>
              <w:pStyle w:val="Normalprrafo"/>
              <w:numPr>
                <w:ilvl w:val="0"/>
                <w:numId w:val="0"/>
              </w:numPr>
              <w:ind w:left="1068"/>
            </w:pPr>
            <w:r>
              <w:t>Analizar ejemplos de procesos sostenibles que aprovechan las reacciones redox, como el tratamiento de aguas residuales mediante electroquímica.</w:t>
            </w:r>
          </w:p>
          <w:p w14:paraId="25F97D28" w14:textId="477DAC46" w:rsidR="005D5AD0" w:rsidRDefault="0026553A" w:rsidP="0026553A">
            <w:pPr>
              <w:pStyle w:val="Normalprrafo"/>
              <w:numPr>
                <w:ilvl w:val="0"/>
                <w:numId w:val="0"/>
              </w:numPr>
              <w:ind w:left="1068"/>
            </w:pPr>
            <w:r>
              <w:t xml:space="preserve">2. </w:t>
            </w:r>
            <w:r w:rsidR="005D5AD0">
              <w:t>Actividad Principal: Juego de Rol</w:t>
            </w:r>
          </w:p>
          <w:p w14:paraId="6F431DDA" w14:textId="77777777" w:rsidR="005D5AD0" w:rsidRDefault="005D5AD0" w:rsidP="0026553A">
            <w:pPr>
              <w:pStyle w:val="Normalprrafo"/>
              <w:numPr>
                <w:ilvl w:val="0"/>
                <w:numId w:val="0"/>
              </w:numPr>
              <w:ind w:left="1068"/>
            </w:pPr>
            <w:r>
              <w:t>Los estudiantes participarán en un debate titulado "¿Cómo las reacciones redox afectan el medio ambiente y qué soluciones podemos implementar?".</w:t>
            </w:r>
          </w:p>
          <w:p w14:paraId="7CDD287B" w14:textId="77777777" w:rsidR="005D5AD0" w:rsidRPr="0026553A" w:rsidRDefault="005D5AD0" w:rsidP="0026553A">
            <w:pPr>
              <w:pStyle w:val="Normalprrafo"/>
              <w:numPr>
                <w:ilvl w:val="0"/>
                <w:numId w:val="0"/>
              </w:numPr>
              <w:ind w:left="1068" w:hanging="360"/>
              <w:rPr>
                <w:rStyle w:val="Estilo1NEGRITA"/>
              </w:rPr>
            </w:pPr>
            <w:r w:rsidRPr="0026553A">
              <w:rPr>
                <w:rStyle w:val="Estilo1NEGRITA"/>
              </w:rPr>
              <w:t>Instrucciones para el juego de rol:</w:t>
            </w:r>
          </w:p>
          <w:p w14:paraId="4B66F34A" w14:textId="77777777" w:rsidR="005D5AD0" w:rsidRDefault="005D5AD0" w:rsidP="0026553A">
            <w:pPr>
              <w:pStyle w:val="Normalprrafo"/>
              <w:numPr>
                <w:ilvl w:val="0"/>
                <w:numId w:val="0"/>
              </w:numPr>
              <w:ind w:left="1068" w:hanging="360"/>
            </w:pPr>
            <w:r>
              <w:t>Dividir la clase en tres grupos:</w:t>
            </w:r>
          </w:p>
          <w:p w14:paraId="47903A6B" w14:textId="77777777" w:rsidR="005D5AD0" w:rsidRDefault="005D5AD0" w:rsidP="00400488">
            <w:pPr>
              <w:pStyle w:val="Normalprrafo"/>
            </w:pPr>
            <w:r>
              <w:t>G1/ Industriales: Argumentarán cómo los procesos redox benefician la economía y la tecnología, pero requieren regulación.</w:t>
            </w:r>
          </w:p>
          <w:p w14:paraId="031E013A" w14:textId="77777777" w:rsidR="005D5AD0" w:rsidRDefault="005D5AD0" w:rsidP="00400488">
            <w:pPr>
              <w:pStyle w:val="Normalprrafo"/>
            </w:pPr>
            <w:r>
              <w:lastRenderedPageBreak/>
              <w:t>G2/ Científicos: Explicarán cómo se pueden optimizar los procesos redox para minimizar su impacto ambiental.</w:t>
            </w:r>
          </w:p>
          <w:p w14:paraId="3121C631" w14:textId="77777777" w:rsidR="005D5AD0" w:rsidRDefault="005D5AD0" w:rsidP="00400488">
            <w:pPr>
              <w:pStyle w:val="Normalprrafo"/>
            </w:pPr>
            <w:r>
              <w:t>G3/ Ambientalistas: Propondrán soluciones para limitar los efectos negativos de las reacciones redox en el medio ambiente.</w:t>
            </w:r>
          </w:p>
          <w:p w14:paraId="77BD2183" w14:textId="77777777" w:rsidR="005D5AD0" w:rsidRDefault="005D5AD0" w:rsidP="0026553A">
            <w:pPr>
              <w:pStyle w:val="Normalprrafo"/>
              <w:numPr>
                <w:ilvl w:val="0"/>
                <w:numId w:val="0"/>
              </w:numPr>
              <w:ind w:left="708"/>
            </w:pPr>
            <w:r>
              <w:t>Cada grupo investigará y preparará argumentos basados en evidencias.</w:t>
            </w:r>
          </w:p>
          <w:p w14:paraId="2DBB9C05" w14:textId="77777777" w:rsidR="005D5AD0" w:rsidRDefault="005D5AD0" w:rsidP="0026553A">
            <w:pPr>
              <w:pStyle w:val="Normalprrafo"/>
              <w:numPr>
                <w:ilvl w:val="0"/>
                <w:numId w:val="0"/>
              </w:numPr>
              <w:ind w:left="708"/>
            </w:pPr>
            <w:r>
              <w:t>El docente moderará el debate, guiando a los estudiantes a encontrar puntos en común y soluciones viables.</w:t>
            </w:r>
          </w:p>
          <w:p w14:paraId="115D485B" w14:textId="77777777" w:rsidR="005D5AD0" w:rsidRPr="0026553A" w:rsidRDefault="005D5AD0" w:rsidP="0026553A">
            <w:pPr>
              <w:pStyle w:val="Normalprrafo"/>
              <w:numPr>
                <w:ilvl w:val="0"/>
                <w:numId w:val="0"/>
              </w:numPr>
              <w:ind w:left="1068" w:hanging="360"/>
              <w:rPr>
                <w:rStyle w:val="Estilo1NEGRITA"/>
              </w:rPr>
            </w:pPr>
            <w:r w:rsidRPr="0026553A">
              <w:rPr>
                <w:rStyle w:val="Estilo1NEGRITA"/>
              </w:rPr>
              <w:t>Discusión Grupal:</w:t>
            </w:r>
          </w:p>
          <w:p w14:paraId="42AD8B0C" w14:textId="77777777" w:rsidR="005D5AD0" w:rsidRDefault="005D5AD0" w:rsidP="0026553A">
            <w:pPr>
              <w:pStyle w:val="Normalprrafo"/>
              <w:numPr>
                <w:ilvl w:val="0"/>
                <w:numId w:val="0"/>
              </w:numPr>
              <w:ind w:left="1068"/>
            </w:pPr>
            <w:r>
              <w:t>Al final del debate, los estudiantes identificarán las propuestas más relevantes de cada grupo y reflexionarán sobre cómo implementarlas en un contexto real.</w:t>
            </w:r>
          </w:p>
          <w:p w14:paraId="16BC29D9" w14:textId="1A7A4156" w:rsidR="005D5AD0" w:rsidRDefault="005D5AD0" w:rsidP="0026553A">
            <w:pPr>
              <w:pStyle w:val="Normalprrafo"/>
              <w:numPr>
                <w:ilvl w:val="0"/>
                <w:numId w:val="0"/>
              </w:numPr>
              <w:ind w:left="1068" w:hanging="360"/>
            </w:pPr>
            <w:r w:rsidRPr="003332F4">
              <w:rPr>
                <w:rStyle w:val="Estilo1NEGRITA"/>
              </w:rPr>
              <w:t>Cierre</w:t>
            </w:r>
            <w:r>
              <w:br/>
              <w:t xml:space="preserve">El cierre consistirá en la creación de un mural virtual colaborativo utilizando herramientas como </w:t>
            </w:r>
            <w:proofErr w:type="spellStart"/>
            <w:r>
              <w:t>Padlet</w:t>
            </w:r>
            <w:proofErr w:type="spellEnd"/>
            <w:r>
              <w:t xml:space="preserve"> o </w:t>
            </w:r>
            <w:proofErr w:type="spellStart"/>
            <w:r>
              <w:t>Jamboard</w:t>
            </w:r>
            <w:proofErr w:type="spellEnd"/>
            <w:r>
              <w:t>.</w:t>
            </w:r>
          </w:p>
          <w:p w14:paraId="4B9E1F2E" w14:textId="77777777" w:rsidR="005D5AD0" w:rsidRPr="0026553A" w:rsidRDefault="005D5AD0" w:rsidP="0026553A">
            <w:pPr>
              <w:pStyle w:val="Normalprrafo"/>
              <w:numPr>
                <w:ilvl w:val="0"/>
                <w:numId w:val="0"/>
              </w:numPr>
              <w:ind w:left="1068" w:hanging="360"/>
              <w:rPr>
                <w:rStyle w:val="Estilo1NEGRITA"/>
              </w:rPr>
            </w:pPr>
            <w:r w:rsidRPr="0026553A">
              <w:rPr>
                <w:rStyle w:val="Estilo1NEGRITA"/>
              </w:rPr>
              <w:t>Instrucciones para el mural:</w:t>
            </w:r>
          </w:p>
          <w:p w14:paraId="0C1F0E24" w14:textId="77777777" w:rsidR="005D5AD0" w:rsidRDefault="005D5AD0" w:rsidP="00400488">
            <w:pPr>
              <w:pStyle w:val="Normalprrafo"/>
              <w:numPr>
                <w:ilvl w:val="0"/>
                <w:numId w:val="20"/>
              </w:numPr>
            </w:pPr>
            <w:r>
              <w:t>Representar gráficamente las principales conclusiones del debate.</w:t>
            </w:r>
          </w:p>
          <w:p w14:paraId="1E6E3A2C" w14:textId="77777777" w:rsidR="005D5AD0" w:rsidRDefault="005D5AD0" w:rsidP="00400488">
            <w:pPr>
              <w:pStyle w:val="Normalprrafo"/>
              <w:numPr>
                <w:ilvl w:val="0"/>
                <w:numId w:val="20"/>
              </w:numPr>
            </w:pPr>
            <w:r>
              <w:t>Identificar al menos tres efectos negativos de las reacciones redox en el medio ambiente.</w:t>
            </w:r>
          </w:p>
          <w:p w14:paraId="05BA5B37" w14:textId="77777777" w:rsidR="005D5AD0" w:rsidRDefault="005D5AD0" w:rsidP="00400488">
            <w:pPr>
              <w:pStyle w:val="Normalprrafo"/>
              <w:numPr>
                <w:ilvl w:val="0"/>
                <w:numId w:val="20"/>
              </w:numPr>
            </w:pPr>
            <w:r>
              <w:t>Proponer soluciones creativas y sostenibles para mitigar estos efectos.</w:t>
            </w:r>
          </w:p>
          <w:p w14:paraId="594A0D6B" w14:textId="0CCC7FD8" w:rsidR="003332F4" w:rsidRDefault="005D5AD0" w:rsidP="0026553A">
            <w:pPr>
              <w:pStyle w:val="Normalprrafo"/>
              <w:numPr>
                <w:ilvl w:val="0"/>
                <w:numId w:val="0"/>
              </w:numPr>
              <w:ind w:left="1068" w:hanging="360"/>
            </w:pPr>
            <w:r>
              <w:lastRenderedPageBreak/>
              <w:t>El mural será presentado en clase, permitiendo a los estudiantes discutir sus aportaciones y consolidar lo aprendido.</w:t>
            </w:r>
          </w:p>
        </w:tc>
      </w:tr>
    </w:tbl>
    <w:p w14:paraId="3925D8D3" w14:textId="77777777" w:rsidR="005D5AD0" w:rsidRDefault="005D5AD0" w:rsidP="0026553A">
      <w:pPr>
        <w:pStyle w:val="Normalprrafo"/>
        <w:numPr>
          <w:ilvl w:val="0"/>
          <w:numId w:val="0"/>
        </w:numPr>
        <w:ind w:left="1068"/>
      </w:pPr>
      <w:bookmarkStart w:id="19" w:name="_heading=h.vpp6hlt4rsru" w:colFirst="0" w:colLast="0"/>
      <w:bookmarkEnd w:id="19"/>
    </w:p>
    <w:tbl>
      <w:tblPr>
        <w:tblW w:w="77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87"/>
      </w:tblGrid>
      <w:tr w:rsidR="005D5AD0" w:rsidRPr="00C640CC" w14:paraId="2A3AFE65" w14:textId="77777777" w:rsidTr="00C640CC">
        <w:trPr>
          <w:jc w:val="center"/>
        </w:trPr>
        <w:tc>
          <w:tcPr>
            <w:tcW w:w="7787" w:type="dxa"/>
            <w:shd w:val="clear" w:color="auto" w:fill="E6F0DC"/>
            <w:tcMar>
              <w:top w:w="100" w:type="dxa"/>
              <w:left w:w="100" w:type="dxa"/>
              <w:bottom w:w="100" w:type="dxa"/>
              <w:right w:w="100" w:type="dxa"/>
            </w:tcMar>
          </w:tcPr>
          <w:p w14:paraId="7BFBD8F6" w14:textId="77777777" w:rsidR="005D5AD0" w:rsidRPr="003332F4" w:rsidRDefault="005D5AD0" w:rsidP="003332F4">
            <w:pPr>
              <w:pStyle w:val="SubtituloCursiva"/>
            </w:pPr>
            <w:bookmarkStart w:id="20" w:name="_heading=h.bliyuq8mhfsi" w:colFirst="0" w:colLast="0"/>
            <w:bookmarkEnd w:id="20"/>
            <w:r w:rsidRPr="003332F4">
              <w:t>Fragmento Contextual</w:t>
            </w:r>
          </w:p>
          <w:p w14:paraId="07BF4C0F" w14:textId="77777777" w:rsidR="005D5AD0" w:rsidRPr="00C640CC" w:rsidRDefault="005D5AD0" w:rsidP="00C640CC">
            <w:r w:rsidRPr="003332F4">
              <w:t>“</w:t>
            </w:r>
            <w:r w:rsidRPr="00C640CC">
              <w:rPr>
                <w:rStyle w:val="nfasis"/>
              </w:rPr>
              <w:t>Las reacciones redox son una herramienta poderosa para proteger el medio ambiente. Tecnologías como la electrocoagulación y las celdas de combustible están revolucionando la sostenibilidad al proporcionar soluciones para el tratamiento de contaminantes y la generación de energía limpia.”</w:t>
            </w:r>
          </w:p>
          <w:p w14:paraId="50D58422" w14:textId="77777777" w:rsidR="005D5AD0" w:rsidRPr="00C640CC" w:rsidRDefault="005D5AD0" w:rsidP="00C640CC">
            <w:pPr>
              <w:rPr>
                <w:b/>
                <w:lang w:val="en-US"/>
              </w:rPr>
            </w:pPr>
            <w:r w:rsidRPr="00C640CC">
              <w:rPr>
                <w:lang w:val="en-US"/>
              </w:rPr>
              <w:t>Green, P. (2023). Electrochemical Innovations for a Sustainable Future. Journal of Environmental Chemistry, 48(7), 113-120.</w:t>
            </w:r>
          </w:p>
        </w:tc>
      </w:tr>
    </w:tbl>
    <w:p w14:paraId="343E2DB4" w14:textId="77777777" w:rsidR="005D5AD0" w:rsidRPr="00C640CC" w:rsidRDefault="005D5AD0" w:rsidP="005D5AD0">
      <w:pPr>
        <w:pStyle w:val="Ttulo3"/>
        <w:keepNext w:val="0"/>
        <w:keepLines w:val="0"/>
        <w:rPr>
          <w:color w:val="538135"/>
          <w:sz w:val="26"/>
          <w:szCs w:val="26"/>
          <w:lang w:val="en-US"/>
        </w:rPr>
      </w:pPr>
    </w:p>
    <w:p w14:paraId="506C1108" w14:textId="77777777" w:rsidR="005D5AD0" w:rsidRPr="003332F4" w:rsidRDefault="005D5AD0" w:rsidP="003332F4">
      <w:pPr>
        <w:pStyle w:val="Encabezado2"/>
      </w:pPr>
      <w:r w:rsidRPr="003332F4">
        <w:t>CIERRE</w:t>
      </w:r>
    </w:p>
    <w:p w14:paraId="5CD6340D" w14:textId="77777777" w:rsidR="005D5AD0" w:rsidRPr="003332F4" w:rsidRDefault="005D5AD0" w:rsidP="003332F4">
      <w:pPr>
        <w:pStyle w:val="SubtituloCursiva"/>
      </w:pPr>
      <w:r w:rsidRPr="003332F4">
        <w:t>Redox en Acción: Soluciones para un Ambiente Sostenible</w:t>
      </w:r>
    </w:p>
    <w:p w14:paraId="2097AFE4" w14:textId="3BD78C00" w:rsidR="005D5AD0" w:rsidRPr="003332F4" w:rsidRDefault="005D5AD0" w:rsidP="0026553A">
      <w:pPr>
        <w:pStyle w:val="Normalprrafo"/>
        <w:numPr>
          <w:ilvl w:val="0"/>
          <w:numId w:val="0"/>
        </w:numPr>
        <w:rPr>
          <w:rStyle w:val="Estilo1NEGRITA"/>
        </w:rPr>
      </w:pPr>
      <w:r w:rsidRPr="003332F4">
        <w:rPr>
          <w:rStyle w:val="Estilo1NEGRITA"/>
        </w:rPr>
        <w:t>Orientación Didáctica para Maestros</w:t>
      </w:r>
    </w:p>
    <w:p w14:paraId="76437725" w14:textId="77777777" w:rsidR="005D5AD0" w:rsidRDefault="005D5AD0" w:rsidP="0026553A">
      <w:pPr>
        <w:pStyle w:val="Normalprrafo"/>
        <w:numPr>
          <w:ilvl w:val="0"/>
          <w:numId w:val="0"/>
        </w:numPr>
        <w:ind w:left="708"/>
      </w:pPr>
      <w:r>
        <w:t xml:space="preserve">Esta actividad final busca integrar los aprendizajes adquiridos a lo largo de la unidad, fomentando la reflexión crítica sobre el impacto ambiental de las reacciones redox y su relación con procesos industriales y cotidianos. Los estudiantes participarán en un desafío creativo donde conectarán los conceptos aprendidos con propuestas innovadoras para resolver problemas reales, como el manejo de residuos electrónicos o la generación sostenible </w:t>
      </w:r>
      <w:r>
        <w:lastRenderedPageBreak/>
        <w:t>de energía. El docente facilitará la actividad promoviendo el trabajo colaborativo y el análisis crítico de los temas tratados.</w:t>
      </w:r>
    </w:p>
    <w:p w14:paraId="153EC4EC" w14:textId="77777777" w:rsidR="005D5AD0" w:rsidRPr="003332F4" w:rsidRDefault="005D5AD0" w:rsidP="0026553A">
      <w:pPr>
        <w:pStyle w:val="Normalprrafo"/>
        <w:numPr>
          <w:ilvl w:val="0"/>
          <w:numId w:val="0"/>
        </w:numPr>
        <w:ind w:left="1068" w:hanging="360"/>
        <w:rPr>
          <w:rStyle w:val="Estilo1NEGRITA"/>
        </w:rPr>
      </w:pPr>
      <w:r w:rsidRPr="003332F4">
        <w:rPr>
          <w:rStyle w:val="Estilo1NEGRITA"/>
        </w:rPr>
        <w:t>Objetivo Pedagógico</w:t>
      </w:r>
    </w:p>
    <w:p w14:paraId="24155C97" w14:textId="77777777" w:rsidR="005D5AD0" w:rsidRDefault="005D5AD0" w:rsidP="0026553A">
      <w:pPr>
        <w:pStyle w:val="Normalprrafo"/>
        <w:numPr>
          <w:ilvl w:val="0"/>
          <w:numId w:val="0"/>
        </w:numPr>
        <w:ind w:left="708"/>
      </w:pPr>
      <w:r>
        <w:t>Consolidar los conocimientos sobre las reacciones redox y sus aplicaciones, desarrollando habilidades críticas y creativas para analizar su impacto ambiental y social, y proponer soluciones sostenibles en contextos reales.</w:t>
      </w:r>
    </w:p>
    <w:p w14:paraId="628DD1F0" w14:textId="26FB4658" w:rsidR="005D5AD0" w:rsidRPr="003332F4" w:rsidRDefault="005D5AD0" w:rsidP="003332F4">
      <w:pPr>
        <w:pStyle w:val="Encabezado2"/>
      </w:pPr>
      <w:r w:rsidRPr="003332F4">
        <w:t xml:space="preserve">La </w:t>
      </w:r>
      <w:r w:rsidR="0026553A">
        <w:t>a</w:t>
      </w:r>
      <w:r w:rsidRPr="003332F4">
        <w:t>ctividad (</w:t>
      </w:r>
      <w:r w:rsidR="0026553A">
        <w:t>p</w:t>
      </w:r>
      <w:r w:rsidRPr="003332F4">
        <w:t xml:space="preserve">aso a </w:t>
      </w:r>
      <w:r w:rsidR="0026553A">
        <w:t>p</w:t>
      </w:r>
      <w:r w:rsidRPr="003332F4">
        <w:t xml:space="preserve">aso para </w:t>
      </w:r>
      <w:r w:rsidR="0026553A">
        <w:t>e</w:t>
      </w:r>
      <w:r w:rsidRPr="003332F4">
        <w:t>studiantes)</w:t>
      </w:r>
    </w:p>
    <w:p w14:paraId="75BBD028" w14:textId="77777777" w:rsidR="005D5AD0" w:rsidRDefault="005D5AD0" w:rsidP="0026553A">
      <w:pPr>
        <w:pStyle w:val="Normalprrafo"/>
        <w:numPr>
          <w:ilvl w:val="0"/>
          <w:numId w:val="0"/>
        </w:numPr>
        <w:ind w:left="1068" w:hanging="360"/>
      </w:pPr>
      <w:r w:rsidRPr="00085EC0">
        <w:rPr>
          <w:rStyle w:val="Estilo1NEGRITA"/>
        </w:rPr>
        <w:t>Introducción:</w:t>
      </w:r>
      <w:r>
        <w:t xml:space="preserve"> Reflexión sobre el Rol de las Reacciones Redox</w:t>
      </w:r>
    </w:p>
    <w:p w14:paraId="412D84EB" w14:textId="77777777" w:rsidR="005D5AD0" w:rsidRDefault="005D5AD0" w:rsidP="0026553A">
      <w:pPr>
        <w:pStyle w:val="Normalprrafo"/>
        <w:numPr>
          <w:ilvl w:val="0"/>
          <w:numId w:val="0"/>
        </w:numPr>
        <w:ind w:left="708"/>
      </w:pPr>
      <w:r>
        <w:t>El docente iniciará mostrando el video</w:t>
      </w:r>
      <w:hyperlink r:id="rId28">
        <w:r>
          <w:t xml:space="preserve"> </w:t>
        </w:r>
      </w:hyperlink>
      <w:hyperlink r:id="rId29">
        <w:r>
          <w:rPr>
            <w:color w:val="1155CC"/>
            <w:u w:val="single"/>
          </w:rPr>
          <w:t>Impacto de las Reacciones Redox en la Industria</w:t>
        </w:r>
      </w:hyperlink>
      <w:r>
        <w:t>, seguido de preguntas reflexivas:</w:t>
      </w:r>
    </w:p>
    <w:p w14:paraId="0A5104EA" w14:textId="77777777" w:rsidR="005D5AD0" w:rsidRDefault="005D5AD0" w:rsidP="00400488">
      <w:pPr>
        <w:pStyle w:val="Normalprrafo"/>
        <w:numPr>
          <w:ilvl w:val="0"/>
          <w:numId w:val="21"/>
        </w:numPr>
      </w:pPr>
      <w:r>
        <w:t>¿Cómo influyen las reacciones redox en nuestra vida diaria?</w:t>
      </w:r>
    </w:p>
    <w:p w14:paraId="61363ACE" w14:textId="77777777" w:rsidR="005D5AD0" w:rsidRDefault="005D5AD0" w:rsidP="00400488">
      <w:pPr>
        <w:pStyle w:val="Normalprrafo"/>
        <w:numPr>
          <w:ilvl w:val="0"/>
          <w:numId w:val="21"/>
        </w:numPr>
      </w:pPr>
      <w:r>
        <w:t>¿Qué procesos industriales se benefician de estas reacciones?</w:t>
      </w:r>
    </w:p>
    <w:p w14:paraId="16B09DC1" w14:textId="77777777" w:rsidR="00085EC0" w:rsidRDefault="005D5AD0" w:rsidP="0026553A">
      <w:pPr>
        <w:pStyle w:val="Normalprrafo"/>
        <w:numPr>
          <w:ilvl w:val="0"/>
          <w:numId w:val="0"/>
        </w:numPr>
        <w:ind w:left="708"/>
      </w:pPr>
      <w:r>
        <w:t>Se recopilarán las ideas en un panel colaborativo (</w:t>
      </w:r>
      <w:proofErr w:type="spellStart"/>
      <w:r>
        <w:t>Padlet</w:t>
      </w:r>
      <w:proofErr w:type="spellEnd"/>
      <w:r>
        <w:t xml:space="preserve">, </w:t>
      </w:r>
      <w:proofErr w:type="spellStart"/>
      <w:r>
        <w:t>Jamboard</w:t>
      </w:r>
      <w:proofErr w:type="spellEnd"/>
      <w:r>
        <w:t xml:space="preserve"> o Miró).</w:t>
      </w:r>
    </w:p>
    <w:p w14:paraId="5CCEEC4E" w14:textId="726E90A9" w:rsidR="005D5AD0" w:rsidRPr="00085EC0" w:rsidRDefault="005D5AD0" w:rsidP="0026553A">
      <w:pPr>
        <w:pStyle w:val="Normalprrafo"/>
        <w:numPr>
          <w:ilvl w:val="0"/>
          <w:numId w:val="0"/>
        </w:numPr>
        <w:ind w:left="1068" w:hanging="360"/>
        <w:rPr>
          <w:rStyle w:val="Estilo1NEGRITA"/>
        </w:rPr>
      </w:pPr>
      <w:r w:rsidRPr="00085EC0">
        <w:rPr>
          <w:rStyle w:val="Estilo1NEGRITA"/>
        </w:rPr>
        <w:t>Desarrollo: Desafío Redox Sostenible</w:t>
      </w:r>
    </w:p>
    <w:p w14:paraId="4E471F08" w14:textId="77777777" w:rsidR="00085EC0" w:rsidRDefault="005D5AD0" w:rsidP="0026553A">
      <w:pPr>
        <w:pStyle w:val="Normalprrafo"/>
        <w:numPr>
          <w:ilvl w:val="0"/>
          <w:numId w:val="0"/>
        </w:numPr>
        <w:ind w:left="708"/>
      </w:pPr>
      <w:r>
        <w:t>Los estudiantes trabajarán en equipos para diseñar un proyecto práctico que demuestre cómo aplicar los principios de las reacciones redox para resolver un problema ambiental.</w:t>
      </w:r>
    </w:p>
    <w:p w14:paraId="272046B2" w14:textId="77777777" w:rsidR="0026553A" w:rsidRDefault="0026553A" w:rsidP="0026553A">
      <w:pPr>
        <w:pStyle w:val="Normalprrafo"/>
        <w:numPr>
          <w:ilvl w:val="0"/>
          <w:numId w:val="0"/>
        </w:numPr>
        <w:ind w:left="708"/>
      </w:pPr>
    </w:p>
    <w:p w14:paraId="0D11B449" w14:textId="77777777" w:rsidR="00C640CC" w:rsidRDefault="005D5AD0" w:rsidP="00C640CC">
      <w:pPr>
        <w:pStyle w:val="Encabezado2"/>
        <w:rPr>
          <w:rStyle w:val="Estilo1NEGRITA"/>
        </w:rPr>
      </w:pPr>
      <w:r w:rsidRPr="00C640CC">
        <w:rPr>
          <w:rStyle w:val="Estilo1NEGRITA"/>
          <w:b/>
          <w:iCs w:val="0"/>
          <w:color w:val="196B24"/>
          <w:sz w:val="28"/>
        </w:rPr>
        <w:lastRenderedPageBreak/>
        <w:t>Instrucciones</w:t>
      </w:r>
      <w:r w:rsidRPr="00085EC0">
        <w:rPr>
          <w:rStyle w:val="Estilo1NEGRITA"/>
        </w:rPr>
        <w:t>:</w:t>
      </w:r>
    </w:p>
    <w:p w14:paraId="094C6460" w14:textId="341040CA" w:rsidR="005D5AD0" w:rsidRDefault="005D5AD0" w:rsidP="00C640CC">
      <w:pPr>
        <w:pStyle w:val="Prrafodelista"/>
      </w:pPr>
      <w:r>
        <w:t xml:space="preserve">Cada </w:t>
      </w:r>
      <w:r w:rsidRPr="00C640CC">
        <w:rPr>
          <w:rFonts w:eastAsia="Aptos" w:cs="Arial"/>
          <w:iCs/>
          <w:szCs w:val="24"/>
        </w:rPr>
        <w:t>equipo elegirá</w:t>
      </w:r>
      <w:r>
        <w:t xml:space="preserve"> un tema relacionado con las reacciones redox, como:</w:t>
      </w:r>
    </w:p>
    <w:p w14:paraId="52B369E6" w14:textId="77777777" w:rsidR="005D5AD0" w:rsidRPr="0026553A" w:rsidRDefault="005D5AD0" w:rsidP="00400488">
      <w:pPr>
        <w:pStyle w:val="Normalprrafo"/>
        <w:numPr>
          <w:ilvl w:val="0"/>
          <w:numId w:val="22"/>
        </w:numPr>
        <w:rPr>
          <w:i/>
          <w:iCs w:val="0"/>
        </w:rPr>
      </w:pPr>
      <w:r w:rsidRPr="0026553A">
        <w:rPr>
          <w:i/>
          <w:iCs w:val="0"/>
        </w:rPr>
        <w:t>Reciclaje de baterías y reducción de residuos electrónicos.</w:t>
      </w:r>
    </w:p>
    <w:p w14:paraId="47F29125" w14:textId="77777777" w:rsidR="005D5AD0" w:rsidRPr="0026553A" w:rsidRDefault="005D5AD0" w:rsidP="00400488">
      <w:pPr>
        <w:pStyle w:val="Normalprrafo"/>
        <w:numPr>
          <w:ilvl w:val="0"/>
          <w:numId w:val="22"/>
        </w:numPr>
        <w:rPr>
          <w:i/>
          <w:iCs w:val="0"/>
        </w:rPr>
      </w:pPr>
      <w:r w:rsidRPr="0026553A">
        <w:rPr>
          <w:i/>
          <w:iCs w:val="0"/>
        </w:rPr>
        <w:t>Generación de energía mediante celdas de combustible o celdas galvánicas.</w:t>
      </w:r>
    </w:p>
    <w:p w14:paraId="3FB70432" w14:textId="77777777" w:rsidR="005D5AD0" w:rsidRPr="0026553A" w:rsidRDefault="005D5AD0" w:rsidP="00400488">
      <w:pPr>
        <w:pStyle w:val="Normalprrafo"/>
        <w:numPr>
          <w:ilvl w:val="0"/>
          <w:numId w:val="22"/>
        </w:numPr>
        <w:rPr>
          <w:i/>
          <w:iCs w:val="0"/>
        </w:rPr>
      </w:pPr>
      <w:r w:rsidRPr="0026553A">
        <w:rPr>
          <w:i/>
          <w:iCs w:val="0"/>
        </w:rPr>
        <w:t>Tratamiento de aguas residuales utilizando procesos redox.</w:t>
      </w:r>
    </w:p>
    <w:p w14:paraId="6B28BE24" w14:textId="77777777" w:rsidR="005D5AD0" w:rsidRDefault="005D5AD0" w:rsidP="0026553A">
      <w:pPr>
        <w:pStyle w:val="Normalprrafo"/>
        <w:numPr>
          <w:ilvl w:val="0"/>
          <w:numId w:val="0"/>
        </w:numPr>
        <w:ind w:left="1068" w:hanging="360"/>
      </w:pPr>
      <w:r>
        <w:t>Investigarán el problema y desarrollarán una propuesta que incluya:</w:t>
      </w:r>
    </w:p>
    <w:p w14:paraId="15134BF7" w14:textId="77777777" w:rsidR="005D5AD0" w:rsidRDefault="005D5AD0" w:rsidP="0026553A">
      <w:pPr>
        <w:pStyle w:val="Normalprrafo"/>
      </w:pPr>
      <w:r>
        <w:t>Una explicación del problema y cómo las reacciones redox pueden contribuir a solucionarlo.</w:t>
      </w:r>
    </w:p>
    <w:p w14:paraId="2055F0F7" w14:textId="77777777" w:rsidR="005D5AD0" w:rsidRDefault="005D5AD0" w:rsidP="0026553A">
      <w:pPr>
        <w:pStyle w:val="Normalprrafo"/>
      </w:pPr>
      <w:r>
        <w:t>Un esquema o prototipo conceptual del proceso propuesto.</w:t>
      </w:r>
    </w:p>
    <w:p w14:paraId="1C09E9FB" w14:textId="77777777" w:rsidR="005D5AD0" w:rsidRDefault="005D5AD0" w:rsidP="0026553A">
      <w:pPr>
        <w:pStyle w:val="Normalprrafo"/>
      </w:pPr>
      <w:r>
        <w:t>Beneficios ambientales y sociales de su solución.</w:t>
      </w:r>
    </w:p>
    <w:p w14:paraId="43620924" w14:textId="77777777" w:rsidR="005D5AD0" w:rsidRDefault="005D5AD0" w:rsidP="0026553A">
      <w:pPr>
        <w:pStyle w:val="Normalprrafo"/>
        <w:numPr>
          <w:ilvl w:val="0"/>
          <w:numId w:val="0"/>
        </w:numPr>
        <w:ind w:left="708"/>
      </w:pPr>
      <w:r>
        <w:t>Presentarán su proyecto mediante un cartel, una infografía o una presentación multimedia.</w:t>
      </w:r>
    </w:p>
    <w:p w14:paraId="7D777E4A" w14:textId="77777777" w:rsidR="00C640CC" w:rsidRPr="00C640CC" w:rsidRDefault="005D5AD0" w:rsidP="00C640CC">
      <w:pPr>
        <w:pStyle w:val="Encabezado2"/>
        <w:rPr>
          <w:rStyle w:val="Estilo1NEGRITA"/>
          <w:b/>
          <w:iCs w:val="0"/>
          <w:color w:val="196B24"/>
          <w:sz w:val="28"/>
        </w:rPr>
      </w:pPr>
      <w:r w:rsidRPr="00C640CC">
        <w:rPr>
          <w:rStyle w:val="Estilo1NEGRITA"/>
          <w:b/>
          <w:iCs w:val="0"/>
          <w:color w:val="196B24"/>
          <w:sz w:val="28"/>
        </w:rPr>
        <w:t>Cierre</w:t>
      </w:r>
    </w:p>
    <w:p w14:paraId="25B6BF24" w14:textId="44C2BA72" w:rsidR="005D5AD0" w:rsidRPr="00085EC0" w:rsidRDefault="005D5AD0" w:rsidP="0026553A">
      <w:pPr>
        <w:pStyle w:val="Normalprrafo"/>
        <w:numPr>
          <w:ilvl w:val="0"/>
          <w:numId w:val="0"/>
        </w:numPr>
        <w:rPr>
          <w:rStyle w:val="Estilo1NEGRITA"/>
        </w:rPr>
      </w:pPr>
      <w:r w:rsidRPr="00085EC0">
        <w:rPr>
          <w:rStyle w:val="Estilo1NEGRITA"/>
        </w:rPr>
        <w:t>Debate Reflexivo y Mural de Soluciones</w:t>
      </w:r>
    </w:p>
    <w:p w14:paraId="6ECF849E" w14:textId="77777777" w:rsidR="005D5AD0" w:rsidRDefault="005D5AD0" w:rsidP="0026553A">
      <w:pPr>
        <w:pStyle w:val="Normalprrafo"/>
        <w:numPr>
          <w:ilvl w:val="0"/>
          <w:numId w:val="0"/>
        </w:numPr>
        <w:ind w:left="708"/>
      </w:pPr>
      <w:r>
        <w:t xml:space="preserve">Los equipos compartirán sus proyectos en una exposición en clase, donde recibirán retroalimentación de sus compañeros. Posteriormente, se llevará a cabo un debate reflexivo sobre la importancia de las reacciones redox en la sostenibilidad y cómo aplicar lo aprendido en otros contextos. Para finalizar, los estudiantes crearán un </w:t>
      </w:r>
      <w:r>
        <w:rPr>
          <w:i/>
        </w:rPr>
        <w:t>Mural de Soluciones Redox</w:t>
      </w:r>
      <w:r>
        <w:t>, donde cada uno contribuirá con:</w:t>
      </w:r>
    </w:p>
    <w:p w14:paraId="2A1F989C" w14:textId="77777777" w:rsidR="005D5AD0" w:rsidRDefault="005D5AD0" w:rsidP="00400488">
      <w:pPr>
        <w:pStyle w:val="Normalprrafo"/>
        <w:numPr>
          <w:ilvl w:val="0"/>
          <w:numId w:val="24"/>
        </w:numPr>
      </w:pPr>
      <w:r>
        <w:lastRenderedPageBreak/>
        <w:t>Un aprendizaje clave de la unidad.</w:t>
      </w:r>
    </w:p>
    <w:p w14:paraId="192E7237" w14:textId="77777777" w:rsidR="005D5AD0" w:rsidRDefault="005D5AD0" w:rsidP="00400488">
      <w:pPr>
        <w:pStyle w:val="Normalprrafo"/>
        <w:numPr>
          <w:ilvl w:val="0"/>
          <w:numId w:val="24"/>
        </w:numPr>
      </w:pPr>
      <w:r>
        <w:t>Una propuesta personal para usar las reacciones redox en la vida cotidiana.</w:t>
      </w:r>
    </w:p>
    <w:p w14:paraId="25E05DC8" w14:textId="77777777" w:rsidR="005D5AD0" w:rsidRDefault="005D5AD0" w:rsidP="00400488">
      <w:pPr>
        <w:pStyle w:val="Normalprrafo"/>
        <w:numPr>
          <w:ilvl w:val="0"/>
          <w:numId w:val="24"/>
        </w:numPr>
      </w:pPr>
      <w:r>
        <w:t>Un compromiso con la sostenibilidad relacionado con este tema.</w:t>
      </w:r>
    </w:p>
    <w:p w14:paraId="2B7A852B" w14:textId="77777777" w:rsidR="005D5AD0" w:rsidRPr="00085EC0" w:rsidRDefault="005D5AD0" w:rsidP="0026553A">
      <w:pPr>
        <w:pStyle w:val="Normalprrafo"/>
        <w:numPr>
          <w:ilvl w:val="0"/>
          <w:numId w:val="0"/>
        </w:numPr>
        <w:ind w:left="1068" w:hanging="360"/>
        <w:rPr>
          <w:rStyle w:val="Estilo1NEGRITA"/>
        </w:rPr>
      </w:pPr>
      <w:r w:rsidRPr="00085EC0">
        <w:rPr>
          <w:rStyle w:val="Estilo1NEGRITA"/>
        </w:rPr>
        <w:t>Recursos Propuestos</w:t>
      </w:r>
    </w:p>
    <w:p w14:paraId="16538F5A" w14:textId="77777777" w:rsidR="005D5AD0" w:rsidRDefault="005D5AD0" w:rsidP="0026553A">
      <w:pPr>
        <w:pStyle w:val="Normalprrafo"/>
        <w:numPr>
          <w:ilvl w:val="0"/>
          <w:numId w:val="0"/>
        </w:numPr>
        <w:ind w:left="1068" w:hanging="360"/>
      </w:pPr>
      <w:r w:rsidRPr="00C640CC">
        <w:rPr>
          <w:rStyle w:val="Estilo1NEGRITA"/>
        </w:rPr>
        <w:t>Video:</w:t>
      </w:r>
      <w:hyperlink r:id="rId30">
        <w:r>
          <w:t xml:space="preserve"> </w:t>
        </w:r>
      </w:hyperlink>
      <w:hyperlink r:id="rId31">
        <w:r>
          <w:rPr>
            <w:color w:val="1155CC"/>
            <w:u w:val="single"/>
          </w:rPr>
          <w:t>Impacto de las Reacciones Redox en la Industria</w:t>
        </w:r>
      </w:hyperlink>
      <w:r>
        <w:t>.</w:t>
      </w:r>
    </w:p>
    <w:p w14:paraId="1EAF232C" w14:textId="77777777" w:rsidR="005D5AD0" w:rsidRDefault="005D5AD0" w:rsidP="00400488">
      <w:pPr>
        <w:pStyle w:val="Normalprrafo"/>
        <w:numPr>
          <w:ilvl w:val="0"/>
          <w:numId w:val="25"/>
        </w:numPr>
      </w:pPr>
      <w:r>
        <w:t xml:space="preserve">Herramientas colaborativas: </w:t>
      </w:r>
      <w:proofErr w:type="spellStart"/>
      <w:r>
        <w:t>Padlet</w:t>
      </w:r>
      <w:proofErr w:type="spellEnd"/>
      <w:r>
        <w:t xml:space="preserve">, </w:t>
      </w:r>
      <w:proofErr w:type="spellStart"/>
      <w:r>
        <w:t>Jamboard</w:t>
      </w:r>
      <w:proofErr w:type="spellEnd"/>
      <w:r>
        <w:t xml:space="preserve"> o Miró para el desarrollo del panel y el mural.</w:t>
      </w:r>
    </w:p>
    <w:p w14:paraId="3FE520A8" w14:textId="77777777" w:rsidR="005D5AD0" w:rsidRDefault="005D5AD0" w:rsidP="0026553A">
      <w:pPr>
        <w:pStyle w:val="Normalprrafo"/>
        <w:numPr>
          <w:ilvl w:val="0"/>
          <w:numId w:val="0"/>
        </w:numPr>
        <w:ind w:left="1068" w:hanging="360"/>
      </w:pPr>
      <w:r w:rsidRPr="0026553A">
        <w:rPr>
          <w:rStyle w:val="Estilo1NEGRITA"/>
        </w:rPr>
        <w:t>Simulador:</w:t>
      </w:r>
      <w:hyperlink r:id="rId32">
        <w:r>
          <w:t xml:space="preserve"> </w:t>
        </w:r>
      </w:hyperlink>
      <w:hyperlink r:id="rId33">
        <w:r>
          <w:rPr>
            <w:color w:val="1155CC"/>
            <w:u w:val="single"/>
          </w:rPr>
          <w:t>Laboratorio Virtual de Pilas y Celdas Galvánicas</w:t>
        </w:r>
      </w:hyperlink>
      <w:r>
        <w:t>.</w:t>
      </w:r>
    </w:p>
    <w:p w14:paraId="5422A66B" w14:textId="77777777" w:rsidR="005D5AD0" w:rsidRDefault="005D5AD0" w:rsidP="0026553A">
      <w:pPr>
        <w:pStyle w:val="Normalprrafo"/>
        <w:numPr>
          <w:ilvl w:val="0"/>
          <w:numId w:val="0"/>
        </w:numPr>
        <w:ind w:left="1068" w:hanging="360"/>
      </w:pPr>
      <w:r w:rsidRPr="0026553A">
        <w:rPr>
          <w:rStyle w:val="Estilo1NEGRITA"/>
        </w:rPr>
        <w:t>Artículo:</w:t>
      </w:r>
      <w:r>
        <w:t xml:space="preserve"> Introducción a las Reacciones Redox y su Impacto Ambiental.</w:t>
      </w:r>
    </w:p>
    <w:p w14:paraId="3FF6B99F" w14:textId="249E709F" w:rsidR="005D5AD0" w:rsidRPr="005D5AD0" w:rsidRDefault="005D5AD0" w:rsidP="005D5AD0">
      <w:pPr>
        <w:pStyle w:val="Encabezado2"/>
      </w:pPr>
      <w:r w:rsidRPr="005D5AD0">
        <w:t>9. Actividades de Evaluación</w:t>
      </w:r>
    </w:p>
    <w:p w14:paraId="773BD4BC" w14:textId="77777777" w:rsidR="005D5AD0" w:rsidRPr="00085EC0" w:rsidRDefault="005D5AD0" w:rsidP="00085EC0">
      <w:pPr>
        <w:pStyle w:val="SUBTITULO"/>
      </w:pPr>
      <w:bookmarkStart w:id="21" w:name="_heading=h.y9qyi8s3olzb" w:colFirst="0" w:colLast="0"/>
      <w:bookmarkEnd w:id="21"/>
      <w:r w:rsidRPr="00085EC0">
        <w:t>Actividad 1: “Redox en Acción: Crea tu Juego Didáctico”</w:t>
      </w:r>
    </w:p>
    <w:p w14:paraId="4D5D378B" w14:textId="77777777" w:rsidR="005D5AD0" w:rsidRPr="00085EC0" w:rsidRDefault="005D5AD0" w:rsidP="00085EC0">
      <w:pPr>
        <w:pStyle w:val="SubtituloCursiva"/>
      </w:pPr>
      <w:r w:rsidRPr="00085EC0">
        <w:t xml:space="preserve">Tipo de Actividad: Sumativa </w:t>
      </w:r>
    </w:p>
    <w:p w14:paraId="2D567E4A" w14:textId="77777777" w:rsidR="00085EC0" w:rsidRDefault="005D5AD0" w:rsidP="00085EC0">
      <w:pPr>
        <w:pStyle w:val="Encabezado2"/>
      </w:pPr>
      <w:r w:rsidRPr="00085EC0">
        <w:t>Descripción de la Actividad</w:t>
      </w:r>
    </w:p>
    <w:p w14:paraId="0C28A418" w14:textId="1D6114B3" w:rsidR="005D5AD0" w:rsidRPr="00085EC0" w:rsidRDefault="005D5AD0" w:rsidP="00C640CC">
      <w:r w:rsidRPr="00085EC0">
        <w:t>Esta actividad invita a los estudiantes a diseñar un juego didáctico basado en las reacciones redox, su concepto y aplicaciones. Los estudiantes, trabajando en grupos, deberán crear un juego que no solo sea entretenido, sino que también permita reforzar el aprendizaje de los temas abordados en clase, como la transferencia de electrones, agentes oxidantes y reductores, y ejemplos cotidianos de reacciones redox. La creación del juego fomenta la creatividad, el trabajo en equipo y la aplicación de los conceptos a contextos prácticos.</w:t>
      </w:r>
    </w:p>
    <w:p w14:paraId="27BC1936" w14:textId="77777777" w:rsidR="00085EC0" w:rsidRDefault="005D5AD0" w:rsidP="00085EC0">
      <w:pPr>
        <w:pStyle w:val="Encabezado2"/>
      </w:pPr>
      <w:r w:rsidRPr="00085EC0">
        <w:lastRenderedPageBreak/>
        <w:t>Objetivo de la Actividad</w:t>
      </w:r>
    </w:p>
    <w:p w14:paraId="0E2BE2F8" w14:textId="380EC8E4" w:rsidR="005D5AD0" w:rsidRDefault="005D5AD0" w:rsidP="00C640CC">
      <w:r>
        <w:t>Evaluar la capacidad de los estudiantes para aplicar conceptos clave de las reacciones redox mediante la creación de un recurso didáctico que combine creatividad, diseño y aprendizaje activo.</w:t>
      </w:r>
    </w:p>
    <w:p w14:paraId="44AF0B0D" w14:textId="77777777" w:rsidR="005D5AD0" w:rsidRPr="00085EC0" w:rsidRDefault="005D5AD0" w:rsidP="00085EC0">
      <w:pPr>
        <w:pStyle w:val="Encabezado2"/>
      </w:pPr>
      <w:bookmarkStart w:id="22" w:name="_heading=h.3yt7rppe4cj" w:colFirst="0" w:colLast="0"/>
      <w:bookmarkEnd w:id="22"/>
      <w:r w:rsidRPr="00085EC0">
        <w:t>Desarrollo de la Actividad:</w:t>
      </w:r>
    </w:p>
    <w:p w14:paraId="0A47CC17" w14:textId="2C1F7F2B" w:rsidR="005D5AD0" w:rsidRDefault="005D5AD0" w:rsidP="00400488">
      <w:pPr>
        <w:pStyle w:val="Normalprrafo"/>
        <w:numPr>
          <w:ilvl w:val="0"/>
          <w:numId w:val="30"/>
        </w:numPr>
      </w:pPr>
      <w:r w:rsidRPr="005D5AD0">
        <w:rPr>
          <w:rStyle w:val="Estilo1NEGRITA"/>
        </w:rPr>
        <w:t>Introducción y Organización:</w:t>
      </w:r>
      <w:r>
        <w:t xml:space="preserve"> Explique a los estudiantes que diseñarán un juego didáctico enfocado en las reacciones redox. Divida a la clase en equipos de 4-5 estudiantes y proporcione tiempo para lluvia de ideas.</w:t>
      </w:r>
    </w:p>
    <w:p w14:paraId="7F6D4413" w14:textId="3D2B305A" w:rsidR="005D5AD0" w:rsidRDefault="005D5AD0" w:rsidP="00400488">
      <w:pPr>
        <w:pStyle w:val="Normalprrafo"/>
        <w:numPr>
          <w:ilvl w:val="0"/>
          <w:numId w:val="30"/>
        </w:numPr>
      </w:pPr>
      <w:r w:rsidRPr="005D5AD0">
        <w:rPr>
          <w:rStyle w:val="Estilo1NEGRITA"/>
        </w:rPr>
        <w:t>Definición del Formato del Juego:</w:t>
      </w:r>
      <w:r>
        <w:t xml:space="preserve"> Cada grupo decidirá el tipo de juego que desea crear:</w:t>
      </w:r>
    </w:p>
    <w:p w14:paraId="1DD9962C" w14:textId="77777777" w:rsidR="005D5AD0" w:rsidRDefault="005D5AD0" w:rsidP="0026553A">
      <w:pPr>
        <w:pStyle w:val="Normalprrafo"/>
      </w:pPr>
      <w:r>
        <w:t>Juego de mesa: Cartas, tablero, fichas.</w:t>
      </w:r>
    </w:p>
    <w:p w14:paraId="3F62E6D5" w14:textId="77777777" w:rsidR="005D5AD0" w:rsidRDefault="005D5AD0" w:rsidP="0026553A">
      <w:pPr>
        <w:pStyle w:val="Normalprrafo"/>
      </w:pPr>
      <w:r>
        <w:t>Juego interactivo: Quiz digital, app básica o dinámicas físicas en el aula.</w:t>
      </w:r>
    </w:p>
    <w:p w14:paraId="503E52D8" w14:textId="77777777" w:rsidR="005D5AD0" w:rsidRDefault="005D5AD0" w:rsidP="0026553A">
      <w:pPr>
        <w:pStyle w:val="Normalprrafo"/>
      </w:pPr>
      <w:r>
        <w:t>Juego de roles: Simulación de procesos químicos con roles específicos (oxidante, reductor, etc.).</w:t>
      </w:r>
    </w:p>
    <w:p w14:paraId="01FCFDAB" w14:textId="6B969B27" w:rsidR="005D5AD0" w:rsidRDefault="005D5AD0" w:rsidP="00400488">
      <w:pPr>
        <w:pStyle w:val="Normalprrafo"/>
        <w:numPr>
          <w:ilvl w:val="0"/>
          <w:numId w:val="30"/>
        </w:numPr>
      </w:pPr>
      <w:r w:rsidRPr="005D5AD0">
        <w:rPr>
          <w:rStyle w:val="Estilo1NEGRITA"/>
        </w:rPr>
        <w:t>Diseño y Desarrollo:</w:t>
      </w:r>
      <w:r>
        <w:t xml:space="preserve"> Proporcione estas pautas para diseñar el juego:</w:t>
      </w:r>
    </w:p>
    <w:p w14:paraId="619C2A63" w14:textId="77777777" w:rsidR="005D5AD0" w:rsidRDefault="005D5AD0" w:rsidP="00400488">
      <w:pPr>
        <w:pStyle w:val="Normalprrafo"/>
      </w:pPr>
      <w:r>
        <w:t>Debe incluir preguntas o retos relacionados con las reacciones redox.</w:t>
      </w:r>
    </w:p>
    <w:p w14:paraId="3F130AAF" w14:textId="77777777" w:rsidR="005D5AD0" w:rsidRDefault="005D5AD0" w:rsidP="00400488">
      <w:pPr>
        <w:pStyle w:val="Normalprrafo"/>
      </w:pPr>
      <w:r>
        <w:t>Explicar conceptos clave de manera clara (transferencia de electrones, ejemplos reales).</w:t>
      </w:r>
    </w:p>
    <w:p w14:paraId="588DA993" w14:textId="77777777" w:rsidR="005D5AD0" w:rsidRDefault="005D5AD0" w:rsidP="00400488">
      <w:pPr>
        <w:pStyle w:val="Normalprrafo"/>
      </w:pPr>
      <w:r>
        <w:t>Establecer reglas y dinámicas para que sea funcional.</w:t>
      </w:r>
    </w:p>
    <w:p w14:paraId="4DAF499D" w14:textId="77777777" w:rsidR="005D5AD0" w:rsidRDefault="005D5AD0" w:rsidP="0026553A">
      <w:pPr>
        <w:pStyle w:val="Normalprrafo"/>
        <w:numPr>
          <w:ilvl w:val="0"/>
          <w:numId w:val="0"/>
        </w:numPr>
        <w:ind w:left="708"/>
      </w:pPr>
      <w:r>
        <w:t>Asigne tiempo en clase para que los grupos trabajen en el diseño y los materiales del juego.</w:t>
      </w:r>
    </w:p>
    <w:p w14:paraId="096C2F03" w14:textId="7B9AA51D" w:rsidR="00C640CC" w:rsidRPr="0026553A" w:rsidRDefault="005D5AD0" w:rsidP="00C640CC">
      <w:pPr>
        <w:pStyle w:val="Normalprrafo"/>
        <w:numPr>
          <w:ilvl w:val="0"/>
          <w:numId w:val="30"/>
        </w:numPr>
        <w:rPr>
          <w:rStyle w:val="Estilo1NEGRITA"/>
          <w:b w:val="0"/>
          <w:iCs/>
          <w:color w:val="auto"/>
        </w:rPr>
      </w:pPr>
      <w:r w:rsidRPr="005D5AD0">
        <w:rPr>
          <w:rStyle w:val="Estilo1NEGRITA"/>
        </w:rPr>
        <w:lastRenderedPageBreak/>
        <w:t>Prueba y Presentación</w:t>
      </w:r>
      <w:r>
        <w:t>: Cada grupo presentará su juego al resto de la clase y lo pondrá a prueba con sus compañeros. Después de la prueba, los estudiantes discutirán cómo el juego refuerza el aprendizaje y qué aprendizajes clave se lograron con la actividad.</w:t>
      </w:r>
    </w:p>
    <w:p w14:paraId="3BF116A2" w14:textId="0DE4465E" w:rsidR="005D5AD0" w:rsidRPr="008459C3" w:rsidRDefault="005D5AD0" w:rsidP="00C640CC">
      <w:pPr>
        <w:pStyle w:val="Encabezado2"/>
        <w:rPr>
          <w:rStyle w:val="Estilo1NEGRITA"/>
        </w:rPr>
      </w:pPr>
      <w:r w:rsidRPr="00C640CC">
        <w:rPr>
          <w:rStyle w:val="Estilo1NEGRITA"/>
          <w:b/>
          <w:iCs w:val="0"/>
          <w:color w:val="196B24"/>
          <w:sz w:val="28"/>
        </w:rPr>
        <w:t>Evaluación</w:t>
      </w:r>
    </w:p>
    <w:p w14:paraId="1A8E955B" w14:textId="04AA7BB9" w:rsidR="00085EC0" w:rsidRPr="00C640CC" w:rsidRDefault="005D5AD0" w:rsidP="0026553A">
      <w:pPr>
        <w:pStyle w:val="Normalprrafo"/>
        <w:numPr>
          <w:ilvl w:val="0"/>
          <w:numId w:val="0"/>
        </w:numPr>
        <w:ind w:left="720"/>
        <w:rPr>
          <w:rStyle w:val="Estilo1NEGRITA"/>
          <w:b w:val="0"/>
          <w:iCs/>
          <w:color w:val="auto"/>
        </w:rPr>
      </w:pPr>
      <w:r>
        <w:t>La evaluación de esta actividad mide la capacidad de los estudiantes para integrar conceptos clave de las reacciones redox en un recurso creativo y funcional. Se busca valorar su comprensión sobre transferencia de electrones, agentes oxidantes y reductores, así como su habilidad para diseñar un juego que facilite el aprendizaje de estos conceptos. Además, se evalúa el trabajo colaborativo, la organización y la claridad en la presentación del producto final.</w:t>
      </w:r>
    </w:p>
    <w:p w14:paraId="33DF0B54" w14:textId="607562EB" w:rsidR="005D5AD0" w:rsidRPr="00C640CC" w:rsidRDefault="005D5AD0" w:rsidP="00C640CC">
      <w:pPr>
        <w:pStyle w:val="Encabezado2"/>
        <w:rPr>
          <w:rStyle w:val="Estilo1NEGRITA"/>
          <w:b/>
          <w:iCs w:val="0"/>
          <w:color w:val="196B24"/>
          <w:sz w:val="28"/>
        </w:rPr>
      </w:pPr>
      <w:r w:rsidRPr="00085EC0">
        <w:t>Rúbrica del Juego Didáctico</w:t>
      </w:r>
    </w:p>
    <w:tbl>
      <w:tblPr>
        <w:tblStyle w:val="Tablaconcuadrcula1clara-nfasis6"/>
        <w:tblW w:w="8838" w:type="dxa"/>
        <w:tblLayout w:type="fixed"/>
        <w:tblLook w:val="0600" w:firstRow="0" w:lastRow="0" w:firstColumn="0" w:lastColumn="0" w:noHBand="1" w:noVBand="1"/>
      </w:tblPr>
      <w:tblGrid>
        <w:gridCol w:w="1767"/>
        <w:gridCol w:w="1767"/>
        <w:gridCol w:w="1768"/>
        <w:gridCol w:w="1768"/>
        <w:gridCol w:w="1768"/>
      </w:tblGrid>
      <w:tr w:rsidR="00C640CC" w:rsidRPr="00C640CC" w14:paraId="16F61E0A" w14:textId="77777777" w:rsidTr="00C640CC">
        <w:tc>
          <w:tcPr>
            <w:tcW w:w="1767" w:type="dxa"/>
          </w:tcPr>
          <w:p w14:paraId="0EC257E8" w14:textId="77777777" w:rsidR="005D5AD0" w:rsidRPr="00C640CC" w:rsidRDefault="005D5AD0" w:rsidP="00C640CC">
            <w:pPr>
              <w:spacing w:line="276" w:lineRule="auto"/>
              <w:rPr>
                <w:b/>
                <w:bCs/>
                <w:color w:val="196B24" w:themeColor="accent3"/>
                <w:szCs w:val="24"/>
              </w:rPr>
            </w:pPr>
            <w:r w:rsidRPr="00C640CC">
              <w:rPr>
                <w:b/>
                <w:bCs/>
                <w:color w:val="196B24" w:themeColor="accent3"/>
                <w:szCs w:val="24"/>
              </w:rPr>
              <w:t>Criterio</w:t>
            </w:r>
          </w:p>
        </w:tc>
        <w:tc>
          <w:tcPr>
            <w:tcW w:w="1767" w:type="dxa"/>
          </w:tcPr>
          <w:p w14:paraId="50B31035" w14:textId="77777777" w:rsidR="005D5AD0" w:rsidRPr="00C640CC" w:rsidRDefault="005D5AD0" w:rsidP="00C640CC">
            <w:pPr>
              <w:spacing w:line="276" w:lineRule="auto"/>
              <w:rPr>
                <w:b/>
                <w:bCs/>
                <w:color w:val="196B24" w:themeColor="accent3"/>
                <w:sz w:val="21"/>
                <w:szCs w:val="21"/>
              </w:rPr>
            </w:pPr>
            <w:r w:rsidRPr="00C640CC">
              <w:rPr>
                <w:b/>
                <w:bCs/>
                <w:color w:val="196B24" w:themeColor="accent3"/>
                <w:sz w:val="21"/>
                <w:szCs w:val="21"/>
              </w:rPr>
              <w:t>Excelente</w:t>
            </w:r>
          </w:p>
        </w:tc>
        <w:tc>
          <w:tcPr>
            <w:tcW w:w="1767" w:type="dxa"/>
          </w:tcPr>
          <w:p w14:paraId="0081B28D" w14:textId="77777777" w:rsidR="005D5AD0" w:rsidRPr="00C640CC" w:rsidRDefault="005D5AD0" w:rsidP="00C640CC">
            <w:pPr>
              <w:spacing w:line="276" w:lineRule="auto"/>
              <w:rPr>
                <w:b/>
                <w:bCs/>
                <w:color w:val="196B24" w:themeColor="accent3"/>
                <w:sz w:val="21"/>
                <w:szCs w:val="21"/>
              </w:rPr>
            </w:pPr>
            <w:r w:rsidRPr="00C640CC">
              <w:rPr>
                <w:b/>
                <w:bCs/>
                <w:color w:val="196B24" w:themeColor="accent3"/>
                <w:sz w:val="21"/>
                <w:szCs w:val="21"/>
              </w:rPr>
              <w:t>Bueno</w:t>
            </w:r>
          </w:p>
        </w:tc>
        <w:tc>
          <w:tcPr>
            <w:tcW w:w="1767" w:type="dxa"/>
          </w:tcPr>
          <w:p w14:paraId="0AAB70EA" w14:textId="77777777" w:rsidR="005D5AD0" w:rsidRPr="00C640CC" w:rsidRDefault="005D5AD0" w:rsidP="00C640CC">
            <w:pPr>
              <w:spacing w:line="276" w:lineRule="auto"/>
              <w:rPr>
                <w:b/>
                <w:bCs/>
                <w:color w:val="196B24" w:themeColor="accent3"/>
                <w:sz w:val="21"/>
                <w:szCs w:val="21"/>
              </w:rPr>
            </w:pPr>
            <w:r w:rsidRPr="00C640CC">
              <w:rPr>
                <w:b/>
                <w:bCs/>
                <w:color w:val="196B24" w:themeColor="accent3"/>
                <w:sz w:val="21"/>
                <w:szCs w:val="21"/>
              </w:rPr>
              <w:t>Satisfactorio</w:t>
            </w:r>
          </w:p>
        </w:tc>
        <w:tc>
          <w:tcPr>
            <w:tcW w:w="1767" w:type="dxa"/>
          </w:tcPr>
          <w:p w14:paraId="6E17827E" w14:textId="77777777" w:rsidR="005D5AD0" w:rsidRPr="00C640CC" w:rsidRDefault="005D5AD0" w:rsidP="00C640CC">
            <w:pPr>
              <w:spacing w:line="276" w:lineRule="auto"/>
              <w:rPr>
                <w:b/>
                <w:bCs/>
                <w:color w:val="196B24" w:themeColor="accent3"/>
                <w:sz w:val="21"/>
                <w:szCs w:val="21"/>
              </w:rPr>
            </w:pPr>
            <w:r w:rsidRPr="00C640CC">
              <w:rPr>
                <w:b/>
                <w:bCs/>
                <w:color w:val="196B24" w:themeColor="accent3"/>
                <w:sz w:val="21"/>
                <w:szCs w:val="21"/>
              </w:rPr>
              <w:t>Insuficiente</w:t>
            </w:r>
          </w:p>
        </w:tc>
      </w:tr>
      <w:tr w:rsidR="00C640CC" w:rsidRPr="00C640CC" w14:paraId="46CCEC44" w14:textId="77777777" w:rsidTr="00C640CC">
        <w:tc>
          <w:tcPr>
            <w:tcW w:w="1767" w:type="dxa"/>
          </w:tcPr>
          <w:p w14:paraId="7AEB240B" w14:textId="77777777" w:rsidR="005D5AD0" w:rsidRPr="00C640CC" w:rsidRDefault="005D5AD0" w:rsidP="00C640CC">
            <w:pPr>
              <w:spacing w:line="276" w:lineRule="auto"/>
              <w:jc w:val="left"/>
              <w:rPr>
                <w:b/>
                <w:bCs/>
                <w:color w:val="196B24" w:themeColor="accent3"/>
                <w:sz w:val="21"/>
                <w:szCs w:val="21"/>
              </w:rPr>
            </w:pPr>
            <w:r w:rsidRPr="00C640CC">
              <w:rPr>
                <w:b/>
                <w:bCs/>
                <w:color w:val="196B24" w:themeColor="accent3"/>
                <w:sz w:val="21"/>
                <w:szCs w:val="21"/>
              </w:rPr>
              <w:t>Relevancia del contenido</w:t>
            </w:r>
          </w:p>
        </w:tc>
        <w:tc>
          <w:tcPr>
            <w:tcW w:w="1767" w:type="dxa"/>
          </w:tcPr>
          <w:p w14:paraId="29D2C5F7"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Todos los conceptos redox están correctamente integrados.</w:t>
            </w:r>
          </w:p>
        </w:tc>
        <w:tc>
          <w:tcPr>
            <w:tcW w:w="1767" w:type="dxa"/>
          </w:tcPr>
          <w:p w14:paraId="160153E6"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La mayoría de los conceptos redox están presentes y bien aplicados.</w:t>
            </w:r>
          </w:p>
        </w:tc>
        <w:tc>
          <w:tcPr>
            <w:tcW w:w="1767" w:type="dxa"/>
          </w:tcPr>
          <w:p w14:paraId="4BFC56C0"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Algunos conceptos redox están presentes pero incompletos.</w:t>
            </w:r>
          </w:p>
        </w:tc>
        <w:tc>
          <w:tcPr>
            <w:tcW w:w="1767" w:type="dxa"/>
          </w:tcPr>
          <w:p w14:paraId="2A98E66F"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No se incluyen conceptos clave de reacciones redox.</w:t>
            </w:r>
          </w:p>
        </w:tc>
      </w:tr>
      <w:tr w:rsidR="00C640CC" w:rsidRPr="00C640CC" w14:paraId="1895A8B9" w14:textId="77777777" w:rsidTr="00C640CC">
        <w:tc>
          <w:tcPr>
            <w:tcW w:w="1767" w:type="dxa"/>
          </w:tcPr>
          <w:p w14:paraId="3E90D288" w14:textId="77777777" w:rsidR="005D5AD0" w:rsidRPr="00C640CC" w:rsidRDefault="005D5AD0" w:rsidP="00C640CC">
            <w:pPr>
              <w:spacing w:line="276" w:lineRule="auto"/>
              <w:jc w:val="left"/>
              <w:rPr>
                <w:b/>
                <w:bCs/>
                <w:color w:val="196B24" w:themeColor="accent3"/>
                <w:sz w:val="21"/>
                <w:szCs w:val="21"/>
              </w:rPr>
            </w:pPr>
            <w:r w:rsidRPr="00C640CC">
              <w:rPr>
                <w:b/>
                <w:bCs/>
                <w:color w:val="196B24" w:themeColor="accent3"/>
                <w:sz w:val="21"/>
                <w:szCs w:val="21"/>
              </w:rPr>
              <w:t>Creatividad y diseño</w:t>
            </w:r>
          </w:p>
        </w:tc>
        <w:tc>
          <w:tcPr>
            <w:tcW w:w="1767" w:type="dxa"/>
          </w:tcPr>
          <w:p w14:paraId="54E97F7A"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El juego es muy creativo, original y atractivo visualmente.</w:t>
            </w:r>
          </w:p>
        </w:tc>
        <w:tc>
          <w:tcPr>
            <w:tcW w:w="1767" w:type="dxa"/>
          </w:tcPr>
          <w:p w14:paraId="1CCC3D85"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El juego es creativo y funcional.</w:t>
            </w:r>
          </w:p>
        </w:tc>
        <w:tc>
          <w:tcPr>
            <w:tcW w:w="1767" w:type="dxa"/>
          </w:tcPr>
          <w:p w14:paraId="6260D4C1"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El juego es básico o con poca creatividad.</w:t>
            </w:r>
          </w:p>
        </w:tc>
        <w:tc>
          <w:tcPr>
            <w:tcW w:w="1767" w:type="dxa"/>
          </w:tcPr>
          <w:p w14:paraId="37CEEE38"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El juego carece de creatividad o no es funcional.</w:t>
            </w:r>
          </w:p>
        </w:tc>
      </w:tr>
      <w:tr w:rsidR="00C640CC" w:rsidRPr="00C640CC" w14:paraId="35DBF948" w14:textId="77777777" w:rsidTr="00C640CC">
        <w:tc>
          <w:tcPr>
            <w:tcW w:w="1767" w:type="dxa"/>
          </w:tcPr>
          <w:p w14:paraId="40767489" w14:textId="77777777" w:rsidR="005D5AD0" w:rsidRPr="00C640CC" w:rsidRDefault="005D5AD0" w:rsidP="00C640CC">
            <w:pPr>
              <w:spacing w:line="276" w:lineRule="auto"/>
              <w:jc w:val="left"/>
              <w:rPr>
                <w:b/>
                <w:bCs/>
                <w:color w:val="196B24" w:themeColor="accent3"/>
                <w:sz w:val="21"/>
                <w:szCs w:val="21"/>
              </w:rPr>
            </w:pPr>
            <w:r w:rsidRPr="00C640CC">
              <w:rPr>
                <w:b/>
                <w:bCs/>
                <w:color w:val="196B24" w:themeColor="accent3"/>
                <w:sz w:val="21"/>
                <w:szCs w:val="21"/>
              </w:rPr>
              <w:t>Dinámica del juego</w:t>
            </w:r>
          </w:p>
        </w:tc>
        <w:tc>
          <w:tcPr>
            <w:tcW w:w="1767" w:type="dxa"/>
          </w:tcPr>
          <w:p w14:paraId="1B616F82"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 xml:space="preserve">Las reglas son claras y el juego </w:t>
            </w:r>
            <w:r w:rsidRPr="00C640CC">
              <w:rPr>
                <w:color w:val="196B24" w:themeColor="accent3"/>
                <w:sz w:val="21"/>
                <w:szCs w:val="21"/>
              </w:rPr>
              <w:lastRenderedPageBreak/>
              <w:t>es fácil de entender.</w:t>
            </w:r>
          </w:p>
        </w:tc>
        <w:tc>
          <w:tcPr>
            <w:tcW w:w="1767" w:type="dxa"/>
          </w:tcPr>
          <w:p w14:paraId="03FF8980"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lastRenderedPageBreak/>
              <w:t xml:space="preserve">Las reglas son claras pero algo </w:t>
            </w:r>
            <w:r w:rsidRPr="00C640CC">
              <w:rPr>
                <w:color w:val="196B24" w:themeColor="accent3"/>
                <w:sz w:val="21"/>
                <w:szCs w:val="21"/>
              </w:rPr>
              <w:lastRenderedPageBreak/>
              <w:t>confusas en partes.</w:t>
            </w:r>
          </w:p>
        </w:tc>
        <w:tc>
          <w:tcPr>
            <w:tcW w:w="1767" w:type="dxa"/>
          </w:tcPr>
          <w:p w14:paraId="7D4A9A9C"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lastRenderedPageBreak/>
              <w:t>Las reglas son vagas o difíciles de entender.</w:t>
            </w:r>
          </w:p>
        </w:tc>
        <w:tc>
          <w:tcPr>
            <w:tcW w:w="1767" w:type="dxa"/>
          </w:tcPr>
          <w:p w14:paraId="321A4BD5"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No hay claridad en las reglas ni en la dinámica.</w:t>
            </w:r>
          </w:p>
        </w:tc>
      </w:tr>
      <w:tr w:rsidR="00C640CC" w:rsidRPr="00C640CC" w14:paraId="51023B09" w14:textId="77777777" w:rsidTr="00C640CC">
        <w:tc>
          <w:tcPr>
            <w:tcW w:w="1767" w:type="dxa"/>
          </w:tcPr>
          <w:p w14:paraId="52F6FCE5" w14:textId="77777777" w:rsidR="005D5AD0" w:rsidRPr="00C640CC" w:rsidRDefault="005D5AD0" w:rsidP="00C640CC">
            <w:pPr>
              <w:spacing w:line="276" w:lineRule="auto"/>
              <w:jc w:val="left"/>
              <w:rPr>
                <w:b/>
                <w:bCs/>
                <w:color w:val="196B24" w:themeColor="accent3"/>
                <w:sz w:val="21"/>
                <w:szCs w:val="21"/>
              </w:rPr>
            </w:pPr>
            <w:r w:rsidRPr="00C640CC">
              <w:rPr>
                <w:b/>
                <w:bCs/>
                <w:color w:val="196B24" w:themeColor="accent3"/>
                <w:sz w:val="21"/>
                <w:szCs w:val="21"/>
              </w:rPr>
              <w:t>Trabajo en equipo</w:t>
            </w:r>
          </w:p>
        </w:tc>
        <w:tc>
          <w:tcPr>
            <w:tcW w:w="1767" w:type="dxa"/>
          </w:tcPr>
          <w:p w14:paraId="6850D0CE"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Todos los miembros del grupo contribuyen activamente.</w:t>
            </w:r>
          </w:p>
        </w:tc>
        <w:tc>
          <w:tcPr>
            <w:tcW w:w="1767" w:type="dxa"/>
          </w:tcPr>
          <w:p w14:paraId="7F675316"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La mayoría de los miembros contribuyen.</w:t>
            </w:r>
          </w:p>
        </w:tc>
        <w:tc>
          <w:tcPr>
            <w:tcW w:w="1767" w:type="dxa"/>
          </w:tcPr>
          <w:p w14:paraId="39EB748B"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Algunos miembros no participan activamente.</w:t>
            </w:r>
          </w:p>
        </w:tc>
        <w:tc>
          <w:tcPr>
            <w:tcW w:w="1767" w:type="dxa"/>
          </w:tcPr>
          <w:p w14:paraId="18E2D496" w14:textId="77777777" w:rsidR="005D5AD0" w:rsidRPr="00C640CC" w:rsidRDefault="005D5AD0" w:rsidP="00C640CC">
            <w:pPr>
              <w:spacing w:line="276" w:lineRule="auto"/>
              <w:jc w:val="left"/>
              <w:rPr>
                <w:color w:val="196B24" w:themeColor="accent3"/>
                <w:sz w:val="21"/>
                <w:szCs w:val="21"/>
              </w:rPr>
            </w:pPr>
            <w:r w:rsidRPr="00C640CC">
              <w:rPr>
                <w:color w:val="196B24" w:themeColor="accent3"/>
                <w:sz w:val="21"/>
                <w:szCs w:val="21"/>
              </w:rPr>
              <w:t>Falta colaboración entre los miembros del grupo.</w:t>
            </w:r>
          </w:p>
        </w:tc>
      </w:tr>
    </w:tbl>
    <w:p w14:paraId="396976F3" w14:textId="77777777" w:rsidR="00C640CC" w:rsidRDefault="00C640CC" w:rsidP="00085EC0">
      <w:pPr>
        <w:pStyle w:val="SUBTITULO"/>
      </w:pPr>
      <w:bookmarkStart w:id="23" w:name="_heading=h.5sqggrd2x58n" w:colFirst="0" w:colLast="0"/>
      <w:bookmarkEnd w:id="23"/>
    </w:p>
    <w:p w14:paraId="423FADD1" w14:textId="35E8A75D" w:rsidR="005D5AD0" w:rsidRDefault="005D5AD0" w:rsidP="00085EC0">
      <w:pPr>
        <w:pStyle w:val="SUBTITULO"/>
      </w:pPr>
      <w:r>
        <w:t>Actividad 2: “Podcast Redox: Historias Químicas”</w:t>
      </w:r>
    </w:p>
    <w:p w14:paraId="1FFBF748" w14:textId="77777777" w:rsidR="005D5AD0" w:rsidRPr="00085EC0" w:rsidRDefault="005D5AD0" w:rsidP="00085EC0">
      <w:pPr>
        <w:pStyle w:val="SubtituloCursiva"/>
      </w:pPr>
      <w:r w:rsidRPr="00085EC0">
        <w:t xml:space="preserve">Tipo de Actividad: Sumativa </w:t>
      </w:r>
    </w:p>
    <w:p w14:paraId="322D2CA0" w14:textId="77777777" w:rsidR="00085EC0" w:rsidRDefault="005D5AD0" w:rsidP="00085EC0">
      <w:pPr>
        <w:pStyle w:val="Encabezado2"/>
      </w:pPr>
      <w:r>
        <w:t>Descripción de la Actividad</w:t>
      </w:r>
    </w:p>
    <w:p w14:paraId="204A479F" w14:textId="6ED666A8" w:rsidR="005D5AD0" w:rsidRDefault="005D5AD0" w:rsidP="00C640CC">
      <w:r>
        <w:br/>
        <w:t>En esta actividad, los estudiantes grabarán un podcast en el que expliquen y discutan un ejemplo cotidiano de reacciones redox, conectando conceptos teóricos con situaciones reales. Este formato fomenta la comunicación oral, el pensamiento crítico y la habilidad de transmitir información científica de manera accesible. Los estudiantes investigarán un tema de interés, como la corrosión, el funcionamiento de baterías, o el papel de las reacciones redox en la fotosíntesis, para estructurar y grabar un episodio de 5-7 minutos.</w:t>
      </w:r>
    </w:p>
    <w:p w14:paraId="46A92C3C" w14:textId="77777777" w:rsidR="00085EC0" w:rsidRPr="00085EC0" w:rsidRDefault="005D5AD0" w:rsidP="00085EC0">
      <w:pPr>
        <w:pStyle w:val="Encabezado2"/>
      </w:pPr>
      <w:r w:rsidRPr="00085EC0">
        <w:t>Objetivo de la Actividad</w:t>
      </w:r>
    </w:p>
    <w:p w14:paraId="5CAA56A8" w14:textId="1E050BCA" w:rsidR="005D5AD0" w:rsidRDefault="005D5AD0" w:rsidP="00C640CC">
      <w:r>
        <w:t>Evaluar la capacidad de los estudiantes para comunicar conceptos científicos de manera clara y creativa, utilizando ejemplos cotidianos que conecten con las reacciones redox.</w:t>
      </w:r>
    </w:p>
    <w:p w14:paraId="0DCB5835" w14:textId="77777777" w:rsidR="005D5AD0" w:rsidRPr="00085EC0" w:rsidRDefault="005D5AD0" w:rsidP="00085EC0">
      <w:pPr>
        <w:pStyle w:val="Encabezado2"/>
      </w:pPr>
      <w:bookmarkStart w:id="24" w:name="_heading=h.418wkhsfv38v" w:colFirst="0" w:colLast="0"/>
      <w:bookmarkEnd w:id="24"/>
      <w:r w:rsidRPr="00085EC0">
        <w:t>Desarrollo de la Actividad:</w:t>
      </w:r>
    </w:p>
    <w:p w14:paraId="4D038F51" w14:textId="3A486273" w:rsidR="005D5AD0" w:rsidRDefault="005D5AD0" w:rsidP="00400488">
      <w:pPr>
        <w:pStyle w:val="Normalprrafo"/>
        <w:numPr>
          <w:ilvl w:val="0"/>
          <w:numId w:val="31"/>
        </w:numPr>
      </w:pPr>
      <w:r w:rsidRPr="005D5AD0">
        <w:rPr>
          <w:rStyle w:val="Estilo1NEGRITA"/>
        </w:rPr>
        <w:lastRenderedPageBreak/>
        <w:t xml:space="preserve">Introducción del </w:t>
      </w:r>
      <w:r w:rsidR="0026553A">
        <w:rPr>
          <w:rStyle w:val="Estilo1NEGRITA"/>
        </w:rPr>
        <w:t>p</w:t>
      </w:r>
      <w:r w:rsidRPr="005D5AD0">
        <w:rPr>
          <w:rStyle w:val="Estilo1NEGRITA"/>
        </w:rPr>
        <w:t>royecto:</w:t>
      </w:r>
      <w:r>
        <w:t xml:space="preserve"> Explique a los estudiantes que crearán un podcast educativo en grupos de 3-4 personas. Cada grupo seleccionará un tema relacionado con las reacciones redox.</w:t>
      </w:r>
    </w:p>
    <w:p w14:paraId="1C9DFAC2" w14:textId="670DDBC0" w:rsidR="005D5AD0" w:rsidRDefault="005D5AD0" w:rsidP="00400488">
      <w:pPr>
        <w:pStyle w:val="Normalprrafo"/>
        <w:numPr>
          <w:ilvl w:val="0"/>
          <w:numId w:val="31"/>
        </w:numPr>
      </w:pPr>
      <w:r w:rsidRPr="005D5AD0">
        <w:rPr>
          <w:rStyle w:val="Estilo1NEGRITA"/>
        </w:rPr>
        <w:t>Estructura del Podcast</w:t>
      </w:r>
      <w:r>
        <w:t>: El podcast debe incluir:</w:t>
      </w:r>
    </w:p>
    <w:p w14:paraId="73A9A044" w14:textId="77777777" w:rsidR="005D5AD0" w:rsidRDefault="005D5AD0" w:rsidP="00400488">
      <w:pPr>
        <w:pStyle w:val="Normalprrafo"/>
        <w:numPr>
          <w:ilvl w:val="0"/>
          <w:numId w:val="27"/>
        </w:numPr>
      </w:pPr>
      <w:r>
        <w:t>Introducción breve al tema elegido.</w:t>
      </w:r>
    </w:p>
    <w:p w14:paraId="4D764EF5" w14:textId="77777777" w:rsidR="005D5AD0" w:rsidRDefault="005D5AD0" w:rsidP="00400488">
      <w:pPr>
        <w:pStyle w:val="Normalprrafo"/>
        <w:numPr>
          <w:ilvl w:val="0"/>
          <w:numId w:val="27"/>
        </w:numPr>
      </w:pPr>
      <w:r>
        <w:t>Explicación de las reacciones redox involucradas.</w:t>
      </w:r>
    </w:p>
    <w:p w14:paraId="4EBFE964" w14:textId="77777777" w:rsidR="005D5AD0" w:rsidRDefault="005D5AD0" w:rsidP="00400488">
      <w:pPr>
        <w:pStyle w:val="Normalprrafo"/>
        <w:numPr>
          <w:ilvl w:val="0"/>
          <w:numId w:val="27"/>
        </w:numPr>
      </w:pPr>
      <w:r>
        <w:t>Ejemplos cotidianos o aplicaciones prácticas del tema.</w:t>
      </w:r>
    </w:p>
    <w:p w14:paraId="336979BF" w14:textId="77777777" w:rsidR="005D5AD0" w:rsidRDefault="005D5AD0" w:rsidP="00400488">
      <w:pPr>
        <w:pStyle w:val="Normalprrafo"/>
        <w:numPr>
          <w:ilvl w:val="0"/>
          <w:numId w:val="27"/>
        </w:numPr>
      </w:pPr>
      <w:r>
        <w:t>Conclusión con reflexiones o curiosidades adicionales.</w:t>
      </w:r>
    </w:p>
    <w:p w14:paraId="707054BF" w14:textId="6FF2EB26" w:rsidR="005D5AD0" w:rsidRDefault="005D5AD0" w:rsidP="00400488">
      <w:pPr>
        <w:pStyle w:val="Normalprrafo"/>
        <w:numPr>
          <w:ilvl w:val="0"/>
          <w:numId w:val="31"/>
        </w:numPr>
      </w:pPr>
      <w:r w:rsidRPr="005D5AD0">
        <w:rPr>
          <w:rStyle w:val="Estilo1NEGRITA"/>
        </w:rPr>
        <w:t xml:space="preserve">Preparación y </w:t>
      </w:r>
      <w:r w:rsidR="0026553A">
        <w:rPr>
          <w:rStyle w:val="Estilo1NEGRITA"/>
        </w:rPr>
        <w:t>g</w:t>
      </w:r>
      <w:r w:rsidR="0026553A" w:rsidRPr="005D5AD0">
        <w:rPr>
          <w:rStyle w:val="Estilo1NEGRITA"/>
        </w:rPr>
        <w:t>uion</w:t>
      </w:r>
      <w:r w:rsidRPr="005D5AD0">
        <w:rPr>
          <w:rStyle w:val="Estilo1NEGRITA"/>
        </w:rPr>
        <w:t>:</w:t>
      </w:r>
      <w:r>
        <w:t xml:space="preserve"> Los estudiantes investigan su tema y redactan un </w:t>
      </w:r>
      <w:r w:rsidR="0026553A">
        <w:t>guion</w:t>
      </w:r>
      <w:r>
        <w:t xml:space="preserve"> para organizar las ideas. El docente puede revisar los guiones para asegurarse de que incluyen conceptos clave y mantienen un lenguaje adecuado.</w:t>
      </w:r>
    </w:p>
    <w:p w14:paraId="207024B7" w14:textId="4633114A" w:rsidR="005D5AD0" w:rsidRDefault="005D5AD0" w:rsidP="00400488">
      <w:pPr>
        <w:pStyle w:val="Normalprrafo"/>
        <w:numPr>
          <w:ilvl w:val="0"/>
          <w:numId w:val="31"/>
        </w:numPr>
      </w:pPr>
      <w:r w:rsidRPr="005D5AD0">
        <w:rPr>
          <w:rStyle w:val="Estilo1NEGRITA"/>
        </w:rPr>
        <w:t xml:space="preserve">Grabación y </w:t>
      </w:r>
      <w:r w:rsidR="0026553A">
        <w:rPr>
          <w:rStyle w:val="Estilo1NEGRITA"/>
        </w:rPr>
        <w:t>e</w:t>
      </w:r>
      <w:r w:rsidRPr="005D5AD0">
        <w:rPr>
          <w:rStyle w:val="Estilo1NEGRITA"/>
        </w:rPr>
        <w:t>dición:</w:t>
      </w:r>
      <w:r>
        <w:t xml:space="preserve"> Los estudiantes graban el episodio utilizando herramientas simples (teléfono, apps gratuitas como Anchor o Audacity). Pueden agregar efectos de sonido o música para hacerlo más dinámico.</w:t>
      </w:r>
    </w:p>
    <w:p w14:paraId="2D34B9D9" w14:textId="365B11B4" w:rsidR="00085EC0" w:rsidRDefault="005D5AD0" w:rsidP="00400488">
      <w:pPr>
        <w:pStyle w:val="Normalprrafo"/>
        <w:numPr>
          <w:ilvl w:val="0"/>
          <w:numId w:val="31"/>
        </w:numPr>
      </w:pPr>
      <w:r w:rsidRPr="005D5AD0">
        <w:rPr>
          <w:rStyle w:val="Estilo1NEGRITA"/>
        </w:rPr>
        <w:t>Presentación del Podcast:</w:t>
      </w:r>
      <w:r>
        <w:t xml:space="preserve"> Cada grupo presenta su podcast en clase, acompañado de una breve introducción.</w:t>
      </w:r>
    </w:p>
    <w:p w14:paraId="0EF5ED89" w14:textId="77777777" w:rsidR="005D5AD0" w:rsidRPr="00085EC0" w:rsidRDefault="005D5AD0" w:rsidP="00085EC0">
      <w:pPr>
        <w:pStyle w:val="Encabezado2"/>
      </w:pPr>
      <w:r w:rsidRPr="00085EC0">
        <w:t>Evaluación</w:t>
      </w:r>
    </w:p>
    <w:p w14:paraId="0A985CEB" w14:textId="5ACA7240" w:rsidR="005D5AD0" w:rsidRDefault="005D5AD0" w:rsidP="00C640CC">
      <w:r>
        <w:t xml:space="preserve">Esta evaluación está orientada a medir cómo los estudiantes logran comunicar conceptos científicos relacionados con las reacciones redox de manera clara, estructurada y creativa. Se enfoca en la precisión de los contenidos, la habilidad de </w:t>
      </w:r>
      <w:r>
        <w:lastRenderedPageBreak/>
        <w:t>conectar ejemplos cotidianos con la teoría, y el dinamismo en la transmisión de la información. También valora el trabajo en equipo y la originalidad en el desarrollo del podcast.</w:t>
      </w:r>
    </w:p>
    <w:p w14:paraId="12316623" w14:textId="77777777" w:rsidR="005D5AD0" w:rsidRPr="005D5AD0" w:rsidRDefault="005D5AD0" w:rsidP="005D5AD0">
      <w:pPr>
        <w:pStyle w:val="Encabezado2"/>
      </w:pPr>
      <w:r>
        <w:t>Evaluación de la Actividad: Rúbrica del Podcast</w:t>
      </w:r>
    </w:p>
    <w:tbl>
      <w:tblPr>
        <w:tblStyle w:val="Tablaconcuadrcula1clara-nfasis3"/>
        <w:tblW w:w="8838" w:type="dxa"/>
        <w:tblLayout w:type="fixed"/>
        <w:tblLook w:val="0600" w:firstRow="0" w:lastRow="0" w:firstColumn="0" w:lastColumn="0" w:noHBand="1" w:noVBand="1"/>
      </w:tblPr>
      <w:tblGrid>
        <w:gridCol w:w="1767"/>
        <w:gridCol w:w="1767"/>
        <w:gridCol w:w="1768"/>
        <w:gridCol w:w="1768"/>
        <w:gridCol w:w="1768"/>
      </w:tblGrid>
      <w:tr w:rsidR="005D5AD0" w14:paraId="287AF2F3" w14:textId="77777777" w:rsidTr="00C640CC">
        <w:tc>
          <w:tcPr>
            <w:tcW w:w="1767" w:type="dxa"/>
            <w:shd w:val="clear" w:color="auto" w:fill="C1EFEF"/>
          </w:tcPr>
          <w:p w14:paraId="0C27FA20" w14:textId="77777777" w:rsidR="005D5AD0" w:rsidRPr="00C640CC" w:rsidRDefault="005D5AD0" w:rsidP="00085EC0">
            <w:pPr>
              <w:rPr>
                <w:b/>
                <w:bCs/>
                <w:color w:val="196B24" w:themeColor="accent3"/>
                <w:szCs w:val="24"/>
              </w:rPr>
            </w:pPr>
            <w:r w:rsidRPr="00C640CC">
              <w:rPr>
                <w:b/>
                <w:bCs/>
                <w:color w:val="196B24" w:themeColor="accent3"/>
                <w:szCs w:val="24"/>
              </w:rPr>
              <w:t>Criterio</w:t>
            </w:r>
          </w:p>
        </w:tc>
        <w:tc>
          <w:tcPr>
            <w:tcW w:w="1767" w:type="dxa"/>
            <w:shd w:val="clear" w:color="auto" w:fill="C1EFEF"/>
          </w:tcPr>
          <w:p w14:paraId="74B353F2" w14:textId="77777777" w:rsidR="005D5AD0" w:rsidRPr="00C640CC" w:rsidRDefault="005D5AD0" w:rsidP="00085EC0">
            <w:pPr>
              <w:rPr>
                <w:b/>
                <w:bCs/>
                <w:color w:val="196B24" w:themeColor="accent3"/>
                <w:sz w:val="21"/>
                <w:szCs w:val="21"/>
              </w:rPr>
            </w:pPr>
            <w:r w:rsidRPr="00C640CC">
              <w:rPr>
                <w:b/>
                <w:bCs/>
                <w:color w:val="196B24" w:themeColor="accent3"/>
                <w:sz w:val="21"/>
                <w:szCs w:val="21"/>
              </w:rPr>
              <w:t>Excelente</w:t>
            </w:r>
          </w:p>
        </w:tc>
        <w:tc>
          <w:tcPr>
            <w:tcW w:w="1767" w:type="dxa"/>
            <w:shd w:val="clear" w:color="auto" w:fill="C1EFEF"/>
          </w:tcPr>
          <w:p w14:paraId="1EA85F35" w14:textId="77777777" w:rsidR="005D5AD0" w:rsidRPr="00C640CC" w:rsidRDefault="005D5AD0" w:rsidP="00085EC0">
            <w:pPr>
              <w:rPr>
                <w:b/>
                <w:bCs/>
                <w:color w:val="196B24" w:themeColor="accent3"/>
                <w:sz w:val="21"/>
                <w:szCs w:val="21"/>
              </w:rPr>
            </w:pPr>
            <w:r w:rsidRPr="00C640CC">
              <w:rPr>
                <w:b/>
                <w:bCs/>
                <w:color w:val="196B24" w:themeColor="accent3"/>
                <w:sz w:val="21"/>
                <w:szCs w:val="21"/>
              </w:rPr>
              <w:t>Bueno</w:t>
            </w:r>
          </w:p>
        </w:tc>
        <w:tc>
          <w:tcPr>
            <w:tcW w:w="1767" w:type="dxa"/>
            <w:shd w:val="clear" w:color="auto" w:fill="C1EFEF"/>
          </w:tcPr>
          <w:p w14:paraId="3C592422" w14:textId="77777777" w:rsidR="005D5AD0" w:rsidRPr="00C640CC" w:rsidRDefault="005D5AD0" w:rsidP="00085EC0">
            <w:pPr>
              <w:rPr>
                <w:b/>
                <w:bCs/>
                <w:color w:val="196B24" w:themeColor="accent3"/>
                <w:sz w:val="21"/>
                <w:szCs w:val="21"/>
              </w:rPr>
            </w:pPr>
            <w:r w:rsidRPr="00C640CC">
              <w:rPr>
                <w:b/>
                <w:bCs/>
                <w:color w:val="196B24" w:themeColor="accent3"/>
                <w:sz w:val="21"/>
                <w:szCs w:val="21"/>
              </w:rPr>
              <w:t>Satisfactorio</w:t>
            </w:r>
          </w:p>
        </w:tc>
        <w:tc>
          <w:tcPr>
            <w:tcW w:w="1767" w:type="dxa"/>
            <w:shd w:val="clear" w:color="auto" w:fill="C1EFEF"/>
          </w:tcPr>
          <w:p w14:paraId="42CC08D0" w14:textId="77777777" w:rsidR="005D5AD0" w:rsidRPr="00C640CC" w:rsidRDefault="005D5AD0" w:rsidP="00085EC0">
            <w:pPr>
              <w:rPr>
                <w:b/>
                <w:bCs/>
                <w:color w:val="196B24" w:themeColor="accent3"/>
                <w:sz w:val="21"/>
                <w:szCs w:val="21"/>
              </w:rPr>
            </w:pPr>
            <w:r w:rsidRPr="00C640CC">
              <w:rPr>
                <w:b/>
                <w:bCs/>
                <w:color w:val="196B24" w:themeColor="accent3"/>
                <w:sz w:val="21"/>
                <w:szCs w:val="21"/>
              </w:rPr>
              <w:t>Insuficiente</w:t>
            </w:r>
          </w:p>
        </w:tc>
      </w:tr>
      <w:tr w:rsidR="005D5AD0" w14:paraId="7F3A72BB" w14:textId="77777777" w:rsidTr="00C640CC">
        <w:tc>
          <w:tcPr>
            <w:tcW w:w="1767" w:type="dxa"/>
          </w:tcPr>
          <w:p w14:paraId="0FC71086" w14:textId="77777777" w:rsidR="005D5AD0" w:rsidRPr="00C640CC" w:rsidRDefault="005D5AD0" w:rsidP="00C640CC">
            <w:pPr>
              <w:jc w:val="left"/>
              <w:rPr>
                <w:b/>
                <w:bCs/>
                <w:color w:val="196B24" w:themeColor="accent3"/>
                <w:sz w:val="21"/>
                <w:szCs w:val="21"/>
              </w:rPr>
            </w:pPr>
            <w:r w:rsidRPr="00C640CC">
              <w:rPr>
                <w:b/>
                <w:bCs/>
                <w:color w:val="196B24" w:themeColor="accent3"/>
                <w:sz w:val="21"/>
                <w:szCs w:val="21"/>
              </w:rPr>
              <w:t>Precisión científica</w:t>
            </w:r>
          </w:p>
        </w:tc>
        <w:tc>
          <w:tcPr>
            <w:tcW w:w="1767" w:type="dxa"/>
          </w:tcPr>
          <w:p w14:paraId="62D199A7" w14:textId="77777777" w:rsidR="005D5AD0" w:rsidRPr="00C640CC" w:rsidRDefault="005D5AD0" w:rsidP="00C640CC">
            <w:pPr>
              <w:jc w:val="left"/>
              <w:rPr>
                <w:color w:val="196B24" w:themeColor="accent3"/>
                <w:sz w:val="21"/>
                <w:szCs w:val="21"/>
              </w:rPr>
            </w:pPr>
            <w:r w:rsidRPr="00C640CC">
              <w:rPr>
                <w:color w:val="196B24" w:themeColor="accent3"/>
                <w:sz w:val="21"/>
                <w:szCs w:val="21"/>
              </w:rPr>
              <w:t>Los conceptos redox están claramente explicados y bien fundamentados.</w:t>
            </w:r>
          </w:p>
        </w:tc>
        <w:tc>
          <w:tcPr>
            <w:tcW w:w="1767" w:type="dxa"/>
          </w:tcPr>
          <w:p w14:paraId="1E00859E" w14:textId="77777777" w:rsidR="005D5AD0" w:rsidRPr="00C640CC" w:rsidRDefault="005D5AD0" w:rsidP="00C640CC">
            <w:pPr>
              <w:jc w:val="left"/>
              <w:rPr>
                <w:color w:val="196B24" w:themeColor="accent3"/>
                <w:sz w:val="21"/>
                <w:szCs w:val="21"/>
              </w:rPr>
            </w:pPr>
            <w:r w:rsidRPr="00C640CC">
              <w:rPr>
                <w:color w:val="196B24" w:themeColor="accent3"/>
                <w:sz w:val="21"/>
                <w:szCs w:val="21"/>
              </w:rPr>
              <w:t>Los conceptos redox son correctos pero faltan detalles.</w:t>
            </w:r>
          </w:p>
        </w:tc>
        <w:tc>
          <w:tcPr>
            <w:tcW w:w="1767" w:type="dxa"/>
          </w:tcPr>
          <w:p w14:paraId="1512D219" w14:textId="77777777" w:rsidR="005D5AD0" w:rsidRPr="00C640CC" w:rsidRDefault="005D5AD0" w:rsidP="00C640CC">
            <w:pPr>
              <w:jc w:val="left"/>
              <w:rPr>
                <w:color w:val="196B24" w:themeColor="accent3"/>
                <w:sz w:val="21"/>
                <w:szCs w:val="21"/>
              </w:rPr>
            </w:pPr>
            <w:r w:rsidRPr="00C640CC">
              <w:rPr>
                <w:color w:val="196B24" w:themeColor="accent3"/>
                <w:sz w:val="21"/>
                <w:szCs w:val="21"/>
              </w:rPr>
              <w:t>Algunos conceptos redox están mal explicados o incompletos.</w:t>
            </w:r>
          </w:p>
        </w:tc>
        <w:tc>
          <w:tcPr>
            <w:tcW w:w="1767" w:type="dxa"/>
          </w:tcPr>
          <w:p w14:paraId="0E12B871" w14:textId="77777777" w:rsidR="005D5AD0" w:rsidRPr="00C640CC" w:rsidRDefault="005D5AD0" w:rsidP="00C640CC">
            <w:pPr>
              <w:jc w:val="left"/>
              <w:rPr>
                <w:color w:val="196B24" w:themeColor="accent3"/>
                <w:sz w:val="21"/>
                <w:szCs w:val="21"/>
              </w:rPr>
            </w:pPr>
            <w:r w:rsidRPr="00C640CC">
              <w:rPr>
                <w:color w:val="196B24" w:themeColor="accent3"/>
                <w:sz w:val="21"/>
                <w:szCs w:val="21"/>
              </w:rPr>
              <w:t>No hay precisión en los conceptos científicos.</w:t>
            </w:r>
          </w:p>
        </w:tc>
      </w:tr>
      <w:tr w:rsidR="005D5AD0" w14:paraId="19DF990F" w14:textId="77777777" w:rsidTr="00C640CC">
        <w:tc>
          <w:tcPr>
            <w:tcW w:w="1767" w:type="dxa"/>
          </w:tcPr>
          <w:p w14:paraId="00506C2B" w14:textId="77777777" w:rsidR="005D5AD0" w:rsidRPr="00C640CC" w:rsidRDefault="005D5AD0" w:rsidP="00C640CC">
            <w:pPr>
              <w:jc w:val="left"/>
              <w:rPr>
                <w:b/>
                <w:bCs/>
                <w:color w:val="196B24" w:themeColor="accent3"/>
                <w:sz w:val="21"/>
                <w:szCs w:val="21"/>
              </w:rPr>
            </w:pPr>
            <w:r w:rsidRPr="00C640CC">
              <w:rPr>
                <w:b/>
                <w:bCs/>
                <w:color w:val="196B24" w:themeColor="accent3"/>
                <w:sz w:val="21"/>
                <w:szCs w:val="21"/>
              </w:rPr>
              <w:t>Estructura y claridad</w:t>
            </w:r>
          </w:p>
        </w:tc>
        <w:tc>
          <w:tcPr>
            <w:tcW w:w="1767" w:type="dxa"/>
          </w:tcPr>
          <w:p w14:paraId="28526765" w14:textId="77777777" w:rsidR="005D5AD0" w:rsidRPr="00C640CC" w:rsidRDefault="005D5AD0" w:rsidP="00C640CC">
            <w:pPr>
              <w:jc w:val="left"/>
              <w:rPr>
                <w:color w:val="196B24" w:themeColor="accent3"/>
                <w:sz w:val="21"/>
                <w:szCs w:val="21"/>
              </w:rPr>
            </w:pPr>
            <w:r w:rsidRPr="00C640CC">
              <w:rPr>
                <w:color w:val="196B24" w:themeColor="accent3"/>
                <w:sz w:val="21"/>
                <w:szCs w:val="21"/>
              </w:rPr>
              <w:t>El podcast tiene una estructura clara y lógica, fácil de seguir.</w:t>
            </w:r>
          </w:p>
        </w:tc>
        <w:tc>
          <w:tcPr>
            <w:tcW w:w="1767" w:type="dxa"/>
          </w:tcPr>
          <w:p w14:paraId="7C5542E3" w14:textId="77777777" w:rsidR="005D5AD0" w:rsidRPr="00C640CC" w:rsidRDefault="005D5AD0" w:rsidP="00C640CC">
            <w:pPr>
              <w:jc w:val="left"/>
              <w:rPr>
                <w:color w:val="196B24" w:themeColor="accent3"/>
                <w:sz w:val="21"/>
                <w:szCs w:val="21"/>
              </w:rPr>
            </w:pPr>
            <w:r w:rsidRPr="00C640CC">
              <w:rPr>
                <w:color w:val="196B24" w:themeColor="accent3"/>
                <w:sz w:val="21"/>
                <w:szCs w:val="21"/>
              </w:rPr>
              <w:t>La estructura es adecuada pero puede ser confusa en partes.</w:t>
            </w:r>
          </w:p>
        </w:tc>
        <w:tc>
          <w:tcPr>
            <w:tcW w:w="1767" w:type="dxa"/>
          </w:tcPr>
          <w:p w14:paraId="6DF40BB4" w14:textId="77777777" w:rsidR="005D5AD0" w:rsidRPr="00C640CC" w:rsidRDefault="005D5AD0" w:rsidP="00C640CC">
            <w:pPr>
              <w:jc w:val="left"/>
              <w:rPr>
                <w:color w:val="196B24" w:themeColor="accent3"/>
                <w:sz w:val="21"/>
                <w:szCs w:val="21"/>
              </w:rPr>
            </w:pPr>
            <w:r w:rsidRPr="00C640CC">
              <w:rPr>
                <w:color w:val="196B24" w:themeColor="accent3"/>
                <w:sz w:val="21"/>
                <w:szCs w:val="21"/>
              </w:rPr>
              <w:t>La estructura es básica o difícil de seguir.</w:t>
            </w:r>
          </w:p>
        </w:tc>
        <w:tc>
          <w:tcPr>
            <w:tcW w:w="1767" w:type="dxa"/>
          </w:tcPr>
          <w:p w14:paraId="4671E15D" w14:textId="77777777" w:rsidR="005D5AD0" w:rsidRPr="00C640CC" w:rsidRDefault="005D5AD0" w:rsidP="00C640CC">
            <w:pPr>
              <w:jc w:val="left"/>
              <w:rPr>
                <w:color w:val="196B24" w:themeColor="accent3"/>
                <w:sz w:val="21"/>
                <w:szCs w:val="21"/>
              </w:rPr>
            </w:pPr>
            <w:r w:rsidRPr="00C640CC">
              <w:rPr>
                <w:color w:val="196B24" w:themeColor="accent3"/>
                <w:sz w:val="21"/>
                <w:szCs w:val="21"/>
              </w:rPr>
              <w:t>Carece de estructura lógica y claridad.</w:t>
            </w:r>
          </w:p>
        </w:tc>
      </w:tr>
      <w:tr w:rsidR="005D5AD0" w14:paraId="0719D3DF" w14:textId="77777777" w:rsidTr="00C640CC">
        <w:tc>
          <w:tcPr>
            <w:tcW w:w="1767" w:type="dxa"/>
          </w:tcPr>
          <w:p w14:paraId="31FF99FC" w14:textId="77777777" w:rsidR="005D5AD0" w:rsidRPr="00C640CC" w:rsidRDefault="005D5AD0" w:rsidP="00C640CC">
            <w:pPr>
              <w:jc w:val="left"/>
              <w:rPr>
                <w:b/>
                <w:bCs/>
                <w:color w:val="196B24" w:themeColor="accent3"/>
                <w:sz w:val="21"/>
                <w:szCs w:val="21"/>
              </w:rPr>
            </w:pPr>
            <w:r w:rsidRPr="00C640CC">
              <w:rPr>
                <w:b/>
                <w:bCs/>
                <w:color w:val="196B24" w:themeColor="accent3"/>
                <w:sz w:val="21"/>
                <w:szCs w:val="21"/>
              </w:rPr>
              <w:t>Creatividad y dinamismo</w:t>
            </w:r>
          </w:p>
        </w:tc>
        <w:tc>
          <w:tcPr>
            <w:tcW w:w="1767" w:type="dxa"/>
          </w:tcPr>
          <w:p w14:paraId="35C3219A" w14:textId="77777777" w:rsidR="005D5AD0" w:rsidRPr="00C640CC" w:rsidRDefault="005D5AD0" w:rsidP="00C640CC">
            <w:pPr>
              <w:jc w:val="left"/>
              <w:rPr>
                <w:color w:val="196B24" w:themeColor="accent3"/>
                <w:sz w:val="21"/>
                <w:szCs w:val="21"/>
              </w:rPr>
            </w:pPr>
            <w:r w:rsidRPr="00C640CC">
              <w:rPr>
                <w:color w:val="196B24" w:themeColor="accent3"/>
                <w:sz w:val="21"/>
                <w:szCs w:val="21"/>
              </w:rPr>
              <w:t>El podcast es creativo, dinámico y atractivo para la audiencia.</w:t>
            </w:r>
          </w:p>
        </w:tc>
        <w:tc>
          <w:tcPr>
            <w:tcW w:w="1767" w:type="dxa"/>
          </w:tcPr>
          <w:p w14:paraId="19ECEE9C" w14:textId="77777777" w:rsidR="005D5AD0" w:rsidRPr="00C640CC" w:rsidRDefault="005D5AD0" w:rsidP="00C640CC">
            <w:pPr>
              <w:jc w:val="left"/>
              <w:rPr>
                <w:color w:val="196B24" w:themeColor="accent3"/>
                <w:sz w:val="21"/>
                <w:szCs w:val="21"/>
              </w:rPr>
            </w:pPr>
            <w:r w:rsidRPr="00C640CC">
              <w:rPr>
                <w:color w:val="196B24" w:themeColor="accent3"/>
                <w:sz w:val="21"/>
                <w:szCs w:val="21"/>
              </w:rPr>
              <w:t>El podcast es interesante pero poco dinámico.</w:t>
            </w:r>
          </w:p>
        </w:tc>
        <w:tc>
          <w:tcPr>
            <w:tcW w:w="1767" w:type="dxa"/>
          </w:tcPr>
          <w:p w14:paraId="318A8C19" w14:textId="77777777" w:rsidR="005D5AD0" w:rsidRPr="00C640CC" w:rsidRDefault="005D5AD0" w:rsidP="00C640CC">
            <w:pPr>
              <w:jc w:val="left"/>
              <w:rPr>
                <w:color w:val="196B24" w:themeColor="accent3"/>
                <w:sz w:val="21"/>
                <w:szCs w:val="21"/>
              </w:rPr>
            </w:pPr>
            <w:r w:rsidRPr="00C640CC">
              <w:rPr>
                <w:color w:val="196B24" w:themeColor="accent3"/>
                <w:sz w:val="21"/>
                <w:szCs w:val="21"/>
              </w:rPr>
              <w:t>El podcast es básico o poco atractivo.</w:t>
            </w:r>
          </w:p>
        </w:tc>
        <w:tc>
          <w:tcPr>
            <w:tcW w:w="1767" w:type="dxa"/>
          </w:tcPr>
          <w:p w14:paraId="2B2D621E" w14:textId="77777777" w:rsidR="005D5AD0" w:rsidRPr="00C640CC" w:rsidRDefault="005D5AD0" w:rsidP="00C640CC">
            <w:pPr>
              <w:jc w:val="left"/>
              <w:rPr>
                <w:color w:val="196B24" w:themeColor="accent3"/>
                <w:sz w:val="21"/>
                <w:szCs w:val="21"/>
              </w:rPr>
            </w:pPr>
            <w:r w:rsidRPr="00C640CC">
              <w:rPr>
                <w:color w:val="196B24" w:themeColor="accent3"/>
                <w:sz w:val="21"/>
                <w:szCs w:val="21"/>
              </w:rPr>
              <w:t>No es atractivo ni dinámico.</w:t>
            </w:r>
          </w:p>
        </w:tc>
      </w:tr>
      <w:tr w:rsidR="005D5AD0" w14:paraId="15610D12" w14:textId="77777777" w:rsidTr="00C640CC">
        <w:tc>
          <w:tcPr>
            <w:tcW w:w="1767" w:type="dxa"/>
          </w:tcPr>
          <w:p w14:paraId="04E1C39E" w14:textId="77777777" w:rsidR="005D5AD0" w:rsidRPr="00C640CC" w:rsidRDefault="005D5AD0" w:rsidP="00C640CC">
            <w:pPr>
              <w:jc w:val="left"/>
              <w:rPr>
                <w:b/>
                <w:bCs/>
                <w:color w:val="196B24" w:themeColor="accent3"/>
                <w:sz w:val="21"/>
                <w:szCs w:val="21"/>
              </w:rPr>
            </w:pPr>
            <w:r w:rsidRPr="00C640CC">
              <w:rPr>
                <w:b/>
                <w:bCs/>
                <w:color w:val="196B24" w:themeColor="accent3"/>
                <w:sz w:val="21"/>
                <w:szCs w:val="21"/>
              </w:rPr>
              <w:t>Trabajo en equipo</w:t>
            </w:r>
          </w:p>
        </w:tc>
        <w:tc>
          <w:tcPr>
            <w:tcW w:w="1767" w:type="dxa"/>
          </w:tcPr>
          <w:p w14:paraId="641A4150" w14:textId="77777777" w:rsidR="005D5AD0" w:rsidRPr="00C640CC" w:rsidRDefault="005D5AD0" w:rsidP="00C640CC">
            <w:pPr>
              <w:jc w:val="left"/>
              <w:rPr>
                <w:color w:val="196B24" w:themeColor="accent3"/>
                <w:sz w:val="21"/>
                <w:szCs w:val="21"/>
              </w:rPr>
            </w:pPr>
            <w:r w:rsidRPr="00C640CC">
              <w:rPr>
                <w:color w:val="196B24" w:themeColor="accent3"/>
                <w:sz w:val="21"/>
                <w:szCs w:val="21"/>
              </w:rPr>
              <w:t>Todos los miembros del equipo contribuyen activamente.</w:t>
            </w:r>
          </w:p>
        </w:tc>
        <w:tc>
          <w:tcPr>
            <w:tcW w:w="1767" w:type="dxa"/>
          </w:tcPr>
          <w:p w14:paraId="5E488DC0" w14:textId="77777777" w:rsidR="005D5AD0" w:rsidRPr="00C640CC" w:rsidRDefault="005D5AD0" w:rsidP="00C640CC">
            <w:pPr>
              <w:jc w:val="left"/>
              <w:rPr>
                <w:color w:val="196B24" w:themeColor="accent3"/>
                <w:sz w:val="21"/>
                <w:szCs w:val="21"/>
              </w:rPr>
            </w:pPr>
            <w:r w:rsidRPr="00C640CC">
              <w:rPr>
                <w:color w:val="196B24" w:themeColor="accent3"/>
                <w:sz w:val="21"/>
                <w:szCs w:val="21"/>
              </w:rPr>
              <w:t>La mayoría de los miembros participan activamente.</w:t>
            </w:r>
          </w:p>
        </w:tc>
        <w:tc>
          <w:tcPr>
            <w:tcW w:w="1767" w:type="dxa"/>
          </w:tcPr>
          <w:p w14:paraId="2072E9FA" w14:textId="77777777" w:rsidR="005D5AD0" w:rsidRPr="00C640CC" w:rsidRDefault="005D5AD0" w:rsidP="00C640CC">
            <w:pPr>
              <w:jc w:val="left"/>
              <w:rPr>
                <w:color w:val="196B24" w:themeColor="accent3"/>
                <w:sz w:val="21"/>
                <w:szCs w:val="21"/>
              </w:rPr>
            </w:pPr>
            <w:r w:rsidRPr="00C640CC">
              <w:rPr>
                <w:color w:val="196B24" w:themeColor="accent3"/>
                <w:sz w:val="21"/>
                <w:szCs w:val="21"/>
              </w:rPr>
              <w:t>Algunos miembros no participan activamente.</w:t>
            </w:r>
          </w:p>
        </w:tc>
        <w:tc>
          <w:tcPr>
            <w:tcW w:w="1767" w:type="dxa"/>
          </w:tcPr>
          <w:p w14:paraId="7386CC85" w14:textId="77777777" w:rsidR="005D5AD0" w:rsidRPr="00C640CC" w:rsidRDefault="005D5AD0" w:rsidP="00C640CC">
            <w:pPr>
              <w:jc w:val="left"/>
              <w:rPr>
                <w:color w:val="196B24" w:themeColor="accent3"/>
                <w:sz w:val="21"/>
                <w:szCs w:val="21"/>
              </w:rPr>
            </w:pPr>
            <w:r w:rsidRPr="00C640CC">
              <w:rPr>
                <w:color w:val="196B24" w:themeColor="accent3"/>
                <w:sz w:val="21"/>
                <w:szCs w:val="21"/>
              </w:rPr>
              <w:t>No hay colaboración en el equipo.</w:t>
            </w:r>
          </w:p>
        </w:tc>
      </w:tr>
    </w:tbl>
    <w:p w14:paraId="473F1DAA" w14:textId="77777777" w:rsidR="005D5AD0" w:rsidRPr="005D5AD0" w:rsidRDefault="005D5AD0" w:rsidP="005D5AD0">
      <w:pPr>
        <w:pStyle w:val="Encabezado2"/>
      </w:pPr>
    </w:p>
    <w:p w14:paraId="5B61F074" w14:textId="77777777" w:rsidR="005D5AD0" w:rsidRDefault="005D5AD0" w:rsidP="00085EC0">
      <w:pPr>
        <w:pStyle w:val="SUBTITULO"/>
      </w:pPr>
      <w:bookmarkStart w:id="25" w:name="_heading=h.jobcv7wqgzru" w:colFirst="0" w:colLast="0"/>
      <w:bookmarkEnd w:id="25"/>
      <w:r>
        <w:t>Actividad 3: “Tiktok Químico: Redox en 60 Segundos”</w:t>
      </w:r>
    </w:p>
    <w:p w14:paraId="575268FB" w14:textId="77777777" w:rsidR="005D5AD0" w:rsidRPr="00085EC0" w:rsidRDefault="005D5AD0" w:rsidP="00085EC0">
      <w:pPr>
        <w:pStyle w:val="SubtituloCursiva"/>
      </w:pPr>
      <w:r w:rsidRPr="00085EC0">
        <w:t xml:space="preserve">Tipo de Actividad: Sumativa </w:t>
      </w:r>
    </w:p>
    <w:p w14:paraId="6750C386" w14:textId="77777777" w:rsidR="00085EC0" w:rsidRPr="00085EC0" w:rsidRDefault="005D5AD0" w:rsidP="00085EC0">
      <w:pPr>
        <w:pStyle w:val="Encabezado2"/>
      </w:pPr>
      <w:r w:rsidRPr="00085EC0">
        <w:t>Descripción de la Actividad</w:t>
      </w:r>
    </w:p>
    <w:p w14:paraId="0F925308" w14:textId="188FFFB0" w:rsidR="005D5AD0" w:rsidRDefault="005D5AD0" w:rsidP="004F4D3E">
      <w:r>
        <w:br/>
        <w:t xml:space="preserve">En esta actividad, los estudiantes crearán un TikTok educativo para explicar un </w:t>
      </w:r>
      <w:r>
        <w:lastRenderedPageBreak/>
        <w:t>concepto clave de las reacciones redox o un ejemplo práctico, como la corrosión, el funcionamiento de las pilas, o el papel de estas reacciones en la fotosíntesis. El formato corto y dinámico fomenta la síntesis de ideas, creatividad y habilidades de comunicación, permitiendo a los estudiantes conectar conceptos científicos con formatos modernos y accesibles.</w:t>
      </w:r>
    </w:p>
    <w:p w14:paraId="6CD11ACF" w14:textId="77777777" w:rsidR="00085EC0" w:rsidRPr="00085EC0" w:rsidRDefault="005D5AD0" w:rsidP="00085EC0">
      <w:pPr>
        <w:pStyle w:val="Encabezado2"/>
      </w:pPr>
      <w:r w:rsidRPr="00085EC0">
        <w:t>Objetivo de la Actividad</w:t>
      </w:r>
    </w:p>
    <w:p w14:paraId="7B881851" w14:textId="7BCC6F27" w:rsidR="005D5AD0" w:rsidRDefault="005D5AD0" w:rsidP="004F4D3E">
      <w:r>
        <w:t>Fomentar la síntesis y comunicación creativa de conceptos sobre reacciones redox, permitiendo a los estudiantes explicar ideas complejas de manera sencilla y atractiva.</w:t>
      </w:r>
    </w:p>
    <w:p w14:paraId="2F19E765" w14:textId="2CFE69EA" w:rsidR="005D5AD0" w:rsidRPr="00085EC0" w:rsidRDefault="005D5AD0" w:rsidP="00085EC0">
      <w:pPr>
        <w:pStyle w:val="Encabezado2"/>
      </w:pPr>
      <w:bookmarkStart w:id="26" w:name="_heading=h.lt7jgbk86391" w:colFirst="0" w:colLast="0"/>
      <w:bookmarkEnd w:id="26"/>
      <w:r w:rsidRPr="00085EC0">
        <w:t>Desarrollo de la Actividad</w:t>
      </w:r>
    </w:p>
    <w:p w14:paraId="0FCECCDC" w14:textId="0C5F93BE" w:rsidR="005D5AD0" w:rsidRDefault="005D5AD0" w:rsidP="00833781">
      <w:pPr>
        <w:pStyle w:val="Normalprrafo"/>
        <w:numPr>
          <w:ilvl w:val="0"/>
          <w:numId w:val="32"/>
        </w:numPr>
        <w:ind w:left="1068"/>
      </w:pPr>
      <w:r w:rsidRPr="005D5AD0">
        <w:rPr>
          <w:rStyle w:val="Estilo1NEGRITA"/>
        </w:rPr>
        <w:t xml:space="preserve">Introducción y Organización: </w:t>
      </w:r>
      <w:r>
        <w:t>Explique a los estudiantes que deben crear un TikTok educativo relacionado con las reacciones redox. Divida la clase en parejas o grupos de tres personas.</w:t>
      </w:r>
    </w:p>
    <w:p w14:paraId="0B95CC1F" w14:textId="77777777" w:rsidR="005D5AD0" w:rsidRDefault="005D5AD0" w:rsidP="00833781">
      <w:pPr>
        <w:pStyle w:val="Normalprrafo"/>
        <w:numPr>
          <w:ilvl w:val="0"/>
          <w:numId w:val="32"/>
        </w:numPr>
        <w:ind w:left="1068"/>
      </w:pPr>
      <w:r w:rsidRPr="005D5AD0">
        <w:rPr>
          <w:rStyle w:val="Estilo1NEGRITA"/>
        </w:rPr>
        <w:t xml:space="preserve">Selección del Tema: </w:t>
      </w:r>
      <w:r>
        <w:t>Cada grupo elige un concepto o ejemplo práctico para explicar en 60 segundos, como:</w:t>
      </w:r>
    </w:p>
    <w:p w14:paraId="0CC47D95" w14:textId="77777777" w:rsidR="005D5AD0" w:rsidRDefault="005D5AD0" w:rsidP="00833781">
      <w:pPr>
        <w:pStyle w:val="Normalprrafo"/>
        <w:numPr>
          <w:ilvl w:val="0"/>
          <w:numId w:val="28"/>
        </w:numPr>
        <w:ind w:left="1851"/>
      </w:pPr>
      <w:r>
        <w:t>¿Qué es una reacción redox?</w:t>
      </w:r>
    </w:p>
    <w:p w14:paraId="69127912" w14:textId="77777777" w:rsidR="005D5AD0" w:rsidRDefault="005D5AD0" w:rsidP="00833781">
      <w:pPr>
        <w:pStyle w:val="Normalprrafo"/>
        <w:numPr>
          <w:ilvl w:val="0"/>
          <w:numId w:val="28"/>
        </w:numPr>
        <w:ind w:left="1851"/>
      </w:pPr>
      <w:r>
        <w:t>¿Cómo funciona una batería?</w:t>
      </w:r>
    </w:p>
    <w:p w14:paraId="04BB8D5F" w14:textId="77777777" w:rsidR="005D5AD0" w:rsidRDefault="005D5AD0" w:rsidP="00833781">
      <w:pPr>
        <w:pStyle w:val="Normalprrafo"/>
        <w:numPr>
          <w:ilvl w:val="0"/>
          <w:numId w:val="28"/>
        </w:numPr>
        <w:ind w:left="1851"/>
      </w:pPr>
      <w:r>
        <w:t>La corrosión del hierro: ¿Qué ocurre químicamente?</w:t>
      </w:r>
    </w:p>
    <w:p w14:paraId="2A2B2338" w14:textId="77777777" w:rsidR="005D5AD0" w:rsidRDefault="005D5AD0" w:rsidP="00833781">
      <w:pPr>
        <w:pStyle w:val="Normalprrafo"/>
        <w:numPr>
          <w:ilvl w:val="0"/>
          <w:numId w:val="32"/>
        </w:numPr>
        <w:ind w:left="1068"/>
      </w:pPr>
      <w:r w:rsidRPr="005D5AD0">
        <w:rPr>
          <w:rStyle w:val="Estilo1NEGRITA"/>
        </w:rPr>
        <w:t xml:space="preserve">Creación del Contenido: </w:t>
      </w:r>
      <w:r>
        <w:t xml:space="preserve">Los estudiantes desarrollan un pequeño </w:t>
      </w:r>
      <w:proofErr w:type="spellStart"/>
      <w:r>
        <w:t>guión</w:t>
      </w:r>
      <w:proofErr w:type="spellEnd"/>
      <w:r>
        <w:t xml:space="preserve"> y practican cómo explicar el tema de manera clara y dinámica. Pueden usar gráficos, dibujos o materiales simples para complementar su explicación.</w:t>
      </w:r>
    </w:p>
    <w:p w14:paraId="145FDD85" w14:textId="60C416AE" w:rsidR="00085EC0" w:rsidRDefault="005D5AD0" w:rsidP="00400488">
      <w:pPr>
        <w:pStyle w:val="Normalprrafo"/>
        <w:numPr>
          <w:ilvl w:val="0"/>
          <w:numId w:val="32"/>
        </w:numPr>
      </w:pPr>
      <w:r w:rsidRPr="005D5AD0">
        <w:rPr>
          <w:rStyle w:val="Estilo1NEGRITA"/>
        </w:rPr>
        <w:lastRenderedPageBreak/>
        <w:t xml:space="preserve">Grabación y Presentación: </w:t>
      </w:r>
      <w:r>
        <w:t>Los grupos graban el TikTok y lo presentan en clase.</w:t>
      </w:r>
    </w:p>
    <w:p w14:paraId="298FAAF0" w14:textId="77777777" w:rsidR="005D5AD0" w:rsidRPr="00085EC0" w:rsidRDefault="005D5AD0" w:rsidP="00085EC0">
      <w:pPr>
        <w:pStyle w:val="Encabezado2"/>
      </w:pPr>
      <w:r w:rsidRPr="00085EC0">
        <w:t>Evaluación</w:t>
      </w:r>
    </w:p>
    <w:p w14:paraId="079D90EF" w14:textId="77777777" w:rsidR="005D5AD0" w:rsidRDefault="005D5AD0" w:rsidP="004F4D3E">
      <w:r>
        <w:t>La evaluación de esta actividad mide la capacidad de los estudiantes para sintetizar y transmitir información científica sobre reacciones redox en un formato breve y dinámico. Se valoran habilidades de síntesis, precisión conceptual, creatividad y la habilidad para comunicar ideas complejas de manera accesible y atractiva. Además, se fomenta la innovación y el trabajo en equipo para crear contenido impactante y educativo.</w:t>
      </w:r>
    </w:p>
    <w:p w14:paraId="42CDC8D6" w14:textId="77777777" w:rsidR="005D5AD0" w:rsidRPr="00085EC0" w:rsidRDefault="005D5AD0" w:rsidP="00085EC0">
      <w:pPr>
        <w:pStyle w:val="Encabezado2"/>
      </w:pPr>
      <w:r w:rsidRPr="00085EC0">
        <w:t>Lista de Verificación del TiKToK</w:t>
      </w:r>
    </w:p>
    <w:tbl>
      <w:tblPr>
        <w:tblStyle w:val="Tablaconcuadrcula1clara-nfasis3"/>
        <w:tblW w:w="8820" w:type="dxa"/>
        <w:tblLayout w:type="fixed"/>
        <w:tblLook w:val="0600" w:firstRow="0" w:lastRow="0" w:firstColumn="0" w:lastColumn="0" w:noHBand="1" w:noVBand="1"/>
      </w:tblPr>
      <w:tblGrid>
        <w:gridCol w:w="6516"/>
        <w:gridCol w:w="992"/>
        <w:gridCol w:w="1312"/>
      </w:tblGrid>
      <w:tr w:rsidR="005D5AD0" w14:paraId="6CC8E51A" w14:textId="77777777" w:rsidTr="004F4D3E">
        <w:tc>
          <w:tcPr>
            <w:tcW w:w="6516" w:type="dxa"/>
            <w:shd w:val="clear" w:color="auto" w:fill="C1EFEF"/>
          </w:tcPr>
          <w:p w14:paraId="6B9E936E" w14:textId="77777777" w:rsidR="005D5AD0" w:rsidRPr="004F4D3E" w:rsidRDefault="005D5AD0" w:rsidP="004F4D3E">
            <w:pPr>
              <w:spacing w:line="360" w:lineRule="auto"/>
              <w:rPr>
                <w:b/>
                <w:bCs/>
                <w:color w:val="196B24" w:themeColor="accent3"/>
                <w:sz w:val="21"/>
                <w:szCs w:val="21"/>
              </w:rPr>
            </w:pPr>
            <w:r w:rsidRPr="004F4D3E">
              <w:rPr>
                <w:b/>
                <w:bCs/>
                <w:color w:val="196B24" w:themeColor="accent3"/>
                <w:sz w:val="21"/>
                <w:szCs w:val="21"/>
              </w:rPr>
              <w:t>Aspecto Evaluado</w:t>
            </w:r>
          </w:p>
        </w:tc>
        <w:tc>
          <w:tcPr>
            <w:tcW w:w="992" w:type="dxa"/>
            <w:shd w:val="clear" w:color="auto" w:fill="C1EFEF"/>
          </w:tcPr>
          <w:p w14:paraId="3D8ACD0F" w14:textId="77777777" w:rsidR="005D5AD0" w:rsidRPr="004F4D3E" w:rsidRDefault="005D5AD0" w:rsidP="004F4D3E">
            <w:pPr>
              <w:spacing w:line="360" w:lineRule="auto"/>
              <w:rPr>
                <w:b/>
                <w:bCs/>
                <w:color w:val="196B24" w:themeColor="accent3"/>
                <w:sz w:val="21"/>
                <w:szCs w:val="21"/>
              </w:rPr>
            </w:pPr>
            <w:r w:rsidRPr="004F4D3E">
              <w:rPr>
                <w:b/>
                <w:bCs/>
                <w:color w:val="196B24" w:themeColor="accent3"/>
                <w:sz w:val="21"/>
                <w:szCs w:val="21"/>
              </w:rPr>
              <w:t xml:space="preserve">Cumple </w:t>
            </w:r>
          </w:p>
        </w:tc>
        <w:tc>
          <w:tcPr>
            <w:tcW w:w="1312" w:type="dxa"/>
            <w:shd w:val="clear" w:color="auto" w:fill="C1EFEF"/>
          </w:tcPr>
          <w:p w14:paraId="10E99A15" w14:textId="77777777" w:rsidR="005D5AD0" w:rsidRPr="004F4D3E" w:rsidRDefault="005D5AD0" w:rsidP="004F4D3E">
            <w:pPr>
              <w:spacing w:line="360" w:lineRule="auto"/>
              <w:rPr>
                <w:b/>
                <w:bCs/>
                <w:color w:val="196B24" w:themeColor="accent3"/>
                <w:sz w:val="21"/>
                <w:szCs w:val="21"/>
              </w:rPr>
            </w:pPr>
            <w:r w:rsidRPr="004F4D3E">
              <w:rPr>
                <w:b/>
                <w:bCs/>
                <w:color w:val="196B24" w:themeColor="accent3"/>
                <w:sz w:val="21"/>
                <w:szCs w:val="21"/>
              </w:rPr>
              <w:t>No cumple</w:t>
            </w:r>
          </w:p>
        </w:tc>
      </w:tr>
      <w:tr w:rsidR="005D5AD0" w14:paraId="1D27338C" w14:textId="77777777" w:rsidTr="004F4D3E">
        <w:tc>
          <w:tcPr>
            <w:tcW w:w="6516" w:type="dxa"/>
            <w:shd w:val="clear" w:color="auto" w:fill="C1EFEF"/>
          </w:tcPr>
          <w:p w14:paraId="720A0F9A" w14:textId="77777777" w:rsidR="005D5AD0" w:rsidRPr="004F4D3E" w:rsidRDefault="005D5AD0" w:rsidP="004F4D3E">
            <w:pPr>
              <w:spacing w:line="360" w:lineRule="auto"/>
              <w:rPr>
                <w:rStyle w:val="Estilo1NEGRITA"/>
                <w:color w:val="196B24" w:themeColor="accent3"/>
                <w:sz w:val="21"/>
                <w:szCs w:val="21"/>
              </w:rPr>
            </w:pPr>
            <w:r w:rsidRPr="004F4D3E">
              <w:rPr>
                <w:rStyle w:val="Estilo1NEGRITA"/>
                <w:color w:val="196B24" w:themeColor="accent3"/>
                <w:sz w:val="21"/>
                <w:szCs w:val="21"/>
              </w:rPr>
              <w:t>Precisión Conceptual</w:t>
            </w:r>
          </w:p>
        </w:tc>
        <w:tc>
          <w:tcPr>
            <w:tcW w:w="992" w:type="dxa"/>
            <w:shd w:val="clear" w:color="auto" w:fill="C1EFEF"/>
          </w:tcPr>
          <w:p w14:paraId="07057C36" w14:textId="77777777" w:rsidR="005D5AD0" w:rsidRPr="004F4D3E" w:rsidRDefault="005D5AD0" w:rsidP="004F4D3E">
            <w:pPr>
              <w:spacing w:line="360" w:lineRule="auto"/>
              <w:rPr>
                <w:color w:val="196B24" w:themeColor="accent3"/>
                <w:sz w:val="21"/>
                <w:szCs w:val="21"/>
              </w:rPr>
            </w:pPr>
          </w:p>
        </w:tc>
        <w:tc>
          <w:tcPr>
            <w:tcW w:w="1312" w:type="dxa"/>
            <w:shd w:val="clear" w:color="auto" w:fill="C1EFEF"/>
          </w:tcPr>
          <w:p w14:paraId="787AE16E" w14:textId="77777777" w:rsidR="005D5AD0" w:rsidRPr="004F4D3E" w:rsidRDefault="005D5AD0" w:rsidP="004F4D3E">
            <w:pPr>
              <w:spacing w:line="360" w:lineRule="auto"/>
              <w:rPr>
                <w:color w:val="196B24" w:themeColor="accent3"/>
                <w:sz w:val="21"/>
                <w:szCs w:val="21"/>
              </w:rPr>
            </w:pPr>
          </w:p>
        </w:tc>
      </w:tr>
      <w:tr w:rsidR="005D5AD0" w14:paraId="6E7AC74F" w14:textId="77777777" w:rsidTr="004F4D3E">
        <w:tc>
          <w:tcPr>
            <w:tcW w:w="6516" w:type="dxa"/>
          </w:tcPr>
          <w:p w14:paraId="03F13BA2"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Los conceptos sobre reacciones redox están explicados de manera científica y correcta.</w:t>
            </w:r>
          </w:p>
        </w:tc>
        <w:tc>
          <w:tcPr>
            <w:tcW w:w="992" w:type="dxa"/>
          </w:tcPr>
          <w:p w14:paraId="58896B0D" w14:textId="77777777" w:rsidR="005D5AD0" w:rsidRPr="004F4D3E" w:rsidRDefault="005D5AD0" w:rsidP="004F4D3E">
            <w:pPr>
              <w:spacing w:line="360" w:lineRule="auto"/>
              <w:rPr>
                <w:color w:val="196B24" w:themeColor="accent3"/>
                <w:sz w:val="21"/>
                <w:szCs w:val="21"/>
              </w:rPr>
            </w:pPr>
          </w:p>
        </w:tc>
        <w:tc>
          <w:tcPr>
            <w:tcW w:w="1312" w:type="dxa"/>
          </w:tcPr>
          <w:p w14:paraId="2ADCAA37" w14:textId="77777777" w:rsidR="005D5AD0" w:rsidRPr="004F4D3E" w:rsidRDefault="005D5AD0" w:rsidP="004F4D3E">
            <w:pPr>
              <w:spacing w:line="360" w:lineRule="auto"/>
              <w:rPr>
                <w:color w:val="196B24" w:themeColor="accent3"/>
                <w:sz w:val="21"/>
                <w:szCs w:val="21"/>
              </w:rPr>
            </w:pPr>
          </w:p>
        </w:tc>
      </w:tr>
      <w:tr w:rsidR="005D5AD0" w14:paraId="1C9D1ED7" w14:textId="77777777" w:rsidTr="004F4D3E">
        <w:tc>
          <w:tcPr>
            <w:tcW w:w="6516" w:type="dxa"/>
          </w:tcPr>
          <w:p w14:paraId="773D1EE7"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La información presentada es relevante y está alineada con el tema principal.</w:t>
            </w:r>
          </w:p>
        </w:tc>
        <w:tc>
          <w:tcPr>
            <w:tcW w:w="992" w:type="dxa"/>
          </w:tcPr>
          <w:p w14:paraId="7ED771D6" w14:textId="77777777" w:rsidR="005D5AD0" w:rsidRPr="004F4D3E" w:rsidRDefault="005D5AD0" w:rsidP="004F4D3E">
            <w:pPr>
              <w:spacing w:line="360" w:lineRule="auto"/>
              <w:rPr>
                <w:color w:val="196B24" w:themeColor="accent3"/>
                <w:sz w:val="21"/>
                <w:szCs w:val="21"/>
              </w:rPr>
            </w:pPr>
          </w:p>
        </w:tc>
        <w:tc>
          <w:tcPr>
            <w:tcW w:w="1312" w:type="dxa"/>
          </w:tcPr>
          <w:p w14:paraId="2A370A91" w14:textId="77777777" w:rsidR="005D5AD0" w:rsidRPr="004F4D3E" w:rsidRDefault="005D5AD0" w:rsidP="004F4D3E">
            <w:pPr>
              <w:spacing w:line="360" w:lineRule="auto"/>
              <w:rPr>
                <w:color w:val="196B24" w:themeColor="accent3"/>
                <w:sz w:val="21"/>
                <w:szCs w:val="21"/>
              </w:rPr>
            </w:pPr>
          </w:p>
        </w:tc>
      </w:tr>
      <w:tr w:rsidR="005D5AD0" w14:paraId="019313DE" w14:textId="77777777" w:rsidTr="004F4D3E">
        <w:tc>
          <w:tcPr>
            <w:tcW w:w="6516" w:type="dxa"/>
            <w:shd w:val="clear" w:color="auto" w:fill="C1EFEF"/>
          </w:tcPr>
          <w:p w14:paraId="52B4E07E" w14:textId="77777777" w:rsidR="005D5AD0" w:rsidRPr="004F4D3E" w:rsidRDefault="005D5AD0" w:rsidP="004F4D3E">
            <w:pPr>
              <w:spacing w:line="360" w:lineRule="auto"/>
              <w:rPr>
                <w:rStyle w:val="Estilo1NEGRITA"/>
                <w:color w:val="196B24" w:themeColor="accent3"/>
                <w:sz w:val="21"/>
                <w:szCs w:val="21"/>
              </w:rPr>
            </w:pPr>
            <w:r w:rsidRPr="004F4D3E">
              <w:rPr>
                <w:rStyle w:val="Estilo1NEGRITA"/>
                <w:color w:val="196B24" w:themeColor="accent3"/>
                <w:sz w:val="21"/>
                <w:szCs w:val="21"/>
              </w:rPr>
              <w:t>Habilidad de Síntesis</w:t>
            </w:r>
          </w:p>
        </w:tc>
        <w:tc>
          <w:tcPr>
            <w:tcW w:w="992" w:type="dxa"/>
            <w:shd w:val="clear" w:color="auto" w:fill="C1EFEF"/>
          </w:tcPr>
          <w:p w14:paraId="00151912" w14:textId="77777777" w:rsidR="005D5AD0" w:rsidRPr="004F4D3E" w:rsidRDefault="005D5AD0" w:rsidP="004F4D3E">
            <w:pPr>
              <w:spacing w:line="360" w:lineRule="auto"/>
              <w:rPr>
                <w:color w:val="196B24" w:themeColor="accent3"/>
                <w:sz w:val="21"/>
                <w:szCs w:val="21"/>
              </w:rPr>
            </w:pPr>
          </w:p>
        </w:tc>
        <w:tc>
          <w:tcPr>
            <w:tcW w:w="1312" w:type="dxa"/>
            <w:shd w:val="clear" w:color="auto" w:fill="C1EFEF"/>
          </w:tcPr>
          <w:p w14:paraId="446F6C1B" w14:textId="77777777" w:rsidR="005D5AD0" w:rsidRPr="004F4D3E" w:rsidRDefault="005D5AD0" w:rsidP="004F4D3E">
            <w:pPr>
              <w:spacing w:line="360" w:lineRule="auto"/>
              <w:rPr>
                <w:color w:val="196B24" w:themeColor="accent3"/>
                <w:sz w:val="21"/>
                <w:szCs w:val="21"/>
              </w:rPr>
            </w:pPr>
          </w:p>
        </w:tc>
      </w:tr>
      <w:tr w:rsidR="005D5AD0" w14:paraId="4A1BEF6A" w14:textId="77777777" w:rsidTr="004F4D3E">
        <w:tc>
          <w:tcPr>
            <w:tcW w:w="6516" w:type="dxa"/>
          </w:tcPr>
          <w:p w14:paraId="026DD46A"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El contenido del TikTok condensa los conceptos de manera clara y breve.</w:t>
            </w:r>
          </w:p>
        </w:tc>
        <w:tc>
          <w:tcPr>
            <w:tcW w:w="992" w:type="dxa"/>
          </w:tcPr>
          <w:p w14:paraId="4A7A92CB" w14:textId="77777777" w:rsidR="005D5AD0" w:rsidRPr="004F4D3E" w:rsidRDefault="005D5AD0" w:rsidP="004F4D3E">
            <w:pPr>
              <w:spacing w:line="360" w:lineRule="auto"/>
              <w:rPr>
                <w:color w:val="196B24" w:themeColor="accent3"/>
                <w:sz w:val="21"/>
                <w:szCs w:val="21"/>
              </w:rPr>
            </w:pPr>
          </w:p>
        </w:tc>
        <w:tc>
          <w:tcPr>
            <w:tcW w:w="1312" w:type="dxa"/>
          </w:tcPr>
          <w:p w14:paraId="5B5E4222" w14:textId="77777777" w:rsidR="005D5AD0" w:rsidRPr="004F4D3E" w:rsidRDefault="005D5AD0" w:rsidP="004F4D3E">
            <w:pPr>
              <w:spacing w:line="360" w:lineRule="auto"/>
              <w:rPr>
                <w:color w:val="196B24" w:themeColor="accent3"/>
                <w:sz w:val="21"/>
                <w:szCs w:val="21"/>
              </w:rPr>
            </w:pPr>
          </w:p>
        </w:tc>
      </w:tr>
      <w:tr w:rsidR="005D5AD0" w14:paraId="30CC0692" w14:textId="77777777" w:rsidTr="004F4D3E">
        <w:tc>
          <w:tcPr>
            <w:tcW w:w="6516" w:type="dxa"/>
          </w:tcPr>
          <w:p w14:paraId="2CBC7FEA"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Los estudiantes logran transmitir las ideas principales en un tiempo máximo de 60 segundos.</w:t>
            </w:r>
          </w:p>
        </w:tc>
        <w:tc>
          <w:tcPr>
            <w:tcW w:w="992" w:type="dxa"/>
          </w:tcPr>
          <w:p w14:paraId="5683F5A5" w14:textId="77777777" w:rsidR="005D5AD0" w:rsidRPr="004F4D3E" w:rsidRDefault="005D5AD0" w:rsidP="004F4D3E">
            <w:pPr>
              <w:spacing w:line="360" w:lineRule="auto"/>
              <w:rPr>
                <w:color w:val="196B24" w:themeColor="accent3"/>
                <w:sz w:val="21"/>
                <w:szCs w:val="21"/>
              </w:rPr>
            </w:pPr>
          </w:p>
        </w:tc>
        <w:tc>
          <w:tcPr>
            <w:tcW w:w="1312" w:type="dxa"/>
          </w:tcPr>
          <w:p w14:paraId="1F739947" w14:textId="77777777" w:rsidR="005D5AD0" w:rsidRPr="004F4D3E" w:rsidRDefault="005D5AD0" w:rsidP="004F4D3E">
            <w:pPr>
              <w:spacing w:line="360" w:lineRule="auto"/>
              <w:rPr>
                <w:color w:val="196B24" w:themeColor="accent3"/>
                <w:sz w:val="21"/>
                <w:szCs w:val="21"/>
              </w:rPr>
            </w:pPr>
          </w:p>
        </w:tc>
      </w:tr>
      <w:tr w:rsidR="005D5AD0" w14:paraId="3C87408C" w14:textId="77777777" w:rsidTr="004F4D3E">
        <w:tc>
          <w:tcPr>
            <w:tcW w:w="6516" w:type="dxa"/>
            <w:shd w:val="clear" w:color="auto" w:fill="C1EFEF"/>
          </w:tcPr>
          <w:p w14:paraId="1E24D759" w14:textId="77777777" w:rsidR="005D5AD0" w:rsidRPr="004F4D3E" w:rsidRDefault="005D5AD0" w:rsidP="004F4D3E">
            <w:pPr>
              <w:spacing w:line="360" w:lineRule="auto"/>
              <w:rPr>
                <w:rStyle w:val="Estilo1NEGRITA"/>
                <w:color w:val="196B24" w:themeColor="accent3"/>
                <w:sz w:val="21"/>
                <w:szCs w:val="21"/>
              </w:rPr>
            </w:pPr>
            <w:r w:rsidRPr="004F4D3E">
              <w:rPr>
                <w:rStyle w:val="Estilo1NEGRITA"/>
                <w:color w:val="196B24" w:themeColor="accent3"/>
                <w:sz w:val="21"/>
                <w:szCs w:val="21"/>
              </w:rPr>
              <w:t>Creatividad e Innovación</w:t>
            </w:r>
          </w:p>
        </w:tc>
        <w:tc>
          <w:tcPr>
            <w:tcW w:w="992" w:type="dxa"/>
            <w:shd w:val="clear" w:color="auto" w:fill="C1EFEF"/>
          </w:tcPr>
          <w:p w14:paraId="06662FAD" w14:textId="77777777" w:rsidR="005D5AD0" w:rsidRPr="004F4D3E" w:rsidRDefault="005D5AD0" w:rsidP="004F4D3E">
            <w:pPr>
              <w:spacing w:line="360" w:lineRule="auto"/>
              <w:rPr>
                <w:color w:val="196B24" w:themeColor="accent3"/>
                <w:sz w:val="21"/>
                <w:szCs w:val="21"/>
              </w:rPr>
            </w:pPr>
          </w:p>
        </w:tc>
        <w:tc>
          <w:tcPr>
            <w:tcW w:w="1312" w:type="dxa"/>
            <w:shd w:val="clear" w:color="auto" w:fill="C1EFEF"/>
          </w:tcPr>
          <w:p w14:paraId="193FB81F" w14:textId="77777777" w:rsidR="005D5AD0" w:rsidRPr="004F4D3E" w:rsidRDefault="005D5AD0" w:rsidP="004F4D3E">
            <w:pPr>
              <w:spacing w:line="360" w:lineRule="auto"/>
              <w:rPr>
                <w:color w:val="196B24" w:themeColor="accent3"/>
                <w:sz w:val="21"/>
                <w:szCs w:val="21"/>
              </w:rPr>
            </w:pPr>
          </w:p>
        </w:tc>
      </w:tr>
      <w:tr w:rsidR="005D5AD0" w14:paraId="1400A6DC" w14:textId="77777777" w:rsidTr="004F4D3E">
        <w:tc>
          <w:tcPr>
            <w:tcW w:w="6516" w:type="dxa"/>
          </w:tcPr>
          <w:p w14:paraId="2BC4190C"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El TikTok utiliza recursos creativos (gráficos, efectos, actuación, música) que lo hacen dinámico y atractivo.</w:t>
            </w:r>
          </w:p>
        </w:tc>
        <w:tc>
          <w:tcPr>
            <w:tcW w:w="992" w:type="dxa"/>
          </w:tcPr>
          <w:p w14:paraId="1D01A133" w14:textId="77777777" w:rsidR="005D5AD0" w:rsidRPr="004F4D3E" w:rsidRDefault="005D5AD0" w:rsidP="004F4D3E">
            <w:pPr>
              <w:spacing w:line="360" w:lineRule="auto"/>
              <w:rPr>
                <w:color w:val="196B24" w:themeColor="accent3"/>
                <w:sz w:val="21"/>
                <w:szCs w:val="21"/>
              </w:rPr>
            </w:pPr>
          </w:p>
        </w:tc>
        <w:tc>
          <w:tcPr>
            <w:tcW w:w="1312" w:type="dxa"/>
          </w:tcPr>
          <w:p w14:paraId="6291F213" w14:textId="77777777" w:rsidR="005D5AD0" w:rsidRPr="004F4D3E" w:rsidRDefault="005D5AD0" w:rsidP="004F4D3E">
            <w:pPr>
              <w:spacing w:line="360" w:lineRule="auto"/>
              <w:rPr>
                <w:color w:val="196B24" w:themeColor="accent3"/>
                <w:sz w:val="21"/>
                <w:szCs w:val="21"/>
              </w:rPr>
            </w:pPr>
          </w:p>
        </w:tc>
      </w:tr>
      <w:tr w:rsidR="005D5AD0" w14:paraId="79764AA0" w14:textId="77777777" w:rsidTr="004F4D3E">
        <w:tc>
          <w:tcPr>
            <w:tcW w:w="6516" w:type="dxa"/>
          </w:tcPr>
          <w:p w14:paraId="780E053C"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La presentación es original e innovadora, captando la atención de la audiencia.</w:t>
            </w:r>
          </w:p>
        </w:tc>
        <w:tc>
          <w:tcPr>
            <w:tcW w:w="992" w:type="dxa"/>
          </w:tcPr>
          <w:p w14:paraId="4CEBBB4B" w14:textId="77777777" w:rsidR="005D5AD0" w:rsidRPr="004F4D3E" w:rsidRDefault="005D5AD0" w:rsidP="004F4D3E">
            <w:pPr>
              <w:spacing w:line="360" w:lineRule="auto"/>
              <w:rPr>
                <w:color w:val="196B24" w:themeColor="accent3"/>
                <w:sz w:val="21"/>
                <w:szCs w:val="21"/>
              </w:rPr>
            </w:pPr>
          </w:p>
        </w:tc>
        <w:tc>
          <w:tcPr>
            <w:tcW w:w="1312" w:type="dxa"/>
          </w:tcPr>
          <w:p w14:paraId="0A7D06B0" w14:textId="77777777" w:rsidR="005D5AD0" w:rsidRPr="004F4D3E" w:rsidRDefault="005D5AD0" w:rsidP="004F4D3E">
            <w:pPr>
              <w:spacing w:line="360" w:lineRule="auto"/>
              <w:rPr>
                <w:color w:val="196B24" w:themeColor="accent3"/>
                <w:sz w:val="21"/>
                <w:szCs w:val="21"/>
              </w:rPr>
            </w:pPr>
          </w:p>
        </w:tc>
      </w:tr>
      <w:tr w:rsidR="005D5AD0" w14:paraId="4DFF4083" w14:textId="77777777" w:rsidTr="004F4D3E">
        <w:tc>
          <w:tcPr>
            <w:tcW w:w="6516" w:type="dxa"/>
            <w:shd w:val="clear" w:color="auto" w:fill="C1EFEF"/>
          </w:tcPr>
          <w:p w14:paraId="4A19E146" w14:textId="77777777" w:rsidR="005D5AD0" w:rsidRPr="004F4D3E" w:rsidRDefault="005D5AD0" w:rsidP="004F4D3E">
            <w:pPr>
              <w:spacing w:line="360" w:lineRule="auto"/>
              <w:rPr>
                <w:rStyle w:val="Estilo1NEGRITA"/>
                <w:color w:val="196B24" w:themeColor="accent3"/>
                <w:sz w:val="21"/>
                <w:szCs w:val="21"/>
              </w:rPr>
            </w:pPr>
            <w:r w:rsidRPr="004F4D3E">
              <w:rPr>
                <w:rStyle w:val="Estilo1NEGRITA"/>
                <w:color w:val="196B24" w:themeColor="accent3"/>
                <w:sz w:val="21"/>
                <w:szCs w:val="21"/>
              </w:rPr>
              <w:lastRenderedPageBreak/>
              <w:t>Accesibilidad y Claridad</w:t>
            </w:r>
          </w:p>
        </w:tc>
        <w:tc>
          <w:tcPr>
            <w:tcW w:w="992" w:type="dxa"/>
            <w:shd w:val="clear" w:color="auto" w:fill="C1EFEF"/>
          </w:tcPr>
          <w:p w14:paraId="5DE40BBA" w14:textId="77777777" w:rsidR="005D5AD0" w:rsidRPr="004F4D3E" w:rsidRDefault="005D5AD0" w:rsidP="004F4D3E">
            <w:pPr>
              <w:spacing w:line="360" w:lineRule="auto"/>
              <w:rPr>
                <w:color w:val="196B24" w:themeColor="accent3"/>
                <w:sz w:val="21"/>
                <w:szCs w:val="21"/>
              </w:rPr>
            </w:pPr>
          </w:p>
        </w:tc>
        <w:tc>
          <w:tcPr>
            <w:tcW w:w="1312" w:type="dxa"/>
            <w:shd w:val="clear" w:color="auto" w:fill="C1EFEF"/>
          </w:tcPr>
          <w:p w14:paraId="10A2BB7C" w14:textId="77777777" w:rsidR="005D5AD0" w:rsidRPr="004F4D3E" w:rsidRDefault="005D5AD0" w:rsidP="004F4D3E">
            <w:pPr>
              <w:spacing w:line="360" w:lineRule="auto"/>
              <w:rPr>
                <w:color w:val="196B24" w:themeColor="accent3"/>
                <w:sz w:val="21"/>
                <w:szCs w:val="21"/>
              </w:rPr>
            </w:pPr>
          </w:p>
        </w:tc>
      </w:tr>
      <w:tr w:rsidR="005D5AD0" w14:paraId="5C2C8160" w14:textId="77777777" w:rsidTr="004F4D3E">
        <w:tc>
          <w:tcPr>
            <w:tcW w:w="6516" w:type="dxa"/>
          </w:tcPr>
          <w:p w14:paraId="545AD1D5"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El mensaje es claro, fácil de entender y está dirigido a una audiencia general.</w:t>
            </w:r>
          </w:p>
        </w:tc>
        <w:tc>
          <w:tcPr>
            <w:tcW w:w="992" w:type="dxa"/>
          </w:tcPr>
          <w:p w14:paraId="3B30B5F7" w14:textId="77777777" w:rsidR="005D5AD0" w:rsidRPr="004F4D3E" w:rsidRDefault="005D5AD0" w:rsidP="004F4D3E">
            <w:pPr>
              <w:spacing w:line="360" w:lineRule="auto"/>
              <w:rPr>
                <w:color w:val="196B24" w:themeColor="accent3"/>
                <w:sz w:val="21"/>
                <w:szCs w:val="21"/>
              </w:rPr>
            </w:pPr>
          </w:p>
        </w:tc>
        <w:tc>
          <w:tcPr>
            <w:tcW w:w="1312" w:type="dxa"/>
          </w:tcPr>
          <w:p w14:paraId="56C1998C" w14:textId="77777777" w:rsidR="005D5AD0" w:rsidRPr="004F4D3E" w:rsidRDefault="005D5AD0" w:rsidP="004F4D3E">
            <w:pPr>
              <w:spacing w:line="360" w:lineRule="auto"/>
              <w:rPr>
                <w:color w:val="196B24" w:themeColor="accent3"/>
                <w:sz w:val="21"/>
                <w:szCs w:val="21"/>
              </w:rPr>
            </w:pPr>
          </w:p>
        </w:tc>
      </w:tr>
      <w:tr w:rsidR="005D5AD0" w14:paraId="45877770" w14:textId="77777777" w:rsidTr="004F4D3E">
        <w:tc>
          <w:tcPr>
            <w:tcW w:w="6516" w:type="dxa"/>
          </w:tcPr>
          <w:p w14:paraId="326C20D5"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El lenguaje es sencillo y efectivo para explicar conceptos científicos.</w:t>
            </w:r>
          </w:p>
        </w:tc>
        <w:tc>
          <w:tcPr>
            <w:tcW w:w="992" w:type="dxa"/>
          </w:tcPr>
          <w:p w14:paraId="793466DD" w14:textId="77777777" w:rsidR="005D5AD0" w:rsidRPr="004F4D3E" w:rsidRDefault="005D5AD0" w:rsidP="004F4D3E">
            <w:pPr>
              <w:spacing w:line="360" w:lineRule="auto"/>
              <w:rPr>
                <w:color w:val="196B24" w:themeColor="accent3"/>
                <w:sz w:val="21"/>
                <w:szCs w:val="21"/>
              </w:rPr>
            </w:pPr>
          </w:p>
        </w:tc>
        <w:tc>
          <w:tcPr>
            <w:tcW w:w="1312" w:type="dxa"/>
          </w:tcPr>
          <w:p w14:paraId="6A5B242B" w14:textId="77777777" w:rsidR="005D5AD0" w:rsidRPr="004F4D3E" w:rsidRDefault="005D5AD0" w:rsidP="004F4D3E">
            <w:pPr>
              <w:spacing w:line="360" w:lineRule="auto"/>
              <w:rPr>
                <w:color w:val="196B24" w:themeColor="accent3"/>
                <w:sz w:val="21"/>
                <w:szCs w:val="21"/>
              </w:rPr>
            </w:pPr>
          </w:p>
        </w:tc>
      </w:tr>
      <w:tr w:rsidR="005D5AD0" w14:paraId="5E11CDFB" w14:textId="77777777" w:rsidTr="004F4D3E">
        <w:tc>
          <w:tcPr>
            <w:tcW w:w="6516" w:type="dxa"/>
            <w:shd w:val="clear" w:color="auto" w:fill="C1EFEF"/>
          </w:tcPr>
          <w:p w14:paraId="78FDDA27" w14:textId="77777777" w:rsidR="005D5AD0" w:rsidRPr="004F4D3E" w:rsidRDefault="005D5AD0" w:rsidP="004F4D3E">
            <w:pPr>
              <w:spacing w:line="360" w:lineRule="auto"/>
              <w:rPr>
                <w:rStyle w:val="Estilo1NEGRITA"/>
                <w:color w:val="196B24" w:themeColor="accent3"/>
                <w:sz w:val="21"/>
                <w:szCs w:val="21"/>
              </w:rPr>
            </w:pPr>
            <w:r w:rsidRPr="004F4D3E">
              <w:rPr>
                <w:rStyle w:val="Estilo1NEGRITA"/>
                <w:color w:val="196B24" w:themeColor="accent3"/>
                <w:sz w:val="21"/>
                <w:szCs w:val="21"/>
              </w:rPr>
              <w:t>Trabajo en Equipo</w:t>
            </w:r>
          </w:p>
        </w:tc>
        <w:tc>
          <w:tcPr>
            <w:tcW w:w="992" w:type="dxa"/>
            <w:shd w:val="clear" w:color="auto" w:fill="C1EFEF"/>
          </w:tcPr>
          <w:p w14:paraId="3DA6FB89" w14:textId="77777777" w:rsidR="005D5AD0" w:rsidRPr="004F4D3E" w:rsidRDefault="005D5AD0" w:rsidP="004F4D3E">
            <w:pPr>
              <w:spacing w:line="360" w:lineRule="auto"/>
              <w:rPr>
                <w:color w:val="196B24" w:themeColor="accent3"/>
                <w:sz w:val="21"/>
                <w:szCs w:val="21"/>
              </w:rPr>
            </w:pPr>
          </w:p>
        </w:tc>
        <w:tc>
          <w:tcPr>
            <w:tcW w:w="1312" w:type="dxa"/>
            <w:shd w:val="clear" w:color="auto" w:fill="C1EFEF"/>
          </w:tcPr>
          <w:p w14:paraId="4A0C89DD" w14:textId="77777777" w:rsidR="005D5AD0" w:rsidRPr="004F4D3E" w:rsidRDefault="005D5AD0" w:rsidP="004F4D3E">
            <w:pPr>
              <w:spacing w:line="360" w:lineRule="auto"/>
              <w:rPr>
                <w:color w:val="196B24" w:themeColor="accent3"/>
                <w:sz w:val="21"/>
                <w:szCs w:val="21"/>
              </w:rPr>
            </w:pPr>
          </w:p>
        </w:tc>
      </w:tr>
      <w:tr w:rsidR="005D5AD0" w14:paraId="174A9FAA" w14:textId="77777777" w:rsidTr="004F4D3E">
        <w:tc>
          <w:tcPr>
            <w:tcW w:w="6516" w:type="dxa"/>
          </w:tcPr>
          <w:p w14:paraId="6C180932"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Todos los miembros del equipo participaron activamente en la creación del TikTok.</w:t>
            </w:r>
          </w:p>
        </w:tc>
        <w:tc>
          <w:tcPr>
            <w:tcW w:w="992" w:type="dxa"/>
          </w:tcPr>
          <w:p w14:paraId="7125BC65" w14:textId="77777777" w:rsidR="005D5AD0" w:rsidRPr="004F4D3E" w:rsidRDefault="005D5AD0" w:rsidP="004F4D3E">
            <w:pPr>
              <w:spacing w:line="360" w:lineRule="auto"/>
              <w:rPr>
                <w:color w:val="196B24" w:themeColor="accent3"/>
                <w:sz w:val="21"/>
                <w:szCs w:val="21"/>
              </w:rPr>
            </w:pPr>
          </w:p>
        </w:tc>
        <w:tc>
          <w:tcPr>
            <w:tcW w:w="1312" w:type="dxa"/>
          </w:tcPr>
          <w:p w14:paraId="4FB96AFF" w14:textId="77777777" w:rsidR="005D5AD0" w:rsidRPr="004F4D3E" w:rsidRDefault="005D5AD0" w:rsidP="004F4D3E">
            <w:pPr>
              <w:spacing w:line="360" w:lineRule="auto"/>
              <w:rPr>
                <w:color w:val="196B24" w:themeColor="accent3"/>
                <w:sz w:val="21"/>
                <w:szCs w:val="21"/>
              </w:rPr>
            </w:pPr>
          </w:p>
        </w:tc>
      </w:tr>
      <w:tr w:rsidR="005D5AD0" w14:paraId="2FF90B3E" w14:textId="77777777" w:rsidTr="004F4D3E">
        <w:tc>
          <w:tcPr>
            <w:tcW w:w="6516" w:type="dxa"/>
          </w:tcPr>
          <w:p w14:paraId="24DC0D3C" w14:textId="77777777" w:rsidR="005D5AD0" w:rsidRPr="004F4D3E" w:rsidRDefault="005D5AD0" w:rsidP="004F4D3E">
            <w:pPr>
              <w:spacing w:line="360" w:lineRule="auto"/>
              <w:rPr>
                <w:color w:val="196B24" w:themeColor="accent3"/>
                <w:sz w:val="21"/>
                <w:szCs w:val="21"/>
              </w:rPr>
            </w:pPr>
            <w:r w:rsidRPr="004F4D3E">
              <w:rPr>
                <w:color w:val="196B24" w:themeColor="accent3"/>
                <w:sz w:val="21"/>
                <w:szCs w:val="21"/>
              </w:rPr>
              <w:t>La colaboración entre los miembros es evidente en el resultado final.</w:t>
            </w:r>
          </w:p>
        </w:tc>
        <w:tc>
          <w:tcPr>
            <w:tcW w:w="992" w:type="dxa"/>
          </w:tcPr>
          <w:p w14:paraId="28F46D6C" w14:textId="77777777" w:rsidR="005D5AD0" w:rsidRPr="004F4D3E" w:rsidRDefault="005D5AD0" w:rsidP="004F4D3E">
            <w:pPr>
              <w:spacing w:line="360" w:lineRule="auto"/>
              <w:rPr>
                <w:color w:val="196B24" w:themeColor="accent3"/>
                <w:sz w:val="21"/>
                <w:szCs w:val="21"/>
              </w:rPr>
            </w:pPr>
          </w:p>
        </w:tc>
        <w:tc>
          <w:tcPr>
            <w:tcW w:w="1312" w:type="dxa"/>
          </w:tcPr>
          <w:p w14:paraId="44168BAB" w14:textId="77777777" w:rsidR="005D5AD0" w:rsidRPr="004F4D3E" w:rsidRDefault="005D5AD0" w:rsidP="004F4D3E">
            <w:pPr>
              <w:spacing w:line="360" w:lineRule="auto"/>
              <w:rPr>
                <w:color w:val="196B24" w:themeColor="accent3"/>
                <w:sz w:val="21"/>
                <w:szCs w:val="21"/>
              </w:rPr>
            </w:pPr>
          </w:p>
        </w:tc>
      </w:tr>
    </w:tbl>
    <w:p w14:paraId="78C49157" w14:textId="3CC1EA31" w:rsidR="005D5AD0" w:rsidRDefault="005D5AD0" w:rsidP="005D5AD0">
      <w:pPr>
        <w:pStyle w:val="Encabezado2"/>
      </w:pPr>
    </w:p>
    <w:p w14:paraId="2808B9E2" w14:textId="7EC0AA72" w:rsidR="005D5AD0" w:rsidRPr="00C640CC" w:rsidRDefault="005D5AD0" w:rsidP="00085EC0">
      <w:pPr>
        <w:pStyle w:val="Encabezado2"/>
        <w:rPr>
          <w:lang w:val="en-US"/>
        </w:rPr>
      </w:pPr>
      <w:proofErr w:type="spellStart"/>
      <w:r w:rsidRPr="00C640CC">
        <w:rPr>
          <w:lang w:val="en-US"/>
        </w:rPr>
        <w:t>Recursos</w:t>
      </w:r>
      <w:proofErr w:type="spellEnd"/>
      <w:r w:rsidRPr="00C640CC">
        <w:rPr>
          <w:lang w:val="en-US"/>
        </w:rPr>
        <w:t xml:space="preserve"> </w:t>
      </w:r>
      <w:proofErr w:type="spellStart"/>
      <w:r w:rsidRPr="00C640CC">
        <w:rPr>
          <w:lang w:val="en-US"/>
        </w:rPr>
        <w:t>Complementarios</w:t>
      </w:r>
      <w:proofErr w:type="spellEnd"/>
    </w:p>
    <w:p w14:paraId="4E82C516" w14:textId="77777777" w:rsidR="005D5AD0" w:rsidRPr="004F4D3E" w:rsidRDefault="005D5AD0" w:rsidP="004F4D3E">
      <w:pPr>
        <w:pStyle w:val="Encabezado2"/>
        <w:rPr>
          <w:bCs/>
          <w:iCs/>
          <w:lang w:val="en-US"/>
        </w:rPr>
      </w:pPr>
      <w:r w:rsidRPr="004F4D3E">
        <w:rPr>
          <w:bCs/>
          <w:iCs/>
          <w:lang w:val="en-US"/>
        </w:rPr>
        <w:t>YouTube: "Redox Reactions - Chemistry for Beginners"</w:t>
      </w:r>
    </w:p>
    <w:p w14:paraId="09CFC91E" w14:textId="77777777" w:rsidR="005D5AD0" w:rsidRPr="004F4D3E" w:rsidRDefault="005D5AD0" w:rsidP="004F4D3E">
      <w:pPr>
        <w:rPr>
          <w:lang w:val="en-US"/>
        </w:rPr>
      </w:pPr>
      <w:hyperlink r:id="rId34">
        <w:r w:rsidRPr="004F4D3E">
          <w:rPr>
            <w:rStyle w:val="Hipervnculo"/>
            <w:lang w:val="en-US"/>
          </w:rPr>
          <w:t>https://www.youtube.com/watch?v=tjOpkMkPKiQ</w:t>
        </w:r>
      </w:hyperlink>
    </w:p>
    <w:p w14:paraId="5A4FD9E4" w14:textId="77777777" w:rsidR="004F4D3E" w:rsidRPr="00C21677" w:rsidRDefault="004F4D3E" w:rsidP="0026553A">
      <w:pPr>
        <w:pStyle w:val="Normalprrafo"/>
        <w:numPr>
          <w:ilvl w:val="0"/>
          <w:numId w:val="30"/>
        </w:numPr>
        <w:rPr>
          <w:lang w:val="en-US"/>
        </w:rPr>
      </w:pPr>
    </w:p>
    <w:p w14:paraId="10EE4870" w14:textId="18F8B500" w:rsidR="005D5AD0" w:rsidRDefault="005D5AD0" w:rsidP="004F4D3E">
      <w:r>
        <w:t xml:space="preserve">Este </w:t>
      </w:r>
      <w:r w:rsidRPr="004F4D3E">
        <w:t>video es una introducción a las reacciones redox, explicando los conceptos básicos de oxidación y reducción de manera clara y accesible. Utiliza ejemplos cotidianos para ilustrar cómo estas reacciones son</w:t>
      </w:r>
      <w:r>
        <w:t xml:space="preserve"> parte de procesos comunes, como la corrosión y la combustión. A través de animaciones y gráficos, se visualizan las transferencias de electrones y los cambios en los estados de oxidación. Este recurso es útil para estudiantes que buscan una comprensión inicial del tema y proporciona una base sólida para discutir aplicaciones más complejas en química y su impacto en el medio ambiente.</w:t>
      </w:r>
    </w:p>
    <w:p w14:paraId="205DA73D" w14:textId="77777777" w:rsidR="005D5AD0" w:rsidRPr="00C640CC" w:rsidRDefault="005D5AD0" w:rsidP="00085EC0">
      <w:pPr>
        <w:pStyle w:val="Encabezado2"/>
        <w:rPr>
          <w:lang w:val="en-US"/>
        </w:rPr>
      </w:pPr>
      <w:proofErr w:type="spellStart"/>
      <w:r w:rsidRPr="00C640CC">
        <w:rPr>
          <w:lang w:val="en-US"/>
        </w:rPr>
        <w:t>ChemCollective</w:t>
      </w:r>
      <w:proofErr w:type="spellEnd"/>
      <w:r w:rsidRPr="00C640CC">
        <w:rPr>
          <w:lang w:val="en-US"/>
        </w:rPr>
        <w:t xml:space="preserve"> Virtual Lab: "Redox Reaction Lab"</w:t>
      </w:r>
    </w:p>
    <w:p w14:paraId="43E58BA1" w14:textId="77777777" w:rsidR="005D5AD0" w:rsidRPr="004F4D3E" w:rsidRDefault="005D5AD0" w:rsidP="004F4D3E">
      <w:hyperlink r:id="rId35">
        <w:r w:rsidRPr="004F4D3E">
          <w:rPr>
            <w:rStyle w:val="Hipervnculo"/>
          </w:rPr>
          <w:t>https://chemcollective.org/vlab/106</w:t>
        </w:r>
      </w:hyperlink>
    </w:p>
    <w:p w14:paraId="6E1918BB" w14:textId="6BD63766" w:rsidR="005D5AD0" w:rsidRDefault="005D5AD0" w:rsidP="00833781">
      <w:r>
        <w:t xml:space="preserve">Este laboratorio virtual permite a los estudiantes explorar y realizar experimentos relacionados con reacciones redox de manera interactiva. A través de una </w:t>
      </w:r>
      <w:r>
        <w:lastRenderedPageBreak/>
        <w:t>plataforma en línea, los usuarios pueden mezclar reactivos, observar resultados y analizar datos en un entorno controlado. Esta herramienta fomenta la práctica del método científico, permitiendo a los estudiantes formular hipótesis y sacar conclusiones basadas en sus observaciones. El laboratorio virtual es un recurso valioso para reforzar los conceptos aprendidos en clase y experimentar con situaciones que serían difíciles de realizar en un laboratorio físico.</w:t>
      </w:r>
    </w:p>
    <w:p w14:paraId="53D6B91D" w14:textId="77777777" w:rsidR="005D5AD0" w:rsidRPr="00C640CC" w:rsidRDefault="005D5AD0" w:rsidP="00085EC0">
      <w:pPr>
        <w:pStyle w:val="Encabezado2"/>
        <w:rPr>
          <w:lang w:val="en-US"/>
        </w:rPr>
      </w:pPr>
      <w:r w:rsidRPr="00C640CC">
        <w:rPr>
          <w:lang w:val="en-US"/>
        </w:rPr>
        <w:t>CK-12 Interactives: "Redox Reactions Simulation"</w:t>
      </w:r>
    </w:p>
    <w:p w14:paraId="6F887F0D" w14:textId="77777777" w:rsidR="005D5AD0" w:rsidRPr="004F4D3E" w:rsidRDefault="005D5AD0" w:rsidP="004F4D3E">
      <w:pPr>
        <w:rPr>
          <w:lang w:val="en-US"/>
        </w:rPr>
      </w:pPr>
      <w:hyperlink r:id="rId36">
        <w:r w:rsidRPr="004F4D3E">
          <w:rPr>
            <w:rStyle w:val="Hipervnculo"/>
            <w:lang w:val="en-US"/>
          </w:rPr>
          <w:t>https://interactives.ck12.org/simulations/chemistry/redox-reaction/app/index.html</w:t>
        </w:r>
      </w:hyperlink>
    </w:p>
    <w:p w14:paraId="41285E92" w14:textId="77777777" w:rsidR="004F4D3E" w:rsidRDefault="005D5AD0" w:rsidP="004F4D3E">
      <w:r>
        <w:t>Esta simulación interactiva permite a los estudiantes experimentar con reacciones redox en un entorno virtual. A través de una interfaz amigable, los usuarios pueden ajustar las condiciones de la reacción, observar cómo cambian los productos y explorar el equilibrio entre oxidación y reducción. Esta herramienta es excelente para facilitar el aprendizaje práctico, ayudando a los estudiantes a comprender los principios de las reacciones redox y su aplicación en diferentes contextos. Al poder manipular variables y observar resultados inmediatos, los estudiantes desarrollan un entendimiento más profundo de los procesos químicos.</w:t>
      </w:r>
    </w:p>
    <w:p w14:paraId="3524190F" w14:textId="77777777" w:rsidR="004F4D3E" w:rsidRDefault="004F4D3E" w:rsidP="004F4D3E"/>
    <w:p w14:paraId="34027F76" w14:textId="77777777" w:rsidR="004F4D3E" w:rsidRDefault="004F4D3E" w:rsidP="004F4D3E"/>
    <w:p w14:paraId="6AA9C1A0" w14:textId="77777777" w:rsidR="004F4D3E" w:rsidRDefault="004F4D3E" w:rsidP="004F4D3E"/>
    <w:p w14:paraId="023F532C" w14:textId="77777777" w:rsidR="004F4D3E" w:rsidRDefault="004F4D3E" w:rsidP="004F4D3E"/>
    <w:p w14:paraId="3E591504" w14:textId="77777777" w:rsidR="004F4D3E" w:rsidRDefault="004F4D3E" w:rsidP="004F4D3E"/>
    <w:p w14:paraId="5328BFC7" w14:textId="77777777" w:rsidR="004F4D3E" w:rsidRDefault="004F4D3E" w:rsidP="004F4D3E"/>
    <w:p w14:paraId="309F9713" w14:textId="77777777" w:rsidR="004F4D3E" w:rsidRDefault="004F4D3E" w:rsidP="004F4D3E"/>
    <w:p w14:paraId="6D568097" w14:textId="77777777" w:rsidR="004F4D3E" w:rsidRDefault="004F4D3E" w:rsidP="004F4D3E"/>
    <w:p w14:paraId="72ECF540" w14:textId="77777777" w:rsidR="004F4D3E" w:rsidRDefault="004F4D3E" w:rsidP="004F4D3E"/>
    <w:p w14:paraId="426E658C" w14:textId="77777777" w:rsidR="004F4D3E" w:rsidRDefault="004F4D3E" w:rsidP="004F4D3E"/>
    <w:p w14:paraId="39D343C6" w14:textId="6EEDD935" w:rsidR="00C640CC" w:rsidRPr="0026401C" w:rsidRDefault="00C640CC" w:rsidP="004F4D3E">
      <w:r w:rsidRPr="00AA2D72">
        <w:lastRenderedPageBreak/>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w:t>
      </w:r>
      <w:r w:rsidRPr="004F4D3E">
        <w:t>explicaciones en una secuencia pedagógica coherente para diferentes ciclos escolares. Los temas centrales son la enseñanza de las ciencias naturales y la educación ambiental, abordados de manera articulada</w:t>
      </w:r>
      <w:r w:rsidRPr="0026401C">
        <w:t xml:space="preserve"> para fortalecer el aprendizaje significativo.</w:t>
      </w:r>
    </w:p>
    <w:p w14:paraId="78DBCE74" w14:textId="77777777" w:rsidR="00C640CC" w:rsidRPr="00AA2D72" w:rsidRDefault="00C640CC" w:rsidP="004F4D3E">
      <w:r w:rsidRPr="0026401C">
        <w:t>Les invitamos a seguir la secuencia propuesta, que ofrece continuidad y valiosos aportes pedagógicos</w:t>
      </w:r>
      <w:r w:rsidRPr="00AA2D72">
        <w:t xml:space="preserve"> al proceso de enseñanza y aprendizaje, promoviendo la exploración, el análisis y la reflexión en contextos educativos diversos.</w:t>
      </w:r>
    </w:p>
    <w:p w14:paraId="238C3BF1" w14:textId="77777777" w:rsidR="00C640CC" w:rsidRPr="00AA2D72" w:rsidRDefault="00C640CC" w:rsidP="00C640CC">
      <w:pPr>
        <w:spacing w:line="480" w:lineRule="auto"/>
        <w:rPr>
          <w:rFonts w:ascii="Calibri" w:eastAsia="Calibri" w:hAnsi="Calibri" w:cs="Calibri"/>
          <w:sz w:val="22"/>
          <w:lang w:val="es-MX"/>
        </w:rPr>
      </w:pPr>
    </w:p>
    <w:p w14:paraId="55E45382" w14:textId="77777777" w:rsidR="00C640CC" w:rsidRPr="00AA2D72" w:rsidRDefault="00C640CC" w:rsidP="00C640CC">
      <w:pPr>
        <w:pStyle w:val="E12Intro-desarrollo"/>
        <w:spacing w:line="360" w:lineRule="auto"/>
      </w:pPr>
      <w:r w:rsidRPr="00AA2D72">
        <w:t>Secuencia didáctica para la enseñanza de ciencias naturales de sexto y séptimo grado:</w:t>
      </w:r>
    </w:p>
    <w:p w14:paraId="33647C97" w14:textId="77777777" w:rsidR="00C640CC" w:rsidRPr="00AA2D72" w:rsidRDefault="00C640CC" w:rsidP="00C640CC">
      <w:pPr>
        <w:pStyle w:val="Subtitulocursiva0"/>
      </w:pPr>
      <w:r w:rsidRPr="00AA2D72">
        <w:t>Tema 1: Ciclos de vida y reproducción</w:t>
      </w:r>
    </w:p>
    <w:p w14:paraId="310C88F2" w14:textId="77777777" w:rsidR="00C640CC" w:rsidRPr="00AA2D72" w:rsidRDefault="00C640CC" w:rsidP="00C640CC">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ciclo de vida</w:t>
      </w:r>
    </w:p>
    <w:p w14:paraId="48EE6875" w14:textId="77777777" w:rsidR="00C640CC" w:rsidRPr="00AA2D72" w:rsidRDefault="00C640CC" w:rsidP="00C640CC">
      <w:pPr>
        <w:spacing w:line="276" w:lineRule="auto"/>
        <w:rPr>
          <w:sz w:val="22"/>
          <w:lang w:val="es-MX"/>
        </w:rPr>
      </w:pPr>
      <w:r w:rsidRPr="00AA2D72">
        <w:rPr>
          <w:sz w:val="22"/>
          <w:lang w:val="es-MX"/>
        </w:rPr>
        <w:t>1.2</w:t>
      </w:r>
      <w:r>
        <w:rPr>
          <w:sz w:val="22"/>
          <w:lang w:val="es-MX"/>
        </w:rPr>
        <w:t xml:space="preserve"> </w:t>
      </w:r>
      <w:r w:rsidRPr="00AA2D72">
        <w:rPr>
          <w:sz w:val="22"/>
          <w:lang w:val="es-MX"/>
        </w:rPr>
        <w:t>Reproducción sexual y asexual</w:t>
      </w:r>
    </w:p>
    <w:p w14:paraId="7D2A2159" w14:textId="77777777" w:rsidR="00C640CC" w:rsidRPr="00AA2D72" w:rsidRDefault="00C640CC" w:rsidP="00C640CC">
      <w:pPr>
        <w:spacing w:line="276" w:lineRule="auto"/>
        <w:rPr>
          <w:sz w:val="22"/>
          <w:lang w:val="es-MX"/>
        </w:rPr>
      </w:pPr>
      <w:r w:rsidRPr="00AA2D72">
        <w:rPr>
          <w:sz w:val="22"/>
          <w:lang w:val="es-MX"/>
        </w:rPr>
        <w:t>1.3</w:t>
      </w:r>
      <w:r>
        <w:rPr>
          <w:sz w:val="22"/>
          <w:lang w:val="es-MX"/>
        </w:rPr>
        <w:t xml:space="preserve"> </w:t>
      </w:r>
      <w:r w:rsidRPr="00AA2D72">
        <w:rPr>
          <w:sz w:val="22"/>
          <w:lang w:val="es-MX"/>
        </w:rPr>
        <w:t>Ejemplos de ciclos de vida en plantas y animales</w:t>
      </w:r>
    </w:p>
    <w:p w14:paraId="544E5329" w14:textId="77777777" w:rsidR="00C640CC" w:rsidRPr="00AA2D72" w:rsidRDefault="00C640CC" w:rsidP="00C640CC">
      <w:pPr>
        <w:spacing w:line="276" w:lineRule="auto"/>
        <w:rPr>
          <w:sz w:val="22"/>
          <w:lang w:val="es-MX"/>
        </w:rPr>
      </w:pPr>
      <w:r w:rsidRPr="00AA2D72">
        <w:rPr>
          <w:sz w:val="22"/>
          <w:lang w:val="es-MX"/>
        </w:rPr>
        <w:t>1.4</w:t>
      </w:r>
      <w:r>
        <w:rPr>
          <w:sz w:val="22"/>
          <w:lang w:val="es-MX"/>
        </w:rPr>
        <w:t xml:space="preserve"> </w:t>
      </w:r>
      <w:r w:rsidRPr="00AA2D72">
        <w:rPr>
          <w:sz w:val="22"/>
          <w:lang w:val="es-MX"/>
        </w:rPr>
        <w:t>Factores que afectan la reproducción</w:t>
      </w:r>
    </w:p>
    <w:p w14:paraId="5BD92116" w14:textId="77777777" w:rsidR="00C640CC" w:rsidRPr="00AA2D72" w:rsidRDefault="00C640CC" w:rsidP="00C640CC">
      <w:pPr>
        <w:spacing w:line="276" w:lineRule="auto"/>
        <w:rPr>
          <w:sz w:val="22"/>
          <w:lang w:val="es-MX"/>
        </w:rPr>
      </w:pPr>
      <w:r w:rsidRPr="00AA2D72">
        <w:rPr>
          <w:sz w:val="22"/>
          <w:lang w:val="es-MX"/>
        </w:rPr>
        <w:t>1.5</w:t>
      </w:r>
      <w:r>
        <w:rPr>
          <w:sz w:val="22"/>
          <w:lang w:val="es-MX"/>
        </w:rPr>
        <w:t xml:space="preserve"> </w:t>
      </w:r>
      <w:r w:rsidRPr="00AA2D72">
        <w:rPr>
          <w:sz w:val="22"/>
          <w:lang w:val="es-MX"/>
        </w:rPr>
        <w:t>Conservación de especies y reproducción asistida</w:t>
      </w:r>
    </w:p>
    <w:p w14:paraId="33D736FD" w14:textId="77777777" w:rsidR="00C640CC" w:rsidRPr="00AA2D72" w:rsidRDefault="00C640CC" w:rsidP="00C640CC">
      <w:pPr>
        <w:pStyle w:val="Subtitulocursiva0"/>
      </w:pPr>
      <w:r w:rsidRPr="00AA2D72">
        <w:t>Tema 2: Interacción de los organismos con su entorno</w:t>
      </w:r>
    </w:p>
    <w:p w14:paraId="62655443" w14:textId="77777777" w:rsidR="00C640CC" w:rsidRPr="00AA2D72" w:rsidRDefault="00C640CC" w:rsidP="00C640CC">
      <w:pPr>
        <w:spacing w:line="276" w:lineRule="auto"/>
        <w:rPr>
          <w:sz w:val="22"/>
          <w:lang w:val="es-MX"/>
        </w:rPr>
      </w:pPr>
      <w:r w:rsidRPr="00AA2D72">
        <w:rPr>
          <w:sz w:val="22"/>
          <w:lang w:val="es-MX"/>
        </w:rPr>
        <w:t>2.1 Concepto de adaptación</w:t>
      </w:r>
    </w:p>
    <w:p w14:paraId="645E6BB3" w14:textId="77777777" w:rsidR="00C640CC" w:rsidRPr="00AA2D72" w:rsidRDefault="00C640CC" w:rsidP="00C640CC">
      <w:pPr>
        <w:spacing w:line="276" w:lineRule="auto"/>
        <w:rPr>
          <w:sz w:val="22"/>
          <w:lang w:val="es-MX"/>
        </w:rPr>
      </w:pPr>
      <w:r w:rsidRPr="00AA2D72">
        <w:rPr>
          <w:sz w:val="22"/>
          <w:lang w:val="es-MX"/>
        </w:rPr>
        <w:t>2.2 Tipos de adaptaciones (morfológicas, fisiológicas, comportamentales)</w:t>
      </w:r>
    </w:p>
    <w:p w14:paraId="1556984F" w14:textId="77777777" w:rsidR="00C640CC" w:rsidRPr="00AA2D72" w:rsidRDefault="00C640CC" w:rsidP="00C640CC">
      <w:pPr>
        <w:spacing w:line="276" w:lineRule="auto"/>
        <w:rPr>
          <w:sz w:val="22"/>
          <w:lang w:val="es-MX"/>
        </w:rPr>
      </w:pPr>
      <w:r w:rsidRPr="00AA2D72">
        <w:rPr>
          <w:sz w:val="22"/>
          <w:lang w:val="es-MX"/>
        </w:rPr>
        <w:t>2.3 Ejemplos de adaptaciones en diferentes ecosistemas</w:t>
      </w:r>
    </w:p>
    <w:p w14:paraId="361DBFDA" w14:textId="77777777" w:rsidR="00C640CC" w:rsidRPr="00AA2D72" w:rsidRDefault="00C640CC" w:rsidP="00C640CC">
      <w:pPr>
        <w:spacing w:line="276" w:lineRule="auto"/>
        <w:rPr>
          <w:sz w:val="22"/>
          <w:lang w:val="es-MX"/>
        </w:rPr>
      </w:pPr>
      <w:r w:rsidRPr="00AA2D72">
        <w:rPr>
          <w:sz w:val="22"/>
          <w:lang w:val="es-MX"/>
        </w:rPr>
        <w:t>2.4 Relaciones ecológicas básicas (depredación, simbiosis, competencia)</w:t>
      </w:r>
    </w:p>
    <w:p w14:paraId="2E55EE08" w14:textId="77777777" w:rsidR="00C640CC" w:rsidRPr="00AA2D72" w:rsidRDefault="00C640CC" w:rsidP="00C640CC">
      <w:pPr>
        <w:spacing w:line="276" w:lineRule="auto"/>
        <w:rPr>
          <w:sz w:val="22"/>
          <w:lang w:val="es-MX"/>
        </w:rPr>
      </w:pPr>
      <w:r w:rsidRPr="00AA2D72">
        <w:rPr>
          <w:sz w:val="22"/>
          <w:lang w:val="es-MX"/>
        </w:rPr>
        <w:t>2.5 Impacto del cambio climático en las adaptaciones</w:t>
      </w:r>
    </w:p>
    <w:p w14:paraId="31996899" w14:textId="77777777" w:rsidR="00C640CC" w:rsidRPr="00AA2D72" w:rsidRDefault="00C640CC" w:rsidP="00C640CC">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654E7831" w14:textId="77777777" w:rsidR="00C640CC" w:rsidRPr="00AA2D72" w:rsidRDefault="00C640CC" w:rsidP="00C640CC">
      <w:pPr>
        <w:pStyle w:val="Subtitulocursiva0"/>
      </w:pPr>
      <w:r w:rsidRPr="00AA2D72">
        <w:t>Tema 1: Sistemas de órganos y funciones vitales</w:t>
      </w:r>
    </w:p>
    <w:p w14:paraId="0E65DC00" w14:textId="77777777" w:rsidR="00C640CC" w:rsidRPr="00AA2D72" w:rsidRDefault="00C640CC" w:rsidP="00C640CC">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sistema de órganos</w:t>
      </w:r>
    </w:p>
    <w:p w14:paraId="74B5AA90" w14:textId="77777777" w:rsidR="00C640CC" w:rsidRPr="00AA2D72" w:rsidRDefault="00C640CC" w:rsidP="00C640CC">
      <w:pPr>
        <w:spacing w:line="276" w:lineRule="auto"/>
        <w:rPr>
          <w:sz w:val="22"/>
          <w:lang w:val="es-MX"/>
        </w:rPr>
      </w:pPr>
      <w:r w:rsidRPr="00AA2D72">
        <w:rPr>
          <w:sz w:val="22"/>
          <w:lang w:val="es-MX"/>
        </w:rPr>
        <w:lastRenderedPageBreak/>
        <w:t>1.2</w:t>
      </w:r>
      <w:r>
        <w:rPr>
          <w:sz w:val="22"/>
          <w:lang w:val="es-MX"/>
        </w:rPr>
        <w:t xml:space="preserve"> </w:t>
      </w:r>
      <w:r w:rsidRPr="00AA2D72">
        <w:rPr>
          <w:sz w:val="22"/>
          <w:lang w:val="es-MX"/>
        </w:rPr>
        <w:t>Sistema respiratorio: función y estructura</w:t>
      </w:r>
    </w:p>
    <w:p w14:paraId="785D49D9" w14:textId="77777777" w:rsidR="00C640CC" w:rsidRPr="00AA2D72" w:rsidRDefault="00C640CC" w:rsidP="00C640CC">
      <w:pPr>
        <w:spacing w:line="276" w:lineRule="auto"/>
        <w:rPr>
          <w:sz w:val="22"/>
          <w:lang w:val="es-MX"/>
        </w:rPr>
      </w:pPr>
      <w:r w:rsidRPr="00AA2D72">
        <w:rPr>
          <w:sz w:val="22"/>
          <w:lang w:val="es-MX"/>
        </w:rPr>
        <w:t>1.3</w:t>
      </w:r>
      <w:r>
        <w:rPr>
          <w:sz w:val="22"/>
          <w:lang w:val="es-MX"/>
        </w:rPr>
        <w:t xml:space="preserve"> </w:t>
      </w:r>
      <w:r w:rsidRPr="00AA2D72">
        <w:rPr>
          <w:sz w:val="22"/>
          <w:lang w:val="es-MX"/>
        </w:rPr>
        <w:t>Sistema circulatorio: transporte de nutrientes y oxígeno</w:t>
      </w:r>
    </w:p>
    <w:p w14:paraId="2DE70D7C" w14:textId="77777777" w:rsidR="00C640CC" w:rsidRPr="00AA2D72" w:rsidRDefault="00C640CC" w:rsidP="00C640CC">
      <w:pPr>
        <w:spacing w:line="276" w:lineRule="auto"/>
        <w:rPr>
          <w:sz w:val="22"/>
          <w:lang w:val="es-MX"/>
        </w:rPr>
      </w:pPr>
      <w:r w:rsidRPr="00AA2D72">
        <w:rPr>
          <w:sz w:val="22"/>
          <w:lang w:val="es-MX"/>
        </w:rPr>
        <w:t>1.4</w:t>
      </w:r>
      <w:r>
        <w:rPr>
          <w:sz w:val="22"/>
          <w:lang w:val="es-MX"/>
        </w:rPr>
        <w:t xml:space="preserve"> </w:t>
      </w:r>
      <w:r w:rsidRPr="00AA2D72">
        <w:rPr>
          <w:sz w:val="22"/>
          <w:lang w:val="es-MX"/>
        </w:rPr>
        <w:t>Sistema digestivo: digestión y absorción de nutrientes</w:t>
      </w:r>
    </w:p>
    <w:p w14:paraId="13FD0712" w14:textId="77777777" w:rsidR="00C640CC" w:rsidRPr="00AA2D72" w:rsidRDefault="00C640CC" w:rsidP="00C640CC">
      <w:pPr>
        <w:spacing w:line="276" w:lineRule="auto"/>
        <w:rPr>
          <w:sz w:val="22"/>
          <w:lang w:val="es-MX"/>
        </w:rPr>
      </w:pPr>
      <w:r w:rsidRPr="00AA2D72">
        <w:rPr>
          <w:sz w:val="22"/>
          <w:lang w:val="es-MX"/>
        </w:rPr>
        <w:t>1.5</w:t>
      </w:r>
      <w:r>
        <w:rPr>
          <w:sz w:val="22"/>
          <w:lang w:val="es-MX"/>
        </w:rPr>
        <w:t xml:space="preserve"> </w:t>
      </w:r>
      <w:r w:rsidRPr="00AA2D72">
        <w:rPr>
          <w:sz w:val="22"/>
          <w:lang w:val="es-MX"/>
        </w:rPr>
        <w:t>Relación entre los sistemas y la homeostasis</w:t>
      </w:r>
    </w:p>
    <w:p w14:paraId="6D04F9C7" w14:textId="77777777" w:rsidR="00C640CC" w:rsidRPr="00AA2D72" w:rsidRDefault="00C640CC" w:rsidP="00C640CC">
      <w:pPr>
        <w:pStyle w:val="Subtitulocursiva0"/>
      </w:pPr>
      <w:r w:rsidRPr="00AA2D72">
        <w:t>Tema 2: Fotosíntesis y respiración celular</w:t>
      </w:r>
    </w:p>
    <w:p w14:paraId="72EF48FE" w14:textId="77777777" w:rsidR="00C640CC" w:rsidRPr="00AA2D72" w:rsidRDefault="00C640CC" w:rsidP="00C640CC">
      <w:pPr>
        <w:spacing w:line="276" w:lineRule="auto"/>
        <w:rPr>
          <w:sz w:val="22"/>
          <w:lang w:val="es-MX"/>
        </w:rPr>
      </w:pPr>
      <w:r w:rsidRPr="00AA2D72">
        <w:rPr>
          <w:sz w:val="22"/>
          <w:lang w:val="es-MX"/>
        </w:rPr>
        <w:t>2.1</w:t>
      </w:r>
      <w:r>
        <w:rPr>
          <w:sz w:val="22"/>
          <w:lang w:val="es-MX"/>
        </w:rPr>
        <w:t xml:space="preserve"> </w:t>
      </w:r>
      <w:r w:rsidRPr="00AA2D72">
        <w:rPr>
          <w:sz w:val="22"/>
          <w:lang w:val="es-MX"/>
        </w:rPr>
        <w:t>Concepto de fotosíntesis</w:t>
      </w:r>
    </w:p>
    <w:p w14:paraId="60D0224C" w14:textId="77777777" w:rsidR="00C640CC" w:rsidRPr="00AA2D72" w:rsidRDefault="00C640CC" w:rsidP="00C640CC">
      <w:pPr>
        <w:spacing w:line="276" w:lineRule="auto"/>
        <w:rPr>
          <w:sz w:val="22"/>
          <w:lang w:val="es-MX"/>
        </w:rPr>
      </w:pPr>
      <w:r w:rsidRPr="00AA2D72">
        <w:rPr>
          <w:sz w:val="22"/>
          <w:lang w:val="es-MX"/>
        </w:rPr>
        <w:t>2.2</w:t>
      </w:r>
      <w:r>
        <w:rPr>
          <w:sz w:val="22"/>
          <w:lang w:val="es-MX"/>
        </w:rPr>
        <w:t xml:space="preserve"> </w:t>
      </w:r>
      <w:r w:rsidRPr="00AA2D72">
        <w:rPr>
          <w:sz w:val="22"/>
          <w:lang w:val="es-MX"/>
        </w:rPr>
        <w:t>Etapas de la fotosíntesis (fase luminosa y fase oscura)</w:t>
      </w:r>
    </w:p>
    <w:p w14:paraId="2BC09859" w14:textId="77777777" w:rsidR="00C640CC" w:rsidRPr="00AA2D72" w:rsidRDefault="00C640CC" w:rsidP="00C640CC">
      <w:pPr>
        <w:spacing w:line="276" w:lineRule="auto"/>
        <w:rPr>
          <w:sz w:val="22"/>
          <w:lang w:val="es-MX"/>
        </w:rPr>
      </w:pPr>
      <w:r w:rsidRPr="00AA2D72">
        <w:rPr>
          <w:sz w:val="22"/>
          <w:lang w:val="es-MX"/>
        </w:rPr>
        <w:t>2.3</w:t>
      </w:r>
      <w:r>
        <w:rPr>
          <w:sz w:val="22"/>
          <w:lang w:val="es-MX"/>
        </w:rPr>
        <w:t xml:space="preserve"> </w:t>
      </w:r>
      <w:r w:rsidRPr="00AA2D72">
        <w:rPr>
          <w:sz w:val="22"/>
          <w:lang w:val="es-MX"/>
        </w:rPr>
        <w:t>Respiración celular: glicólisis, ciclo de Krebs y cadena transportadora de electrones</w:t>
      </w:r>
    </w:p>
    <w:p w14:paraId="16A166E6" w14:textId="77777777" w:rsidR="00C640CC" w:rsidRPr="00AA2D72" w:rsidRDefault="00C640CC" w:rsidP="00C640CC">
      <w:pPr>
        <w:spacing w:line="276" w:lineRule="auto"/>
        <w:rPr>
          <w:sz w:val="22"/>
          <w:lang w:val="es-MX"/>
        </w:rPr>
      </w:pPr>
      <w:r w:rsidRPr="00AA2D72">
        <w:rPr>
          <w:sz w:val="22"/>
          <w:lang w:val="es-MX"/>
        </w:rPr>
        <w:t>2.4</w:t>
      </w:r>
      <w:r>
        <w:rPr>
          <w:sz w:val="22"/>
          <w:lang w:val="es-MX"/>
        </w:rPr>
        <w:t xml:space="preserve"> </w:t>
      </w:r>
      <w:r w:rsidRPr="00AA2D72">
        <w:rPr>
          <w:sz w:val="22"/>
          <w:lang w:val="es-MX"/>
        </w:rPr>
        <w:t>Comparación entre fotosíntesis y respiración celular</w:t>
      </w:r>
    </w:p>
    <w:p w14:paraId="48F553DB" w14:textId="77777777" w:rsidR="00C640CC" w:rsidRPr="00AA2D72" w:rsidRDefault="00C640CC" w:rsidP="00C640CC">
      <w:pPr>
        <w:spacing w:line="276" w:lineRule="auto"/>
        <w:rPr>
          <w:sz w:val="22"/>
          <w:lang w:val="es-MX"/>
        </w:rPr>
      </w:pPr>
      <w:r w:rsidRPr="00AA2D72">
        <w:rPr>
          <w:sz w:val="22"/>
          <w:lang w:val="es-MX"/>
        </w:rPr>
        <w:t>2.5</w:t>
      </w:r>
      <w:r>
        <w:rPr>
          <w:sz w:val="22"/>
          <w:lang w:val="es-MX"/>
        </w:rPr>
        <w:t xml:space="preserve"> </w:t>
      </w:r>
      <w:r w:rsidRPr="00AA2D72">
        <w:rPr>
          <w:sz w:val="22"/>
          <w:lang w:val="es-MX"/>
        </w:rPr>
        <w:t>Impacto de la fotosíntesis y respiración en los ecosistemas</w:t>
      </w:r>
    </w:p>
    <w:p w14:paraId="069ECB49" w14:textId="77777777" w:rsidR="00C640CC" w:rsidRPr="00AA2D72" w:rsidRDefault="00C640CC" w:rsidP="00C640CC">
      <w:pPr>
        <w:spacing w:line="480" w:lineRule="auto"/>
        <w:rPr>
          <w:rFonts w:ascii="Calibri" w:eastAsia="Calibri" w:hAnsi="Calibri" w:cs="Calibri"/>
          <w:sz w:val="22"/>
          <w:lang w:val="es-MX"/>
        </w:rPr>
      </w:pPr>
    </w:p>
    <w:p w14:paraId="14E95104" w14:textId="77777777" w:rsidR="00C640CC" w:rsidRPr="00AA2D72" w:rsidRDefault="00C640CC" w:rsidP="00C640CC">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55D5C159" w14:textId="77777777" w:rsidR="00C640CC" w:rsidRPr="00AA2D72" w:rsidRDefault="00C640CC" w:rsidP="00C640CC">
      <w:pPr>
        <w:pStyle w:val="Subtitulocursiva0"/>
      </w:pPr>
      <w:r w:rsidRPr="00AA2D72">
        <w:t xml:space="preserve">Tema 1: Propiedades </w:t>
      </w:r>
      <w:r w:rsidRPr="00AE27AD">
        <w:t>periódicas</w:t>
      </w:r>
      <w:r w:rsidRPr="00AA2D72">
        <w:t xml:space="preserve"> y enlace químico</w:t>
      </w:r>
    </w:p>
    <w:p w14:paraId="04674455" w14:textId="77777777" w:rsidR="00C640CC" w:rsidRPr="00AA2D72" w:rsidRDefault="00C640CC" w:rsidP="00C640CC">
      <w:pPr>
        <w:spacing w:line="276" w:lineRule="auto"/>
        <w:rPr>
          <w:sz w:val="22"/>
          <w:lang w:val="es-MX"/>
        </w:rPr>
      </w:pPr>
      <w:r w:rsidRPr="00AA2D72">
        <w:rPr>
          <w:sz w:val="22"/>
          <w:lang w:val="es-MX"/>
        </w:rPr>
        <w:t>1.1</w:t>
      </w:r>
      <w:r>
        <w:rPr>
          <w:sz w:val="22"/>
          <w:lang w:val="es-MX"/>
        </w:rPr>
        <w:t xml:space="preserve"> </w:t>
      </w:r>
      <w:r w:rsidRPr="00AA2D72">
        <w:rPr>
          <w:sz w:val="22"/>
          <w:lang w:val="es-MX"/>
        </w:rPr>
        <w:t>Estructura de la tabla periódica</w:t>
      </w:r>
    </w:p>
    <w:p w14:paraId="08B531EC" w14:textId="77777777" w:rsidR="00C640CC" w:rsidRPr="00AA2D72" w:rsidRDefault="00C640CC" w:rsidP="00C640CC">
      <w:pPr>
        <w:spacing w:line="276" w:lineRule="auto"/>
        <w:rPr>
          <w:sz w:val="22"/>
          <w:lang w:val="es-MX"/>
        </w:rPr>
      </w:pPr>
      <w:r w:rsidRPr="00AA2D72">
        <w:rPr>
          <w:sz w:val="22"/>
          <w:lang w:val="es-MX"/>
        </w:rPr>
        <w:t>1.2</w:t>
      </w:r>
      <w:r>
        <w:rPr>
          <w:sz w:val="22"/>
          <w:lang w:val="es-MX"/>
        </w:rPr>
        <w:t xml:space="preserve"> </w:t>
      </w:r>
      <w:r w:rsidRPr="00AA2D72">
        <w:rPr>
          <w:sz w:val="22"/>
          <w:lang w:val="es-MX"/>
        </w:rPr>
        <w:t>Propiedades periódicas: radio atómico, electronegatividad, energía de ionización</w:t>
      </w:r>
    </w:p>
    <w:p w14:paraId="2A48D153" w14:textId="77777777" w:rsidR="00C640CC" w:rsidRPr="00AA2D72" w:rsidRDefault="00C640CC" w:rsidP="00C640CC">
      <w:pPr>
        <w:spacing w:line="276" w:lineRule="auto"/>
        <w:rPr>
          <w:sz w:val="22"/>
          <w:lang w:val="es-MX"/>
        </w:rPr>
      </w:pPr>
      <w:r w:rsidRPr="00AA2D72">
        <w:rPr>
          <w:sz w:val="22"/>
          <w:lang w:val="es-MX"/>
        </w:rPr>
        <w:t>1.3</w:t>
      </w:r>
      <w:r>
        <w:rPr>
          <w:sz w:val="22"/>
          <w:lang w:val="es-MX"/>
        </w:rPr>
        <w:t xml:space="preserve"> </w:t>
      </w:r>
      <w:r w:rsidRPr="00AA2D72">
        <w:rPr>
          <w:sz w:val="22"/>
          <w:lang w:val="es-MX"/>
        </w:rPr>
        <w:t xml:space="preserve">Enlace </w:t>
      </w:r>
      <w:r w:rsidRPr="00AE27AD">
        <w:rPr>
          <w:sz w:val="22"/>
          <w:lang w:val="es-MX"/>
        </w:rPr>
        <w:t>iónico vs. Covalente</w:t>
      </w:r>
    </w:p>
    <w:p w14:paraId="46932588" w14:textId="77777777" w:rsidR="00C640CC" w:rsidRPr="00AA2D72" w:rsidRDefault="00C640CC" w:rsidP="00C640CC">
      <w:pPr>
        <w:spacing w:line="276" w:lineRule="auto"/>
        <w:rPr>
          <w:sz w:val="22"/>
          <w:lang w:val="es-MX"/>
        </w:rPr>
      </w:pPr>
      <w:r w:rsidRPr="00AA2D72">
        <w:rPr>
          <w:sz w:val="22"/>
          <w:lang w:val="es-MX"/>
        </w:rPr>
        <w:t>1.4</w:t>
      </w:r>
      <w:r>
        <w:rPr>
          <w:sz w:val="22"/>
          <w:lang w:val="es-MX"/>
        </w:rPr>
        <w:t xml:space="preserve"> </w:t>
      </w:r>
      <w:r w:rsidRPr="00AA2D72">
        <w:rPr>
          <w:sz w:val="22"/>
          <w:lang w:val="es-MX"/>
        </w:rPr>
        <w:t>Fuerzas intermoleculares y propiedades de los compuestos</w:t>
      </w:r>
    </w:p>
    <w:p w14:paraId="1613BE15" w14:textId="77777777" w:rsidR="00C640CC" w:rsidRPr="00AA2D72" w:rsidRDefault="00C640CC" w:rsidP="00C640CC">
      <w:pPr>
        <w:spacing w:line="276" w:lineRule="auto"/>
        <w:rPr>
          <w:sz w:val="22"/>
          <w:lang w:val="es-MX"/>
        </w:rPr>
      </w:pPr>
      <w:r w:rsidRPr="00AA2D72">
        <w:rPr>
          <w:sz w:val="22"/>
          <w:lang w:val="es-MX"/>
        </w:rPr>
        <w:t>1.5</w:t>
      </w:r>
      <w:r>
        <w:rPr>
          <w:sz w:val="22"/>
          <w:lang w:val="es-MX"/>
        </w:rPr>
        <w:t xml:space="preserve"> </w:t>
      </w:r>
      <w:r w:rsidRPr="00AA2D72">
        <w:rPr>
          <w:sz w:val="22"/>
          <w:lang w:val="es-MX"/>
        </w:rPr>
        <w:t>Aplicaciones industriales y ambientales de los enlaces químicos</w:t>
      </w:r>
    </w:p>
    <w:p w14:paraId="0E6FDFC8" w14:textId="77777777" w:rsidR="00C640CC" w:rsidRPr="00AA2D72" w:rsidRDefault="00C640CC" w:rsidP="00C640CC">
      <w:pPr>
        <w:pStyle w:val="Subtitulocursiva0"/>
      </w:pPr>
      <w:r w:rsidRPr="00AA2D72">
        <w:t xml:space="preserve">Tema 2: Reacciones </w:t>
      </w:r>
      <w:r w:rsidRPr="00AE27AD">
        <w:t>químicas</w:t>
      </w:r>
      <w:r w:rsidRPr="00AA2D72">
        <w:t xml:space="preserve"> y energía</w:t>
      </w:r>
    </w:p>
    <w:p w14:paraId="74E8BF50" w14:textId="77777777" w:rsidR="00C640CC" w:rsidRPr="00AE27AD" w:rsidRDefault="00C640CC" w:rsidP="00C640CC">
      <w:pPr>
        <w:spacing w:line="276" w:lineRule="auto"/>
        <w:rPr>
          <w:sz w:val="22"/>
          <w:lang w:val="es-MX"/>
        </w:rPr>
      </w:pPr>
      <w:r w:rsidRPr="00AE27AD">
        <w:rPr>
          <w:sz w:val="22"/>
          <w:lang w:val="es-MX"/>
        </w:rPr>
        <w:t>2.1</w:t>
      </w:r>
      <w:r>
        <w:rPr>
          <w:sz w:val="22"/>
          <w:lang w:val="es-MX"/>
        </w:rPr>
        <w:t xml:space="preserve"> </w:t>
      </w:r>
      <w:r w:rsidRPr="00AE27AD">
        <w:rPr>
          <w:sz w:val="22"/>
          <w:lang w:val="es-MX"/>
        </w:rPr>
        <w:t>Tipos de reacciones químicas (exotérmicas, endotérmicas)</w:t>
      </w:r>
    </w:p>
    <w:p w14:paraId="20006117" w14:textId="77777777" w:rsidR="00C640CC" w:rsidRPr="00AE27AD" w:rsidRDefault="00C640CC" w:rsidP="00C640CC">
      <w:pPr>
        <w:spacing w:line="276" w:lineRule="auto"/>
        <w:rPr>
          <w:sz w:val="22"/>
          <w:lang w:val="es-MX"/>
        </w:rPr>
      </w:pPr>
      <w:r w:rsidRPr="00AE27AD">
        <w:rPr>
          <w:sz w:val="22"/>
          <w:lang w:val="es-MX"/>
        </w:rPr>
        <w:t>2.2</w:t>
      </w:r>
      <w:r>
        <w:rPr>
          <w:sz w:val="22"/>
          <w:lang w:val="es-MX"/>
        </w:rPr>
        <w:t xml:space="preserve"> </w:t>
      </w:r>
      <w:r w:rsidRPr="00AE27AD">
        <w:rPr>
          <w:sz w:val="22"/>
          <w:lang w:val="es-MX"/>
        </w:rPr>
        <w:t>Ley de conservación de la energía</w:t>
      </w:r>
    </w:p>
    <w:p w14:paraId="499980F4" w14:textId="77777777" w:rsidR="00C640CC" w:rsidRPr="00AE27AD" w:rsidRDefault="00C640CC" w:rsidP="00C640CC">
      <w:pPr>
        <w:spacing w:line="276" w:lineRule="auto"/>
        <w:rPr>
          <w:sz w:val="22"/>
          <w:lang w:val="es-MX"/>
        </w:rPr>
      </w:pPr>
      <w:r w:rsidRPr="00AE27AD">
        <w:rPr>
          <w:sz w:val="22"/>
          <w:lang w:val="es-MX"/>
        </w:rPr>
        <w:t>2.3</w:t>
      </w:r>
      <w:r>
        <w:rPr>
          <w:sz w:val="22"/>
          <w:lang w:val="es-MX"/>
        </w:rPr>
        <w:t xml:space="preserve"> </w:t>
      </w:r>
      <w:r w:rsidRPr="00AE27AD">
        <w:rPr>
          <w:sz w:val="22"/>
          <w:lang w:val="es-MX"/>
        </w:rPr>
        <w:t>Reacciones redox y su importancia ambiental</w:t>
      </w:r>
    </w:p>
    <w:p w14:paraId="20F4E310" w14:textId="77777777" w:rsidR="00C640CC" w:rsidRPr="00AE27AD" w:rsidRDefault="00C640CC" w:rsidP="00C640CC">
      <w:pPr>
        <w:spacing w:line="276" w:lineRule="auto"/>
        <w:rPr>
          <w:sz w:val="22"/>
          <w:lang w:val="es-MX"/>
        </w:rPr>
      </w:pPr>
      <w:r w:rsidRPr="00AE27AD">
        <w:rPr>
          <w:sz w:val="22"/>
          <w:lang w:val="es-MX"/>
        </w:rPr>
        <w:t>2.4</w:t>
      </w:r>
      <w:r>
        <w:rPr>
          <w:sz w:val="22"/>
          <w:lang w:val="es-MX"/>
        </w:rPr>
        <w:t xml:space="preserve"> </w:t>
      </w:r>
      <w:r w:rsidRPr="00AE27AD">
        <w:rPr>
          <w:sz w:val="22"/>
          <w:lang w:val="es-MX"/>
        </w:rPr>
        <w:t>Energía y combustión: impacto ambiental</w:t>
      </w:r>
    </w:p>
    <w:p w14:paraId="6DB7AF28" w14:textId="2201930E" w:rsidR="00C640CC" w:rsidRPr="00AE27AD" w:rsidRDefault="00C640CC" w:rsidP="00C640CC">
      <w:pPr>
        <w:spacing w:line="276" w:lineRule="auto"/>
        <w:rPr>
          <w:sz w:val="22"/>
          <w:lang w:val="es-MX"/>
        </w:rPr>
      </w:pPr>
      <w:r w:rsidRPr="00AE27AD">
        <w:rPr>
          <w:sz w:val="22"/>
          <w:lang w:val="es-MX"/>
        </w:rPr>
        <w:t>2.5</w:t>
      </w:r>
      <w:r>
        <w:rPr>
          <w:sz w:val="22"/>
          <w:lang w:val="es-MX"/>
        </w:rPr>
        <w:t xml:space="preserve"> </w:t>
      </w:r>
      <w:r w:rsidRPr="00AE27AD">
        <w:rPr>
          <w:sz w:val="22"/>
          <w:lang w:val="es-MX"/>
        </w:rPr>
        <w:t>Estrategias para mitigar los efectos negativos de las reacciones químicas en el ambient</w:t>
      </w:r>
      <w:r>
        <w:rPr>
          <w:sz w:val="22"/>
          <w:lang w:val="es-MX"/>
        </w:rPr>
        <w:t>e</w:t>
      </w:r>
    </w:p>
    <w:sectPr w:rsidR="00C640CC" w:rsidRPr="00AE27AD" w:rsidSect="00567673">
      <w:headerReference w:type="even" r:id="rId37"/>
      <w:headerReference w:type="default" r:id="rId38"/>
      <w:footerReference w:type="default" r:id="rId3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A0403" w14:textId="77777777" w:rsidR="00B36A36" w:rsidRDefault="00B36A36" w:rsidP="00327EFC">
      <w:pPr>
        <w:spacing w:line="240" w:lineRule="auto"/>
      </w:pPr>
      <w:r>
        <w:separator/>
      </w:r>
    </w:p>
  </w:endnote>
  <w:endnote w:type="continuationSeparator" w:id="0">
    <w:p w14:paraId="44121F2A" w14:textId="77777777" w:rsidR="00B36A36" w:rsidRDefault="00B36A36" w:rsidP="00327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1EA17" w14:textId="77777777" w:rsidR="00D36B7C" w:rsidRDefault="00D36B7C" w:rsidP="005E74B6">
    <w:pPr>
      <w:pStyle w:val="Piedepgina"/>
      <w:ind w:right="360" w:firstLine="360"/>
    </w:pPr>
    <w:r>
      <w:rPr>
        <w:noProof/>
      </w:rPr>
      <w:drawing>
        <wp:anchor distT="0" distB="0" distL="114300" distR="114300" simplePos="0" relativeHeight="251659264" behindDoc="1" locked="0" layoutInCell="1" allowOverlap="1" wp14:anchorId="172537D5" wp14:editId="09DBAD0A">
          <wp:simplePos x="0" y="0"/>
          <wp:positionH relativeFrom="column">
            <wp:posOffset>-465537</wp:posOffset>
          </wp:positionH>
          <wp:positionV relativeFrom="paragraph">
            <wp:posOffset>-25949</wp:posOffset>
          </wp:positionV>
          <wp:extent cx="6727152" cy="354702"/>
          <wp:effectExtent l="0" t="0" r="0" b="127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14:paraId="317E4A39" w14:textId="77777777" w:rsidR="00D36B7C" w:rsidRDefault="00D36B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52AAB" w14:textId="77777777" w:rsidR="00B36A36" w:rsidRDefault="00B36A36" w:rsidP="00327EFC">
      <w:pPr>
        <w:spacing w:line="240" w:lineRule="auto"/>
      </w:pPr>
      <w:r>
        <w:separator/>
      </w:r>
    </w:p>
  </w:footnote>
  <w:footnote w:type="continuationSeparator" w:id="0">
    <w:p w14:paraId="1C7A0197" w14:textId="77777777" w:rsidR="00B36A36" w:rsidRDefault="00B36A36" w:rsidP="00327E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75990080"/>
      <w:docPartObj>
        <w:docPartGallery w:val="Page Numbers (Top of Page)"/>
        <w:docPartUnique/>
      </w:docPartObj>
    </w:sdtPr>
    <w:sdtEndPr>
      <w:rPr>
        <w:rStyle w:val="Nmerodepgina"/>
      </w:rPr>
    </w:sdtEndPr>
    <w:sdtContent>
      <w:p w14:paraId="05401059" w14:textId="77777777" w:rsidR="00D36B7C" w:rsidRDefault="00D36B7C" w:rsidP="00E93AB3">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05BFD996" w14:textId="77777777" w:rsidR="00D36B7C" w:rsidRDefault="00D36B7C" w:rsidP="00E93AB3">
    <w:pPr>
      <w:pStyle w:val="Encabezado"/>
    </w:pPr>
  </w:p>
  <w:p w14:paraId="2C0B0C43" w14:textId="77777777" w:rsidR="00D36B7C" w:rsidRDefault="00D36B7C"/>
  <w:p w14:paraId="3EE225BB" w14:textId="77777777" w:rsidR="00D36B7C" w:rsidRDefault="00D36B7C"/>
  <w:p w14:paraId="04CE440A" w14:textId="77777777" w:rsidR="00D36B7C" w:rsidRDefault="00D36B7C"/>
  <w:p w14:paraId="7814E395" w14:textId="77777777" w:rsidR="00D36B7C" w:rsidRDefault="00D36B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3D12" w14:textId="3F306BC6" w:rsidR="00D36B7C" w:rsidRPr="006B6EA5" w:rsidRDefault="00EF7F37" w:rsidP="00F14CB4">
    <w:pPr>
      <w:ind w:firstLine="360"/>
      <w:rPr>
        <w:rFonts w:eastAsiaTheme="majorEastAsia" w:cs="Arial"/>
        <w:b/>
        <w:color w:val="196B24" w:themeColor="accent3"/>
        <w:sz w:val="18"/>
        <w:szCs w:val="18"/>
        <w:lang w:val="es-MX"/>
      </w:rPr>
    </w:pPr>
    <w:sdt>
      <w:sdtPr>
        <w:id w:val="703910214"/>
        <w:docPartObj>
          <w:docPartGallery w:val="Page Numbers (Top of Page)"/>
          <w:docPartUnique/>
        </w:docPartObj>
      </w:sdtPr>
      <w:sdtEndPr/>
      <w:sdtContent>
        <w:r w:rsidR="00D36B7C" w:rsidRPr="00F14CB4">
          <w:fldChar w:fldCharType="begin"/>
        </w:r>
        <w:r w:rsidR="00D36B7C" w:rsidRPr="00F14CB4">
          <w:instrText xml:space="preserve"> PAGE </w:instrText>
        </w:r>
        <w:r w:rsidR="00D36B7C" w:rsidRPr="00F14CB4">
          <w:fldChar w:fldCharType="separate"/>
        </w:r>
        <w:r w:rsidR="00D36B7C" w:rsidRPr="00F14CB4">
          <w:t>3</w:t>
        </w:r>
        <w:r w:rsidR="00D36B7C" w:rsidRPr="00F14CB4">
          <w:fldChar w:fldCharType="end"/>
        </w:r>
        <w:r w:rsidR="00D36B7C" w:rsidRPr="00F14CB4">
          <w:t xml:space="preserve"> </w:t>
        </w:r>
      </w:sdtContent>
    </w:sdt>
    <w:r w:rsidR="00D36B7C" w:rsidRPr="00F14CB4">
      <w:rPr>
        <w:rFonts w:asciiTheme="majorHAnsi" w:hAnsiTheme="majorHAnsi" w:cstheme="majorHAnsi"/>
        <w:lang w:val="es-ES_tradnl"/>
      </w:rPr>
      <w:t xml:space="preserve">  |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00D36B7C" w:rsidRPr="00F14CB4">
          <w:rPr>
            <w:rFonts w:asciiTheme="majorHAnsi" w:hAnsiTheme="majorHAnsi" w:cstheme="majorHAnsi"/>
            <w:color w:val="595959" w:themeColor="text1" w:themeTint="A6"/>
            <w:kern w:val="0"/>
            <w14:ligatures w14:val="none"/>
          </w:rPr>
          <w:t>EDU/REA(2024)11</w:t>
        </w:r>
      </w:sdtContent>
    </w:sdt>
    <w:r w:rsidR="00D36B7C" w:rsidRPr="00F14CB4">
      <w:rPr>
        <w:rFonts w:asciiTheme="majorHAnsi" w:hAnsiTheme="majorHAnsi" w:cstheme="majorHAnsi"/>
        <w:color w:val="595959" w:themeColor="text1" w:themeTint="A6"/>
        <w:sz w:val="22"/>
      </w:rPr>
      <w:tab/>
      <w:t xml:space="preserve">    </w:t>
    </w:r>
    <w:r w:rsidR="006B6EA5">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rPr>
      <w:t xml:space="preserve">                                 </w:t>
    </w:r>
    <w:r w:rsidR="00FD53B3">
      <w:rPr>
        <w:rFonts w:asciiTheme="majorHAnsi" w:hAnsiTheme="majorHAnsi" w:cstheme="majorHAnsi"/>
        <w:color w:val="595959" w:themeColor="text1" w:themeTint="A6"/>
      </w:rPr>
      <w:t xml:space="preserve">  </w:t>
    </w:r>
    <w:r w:rsidR="008B7C9B">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rPr>
      <w:t xml:space="preserve"> </w:t>
    </w:r>
    <w:r w:rsidR="00B66E83">
      <w:rPr>
        <w:rFonts w:asciiTheme="majorHAnsi" w:hAnsiTheme="majorHAnsi" w:cstheme="majorHAnsi"/>
        <w:color w:val="595959" w:themeColor="text1" w:themeTint="A6"/>
        <w:sz w:val="18"/>
        <w:szCs w:val="18"/>
      </w:rPr>
      <w:t>REACCIONES REDOX Y SU IMPORTANCI</w:t>
    </w:r>
    <w:r w:rsidR="00FD53B3">
      <w:rPr>
        <w:rFonts w:asciiTheme="majorHAnsi" w:hAnsiTheme="majorHAnsi" w:cstheme="majorHAnsi"/>
        <w:color w:val="595959" w:themeColor="text1" w:themeTint="A6"/>
        <w:sz w:val="18"/>
        <w:szCs w:val="18"/>
      </w:rPr>
      <w:t>A AMBIENTAL</w:t>
    </w:r>
  </w:p>
  <w:p w14:paraId="3437C57D" w14:textId="77777777" w:rsidR="00D36B7C" w:rsidRPr="006B6EA5" w:rsidRDefault="00D36B7C">
    <w:pPr>
      <w:pStyle w:val="Encabezado"/>
      <w:rPr>
        <w:sz w:val="18"/>
        <w:szCs w:val="18"/>
      </w:rPr>
    </w:pPr>
  </w:p>
  <w:p w14:paraId="5AA0201B" w14:textId="77777777" w:rsidR="00D36B7C" w:rsidRDefault="00D36B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3854"/>
    <w:multiLevelType w:val="hybridMultilevel"/>
    <w:tmpl w:val="F664F966"/>
    <w:lvl w:ilvl="0" w:tplc="080A000F">
      <w:start w:val="1"/>
      <w:numFmt w:val="decimal"/>
      <w:lvlText w:val="%1."/>
      <w:lvlJc w:val="left"/>
      <w:pPr>
        <w:ind w:left="180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7FA403E"/>
    <w:multiLevelType w:val="hybridMultilevel"/>
    <w:tmpl w:val="212840CC"/>
    <w:lvl w:ilvl="0" w:tplc="33A6EF22">
      <w:start w:val="1"/>
      <w:numFmt w:val="bullet"/>
      <w:pStyle w:val="Normalprrafo"/>
      <w:lvlText w:val=""/>
      <w:lvlJc w:val="left"/>
      <w:pPr>
        <w:ind w:left="1068" w:hanging="360"/>
      </w:pPr>
      <w:rPr>
        <w:rFonts w:ascii="Symbol" w:hAnsi="Symbol" w:hint="default"/>
        <w:color w:val="196B24" w:themeColor="accent3"/>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80B405D"/>
    <w:multiLevelType w:val="hybridMultilevel"/>
    <w:tmpl w:val="E0C81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8AC5CBA"/>
    <w:multiLevelType w:val="hybridMultilevel"/>
    <w:tmpl w:val="61B4A698"/>
    <w:lvl w:ilvl="0" w:tplc="B0FE9DD2">
      <w:start w:val="1"/>
      <w:numFmt w:val="bullet"/>
      <w:lvlText w:val=""/>
      <w:lvlJc w:val="left"/>
      <w:pPr>
        <w:ind w:left="1068" w:hanging="360"/>
      </w:pPr>
      <w:rPr>
        <w:rFonts w:ascii="Symbol" w:hAnsi="Symbol" w:hint="default"/>
        <w:color w:val="196B24" w:themeColor="accent3"/>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93612CF"/>
    <w:multiLevelType w:val="hybridMultilevel"/>
    <w:tmpl w:val="7C1E1C06"/>
    <w:lvl w:ilvl="0" w:tplc="59020144">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D1A5D10"/>
    <w:multiLevelType w:val="hybridMultilevel"/>
    <w:tmpl w:val="09C415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F055C00"/>
    <w:multiLevelType w:val="hybridMultilevel"/>
    <w:tmpl w:val="76A619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2ED4873"/>
    <w:multiLevelType w:val="hybridMultilevel"/>
    <w:tmpl w:val="F5766A3E"/>
    <w:lvl w:ilvl="0" w:tplc="36246952">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97E1E02"/>
    <w:multiLevelType w:val="hybridMultilevel"/>
    <w:tmpl w:val="C250EF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2195CE8"/>
    <w:multiLevelType w:val="hybridMultilevel"/>
    <w:tmpl w:val="2BACD3EA"/>
    <w:lvl w:ilvl="0" w:tplc="36F6C84E">
      <w:start w:val="1"/>
      <w:numFmt w:val="decimal"/>
      <w:lvlText w:val="%1."/>
      <w:lvlJc w:val="left"/>
      <w:pPr>
        <w:ind w:left="1080" w:hanging="360"/>
      </w:pPr>
      <w:rPr>
        <w:rFonts w:hint="default"/>
        <w:b/>
        <w:color w:val="196B24" w:themeColor="accent3"/>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D1F2785"/>
    <w:multiLevelType w:val="hybridMultilevel"/>
    <w:tmpl w:val="3948D720"/>
    <w:lvl w:ilvl="0" w:tplc="040A0001">
      <w:start w:val="1"/>
      <w:numFmt w:val="bullet"/>
      <w:lvlText w:val=""/>
      <w:lvlJc w:val="left"/>
      <w:pPr>
        <w:ind w:left="2136" w:hanging="360"/>
      </w:pPr>
      <w:rPr>
        <w:rFonts w:ascii="Symbol" w:hAnsi="Symbol" w:hint="default"/>
      </w:rPr>
    </w:lvl>
    <w:lvl w:ilvl="1" w:tplc="040A0003" w:tentative="1">
      <w:start w:val="1"/>
      <w:numFmt w:val="bullet"/>
      <w:lvlText w:val="o"/>
      <w:lvlJc w:val="left"/>
      <w:pPr>
        <w:ind w:left="2856" w:hanging="360"/>
      </w:pPr>
      <w:rPr>
        <w:rFonts w:ascii="Courier New" w:hAnsi="Courier New" w:cs="Courier New" w:hint="default"/>
      </w:rPr>
    </w:lvl>
    <w:lvl w:ilvl="2" w:tplc="040A0005" w:tentative="1">
      <w:start w:val="1"/>
      <w:numFmt w:val="bullet"/>
      <w:lvlText w:val=""/>
      <w:lvlJc w:val="left"/>
      <w:pPr>
        <w:ind w:left="3576" w:hanging="360"/>
      </w:pPr>
      <w:rPr>
        <w:rFonts w:ascii="Wingdings" w:hAnsi="Wingdings" w:hint="default"/>
      </w:rPr>
    </w:lvl>
    <w:lvl w:ilvl="3" w:tplc="040A0001" w:tentative="1">
      <w:start w:val="1"/>
      <w:numFmt w:val="bullet"/>
      <w:lvlText w:val=""/>
      <w:lvlJc w:val="left"/>
      <w:pPr>
        <w:ind w:left="4296" w:hanging="360"/>
      </w:pPr>
      <w:rPr>
        <w:rFonts w:ascii="Symbol" w:hAnsi="Symbol" w:hint="default"/>
      </w:rPr>
    </w:lvl>
    <w:lvl w:ilvl="4" w:tplc="040A0003" w:tentative="1">
      <w:start w:val="1"/>
      <w:numFmt w:val="bullet"/>
      <w:lvlText w:val="o"/>
      <w:lvlJc w:val="left"/>
      <w:pPr>
        <w:ind w:left="5016" w:hanging="360"/>
      </w:pPr>
      <w:rPr>
        <w:rFonts w:ascii="Courier New" w:hAnsi="Courier New" w:cs="Courier New" w:hint="default"/>
      </w:rPr>
    </w:lvl>
    <w:lvl w:ilvl="5" w:tplc="040A0005" w:tentative="1">
      <w:start w:val="1"/>
      <w:numFmt w:val="bullet"/>
      <w:lvlText w:val=""/>
      <w:lvlJc w:val="left"/>
      <w:pPr>
        <w:ind w:left="5736" w:hanging="360"/>
      </w:pPr>
      <w:rPr>
        <w:rFonts w:ascii="Wingdings" w:hAnsi="Wingdings" w:hint="default"/>
      </w:rPr>
    </w:lvl>
    <w:lvl w:ilvl="6" w:tplc="040A0001" w:tentative="1">
      <w:start w:val="1"/>
      <w:numFmt w:val="bullet"/>
      <w:lvlText w:val=""/>
      <w:lvlJc w:val="left"/>
      <w:pPr>
        <w:ind w:left="6456" w:hanging="360"/>
      </w:pPr>
      <w:rPr>
        <w:rFonts w:ascii="Symbol" w:hAnsi="Symbol" w:hint="default"/>
      </w:rPr>
    </w:lvl>
    <w:lvl w:ilvl="7" w:tplc="040A0003" w:tentative="1">
      <w:start w:val="1"/>
      <w:numFmt w:val="bullet"/>
      <w:lvlText w:val="o"/>
      <w:lvlJc w:val="left"/>
      <w:pPr>
        <w:ind w:left="7176" w:hanging="360"/>
      </w:pPr>
      <w:rPr>
        <w:rFonts w:ascii="Courier New" w:hAnsi="Courier New" w:cs="Courier New" w:hint="default"/>
      </w:rPr>
    </w:lvl>
    <w:lvl w:ilvl="8" w:tplc="040A0005" w:tentative="1">
      <w:start w:val="1"/>
      <w:numFmt w:val="bullet"/>
      <w:lvlText w:val=""/>
      <w:lvlJc w:val="left"/>
      <w:pPr>
        <w:ind w:left="7896" w:hanging="360"/>
      </w:pPr>
      <w:rPr>
        <w:rFonts w:ascii="Wingdings" w:hAnsi="Wingdings" w:hint="default"/>
      </w:rPr>
    </w:lvl>
  </w:abstractNum>
  <w:abstractNum w:abstractNumId="11" w15:restartNumberingAfterBreak="0">
    <w:nsid w:val="2D6771F6"/>
    <w:multiLevelType w:val="hybridMultilevel"/>
    <w:tmpl w:val="92AC5DF6"/>
    <w:lvl w:ilvl="0" w:tplc="040A0001">
      <w:start w:val="1"/>
      <w:numFmt w:val="bullet"/>
      <w:lvlText w:val=""/>
      <w:lvlJc w:val="left"/>
      <w:pPr>
        <w:ind w:left="2136" w:hanging="360"/>
      </w:pPr>
      <w:rPr>
        <w:rFonts w:ascii="Symbol" w:hAnsi="Symbol" w:hint="default"/>
      </w:rPr>
    </w:lvl>
    <w:lvl w:ilvl="1" w:tplc="040A0003" w:tentative="1">
      <w:start w:val="1"/>
      <w:numFmt w:val="bullet"/>
      <w:lvlText w:val="o"/>
      <w:lvlJc w:val="left"/>
      <w:pPr>
        <w:ind w:left="2856" w:hanging="360"/>
      </w:pPr>
      <w:rPr>
        <w:rFonts w:ascii="Courier New" w:hAnsi="Courier New" w:cs="Courier New" w:hint="default"/>
      </w:rPr>
    </w:lvl>
    <w:lvl w:ilvl="2" w:tplc="040A0005" w:tentative="1">
      <w:start w:val="1"/>
      <w:numFmt w:val="bullet"/>
      <w:lvlText w:val=""/>
      <w:lvlJc w:val="left"/>
      <w:pPr>
        <w:ind w:left="3576" w:hanging="360"/>
      </w:pPr>
      <w:rPr>
        <w:rFonts w:ascii="Wingdings" w:hAnsi="Wingdings" w:hint="default"/>
      </w:rPr>
    </w:lvl>
    <w:lvl w:ilvl="3" w:tplc="040A0001" w:tentative="1">
      <w:start w:val="1"/>
      <w:numFmt w:val="bullet"/>
      <w:lvlText w:val=""/>
      <w:lvlJc w:val="left"/>
      <w:pPr>
        <w:ind w:left="4296" w:hanging="360"/>
      </w:pPr>
      <w:rPr>
        <w:rFonts w:ascii="Symbol" w:hAnsi="Symbol" w:hint="default"/>
      </w:rPr>
    </w:lvl>
    <w:lvl w:ilvl="4" w:tplc="040A0003" w:tentative="1">
      <w:start w:val="1"/>
      <w:numFmt w:val="bullet"/>
      <w:lvlText w:val="o"/>
      <w:lvlJc w:val="left"/>
      <w:pPr>
        <w:ind w:left="5016" w:hanging="360"/>
      </w:pPr>
      <w:rPr>
        <w:rFonts w:ascii="Courier New" w:hAnsi="Courier New" w:cs="Courier New" w:hint="default"/>
      </w:rPr>
    </w:lvl>
    <w:lvl w:ilvl="5" w:tplc="040A0005" w:tentative="1">
      <w:start w:val="1"/>
      <w:numFmt w:val="bullet"/>
      <w:lvlText w:val=""/>
      <w:lvlJc w:val="left"/>
      <w:pPr>
        <w:ind w:left="5736" w:hanging="360"/>
      </w:pPr>
      <w:rPr>
        <w:rFonts w:ascii="Wingdings" w:hAnsi="Wingdings" w:hint="default"/>
      </w:rPr>
    </w:lvl>
    <w:lvl w:ilvl="6" w:tplc="040A0001" w:tentative="1">
      <w:start w:val="1"/>
      <w:numFmt w:val="bullet"/>
      <w:lvlText w:val=""/>
      <w:lvlJc w:val="left"/>
      <w:pPr>
        <w:ind w:left="6456" w:hanging="360"/>
      </w:pPr>
      <w:rPr>
        <w:rFonts w:ascii="Symbol" w:hAnsi="Symbol" w:hint="default"/>
      </w:rPr>
    </w:lvl>
    <w:lvl w:ilvl="7" w:tplc="040A0003" w:tentative="1">
      <w:start w:val="1"/>
      <w:numFmt w:val="bullet"/>
      <w:lvlText w:val="o"/>
      <w:lvlJc w:val="left"/>
      <w:pPr>
        <w:ind w:left="7176" w:hanging="360"/>
      </w:pPr>
      <w:rPr>
        <w:rFonts w:ascii="Courier New" w:hAnsi="Courier New" w:cs="Courier New" w:hint="default"/>
      </w:rPr>
    </w:lvl>
    <w:lvl w:ilvl="8" w:tplc="040A0005" w:tentative="1">
      <w:start w:val="1"/>
      <w:numFmt w:val="bullet"/>
      <w:lvlText w:val=""/>
      <w:lvlJc w:val="left"/>
      <w:pPr>
        <w:ind w:left="7896" w:hanging="360"/>
      </w:pPr>
      <w:rPr>
        <w:rFonts w:ascii="Wingdings" w:hAnsi="Wingdings" w:hint="default"/>
      </w:rPr>
    </w:lvl>
  </w:abstractNum>
  <w:abstractNum w:abstractNumId="12" w15:restartNumberingAfterBreak="0">
    <w:nsid w:val="2DCF177B"/>
    <w:multiLevelType w:val="hybridMultilevel"/>
    <w:tmpl w:val="FC2E06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3AE6711"/>
    <w:multiLevelType w:val="hybridMultilevel"/>
    <w:tmpl w:val="F664F966"/>
    <w:lvl w:ilvl="0" w:tplc="FFFFFFFF">
      <w:start w:val="1"/>
      <w:numFmt w:val="decimal"/>
      <w:lvlText w:val="%1."/>
      <w:lvlJc w:val="left"/>
      <w:pPr>
        <w:ind w:left="180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5676271"/>
    <w:multiLevelType w:val="hybridMultilevel"/>
    <w:tmpl w:val="FD00AE58"/>
    <w:lvl w:ilvl="0" w:tplc="1BEEFF0C">
      <w:start w:val="1"/>
      <w:numFmt w:val="decimal"/>
      <w:lvlText w:val="%1."/>
      <w:lvlJc w:val="left"/>
      <w:pPr>
        <w:ind w:left="1353" w:hanging="360"/>
      </w:pPr>
      <w:rPr>
        <w:rFonts w:hint="default"/>
        <w:b/>
        <w:color w:val="538135"/>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15:restartNumberingAfterBreak="0">
    <w:nsid w:val="36202A8A"/>
    <w:multiLevelType w:val="hybridMultilevel"/>
    <w:tmpl w:val="56AA4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15:restartNumberingAfterBreak="0">
    <w:nsid w:val="37311720"/>
    <w:multiLevelType w:val="hybridMultilevel"/>
    <w:tmpl w:val="BDE0C16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3A7C6C33"/>
    <w:multiLevelType w:val="hybridMultilevel"/>
    <w:tmpl w:val="DFE033BE"/>
    <w:lvl w:ilvl="0" w:tplc="CA8CE312">
      <w:start w:val="1"/>
      <w:numFmt w:val="decimal"/>
      <w:lvlText w:val="%1."/>
      <w:lvlJc w:val="left"/>
      <w:pPr>
        <w:ind w:left="720" w:hanging="360"/>
      </w:pPr>
      <w:rPr>
        <w:rFonts w:hint="default"/>
        <w:b/>
        <w:color w:val="53813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3C3EA3"/>
    <w:multiLevelType w:val="hybridMultilevel"/>
    <w:tmpl w:val="D29A1174"/>
    <w:lvl w:ilvl="0" w:tplc="3AA673BE">
      <w:start w:val="1"/>
      <w:numFmt w:val="decimal"/>
      <w:lvlText w:val="%1."/>
      <w:lvlJc w:val="left"/>
      <w:pPr>
        <w:ind w:left="1068" w:hanging="360"/>
      </w:pPr>
      <w:rPr>
        <w:rFonts w:hint="default"/>
        <w:b/>
        <w:color w:val="538135"/>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B881408"/>
    <w:multiLevelType w:val="hybridMultilevel"/>
    <w:tmpl w:val="A9CA478C"/>
    <w:lvl w:ilvl="0" w:tplc="48F65284">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FED1C80"/>
    <w:multiLevelType w:val="hybridMultilevel"/>
    <w:tmpl w:val="35A67D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29457FD"/>
    <w:multiLevelType w:val="hybridMultilevel"/>
    <w:tmpl w:val="9DA67008"/>
    <w:lvl w:ilvl="0" w:tplc="040A0001">
      <w:start w:val="1"/>
      <w:numFmt w:val="bullet"/>
      <w:lvlText w:val=""/>
      <w:lvlJc w:val="left"/>
      <w:pPr>
        <w:ind w:left="2136" w:hanging="360"/>
      </w:pPr>
      <w:rPr>
        <w:rFonts w:ascii="Symbol" w:hAnsi="Symbol" w:hint="default"/>
      </w:rPr>
    </w:lvl>
    <w:lvl w:ilvl="1" w:tplc="040A0003" w:tentative="1">
      <w:start w:val="1"/>
      <w:numFmt w:val="bullet"/>
      <w:lvlText w:val="o"/>
      <w:lvlJc w:val="left"/>
      <w:pPr>
        <w:ind w:left="2856" w:hanging="360"/>
      </w:pPr>
      <w:rPr>
        <w:rFonts w:ascii="Courier New" w:hAnsi="Courier New" w:cs="Courier New" w:hint="default"/>
      </w:rPr>
    </w:lvl>
    <w:lvl w:ilvl="2" w:tplc="040A0005" w:tentative="1">
      <w:start w:val="1"/>
      <w:numFmt w:val="bullet"/>
      <w:lvlText w:val=""/>
      <w:lvlJc w:val="left"/>
      <w:pPr>
        <w:ind w:left="3576" w:hanging="360"/>
      </w:pPr>
      <w:rPr>
        <w:rFonts w:ascii="Wingdings" w:hAnsi="Wingdings" w:hint="default"/>
      </w:rPr>
    </w:lvl>
    <w:lvl w:ilvl="3" w:tplc="040A0001" w:tentative="1">
      <w:start w:val="1"/>
      <w:numFmt w:val="bullet"/>
      <w:lvlText w:val=""/>
      <w:lvlJc w:val="left"/>
      <w:pPr>
        <w:ind w:left="4296" w:hanging="360"/>
      </w:pPr>
      <w:rPr>
        <w:rFonts w:ascii="Symbol" w:hAnsi="Symbol" w:hint="default"/>
      </w:rPr>
    </w:lvl>
    <w:lvl w:ilvl="4" w:tplc="040A0003" w:tentative="1">
      <w:start w:val="1"/>
      <w:numFmt w:val="bullet"/>
      <w:lvlText w:val="o"/>
      <w:lvlJc w:val="left"/>
      <w:pPr>
        <w:ind w:left="5016" w:hanging="360"/>
      </w:pPr>
      <w:rPr>
        <w:rFonts w:ascii="Courier New" w:hAnsi="Courier New" w:cs="Courier New" w:hint="default"/>
      </w:rPr>
    </w:lvl>
    <w:lvl w:ilvl="5" w:tplc="040A0005" w:tentative="1">
      <w:start w:val="1"/>
      <w:numFmt w:val="bullet"/>
      <w:lvlText w:val=""/>
      <w:lvlJc w:val="left"/>
      <w:pPr>
        <w:ind w:left="5736" w:hanging="360"/>
      </w:pPr>
      <w:rPr>
        <w:rFonts w:ascii="Wingdings" w:hAnsi="Wingdings" w:hint="default"/>
      </w:rPr>
    </w:lvl>
    <w:lvl w:ilvl="6" w:tplc="040A0001" w:tentative="1">
      <w:start w:val="1"/>
      <w:numFmt w:val="bullet"/>
      <w:lvlText w:val=""/>
      <w:lvlJc w:val="left"/>
      <w:pPr>
        <w:ind w:left="6456" w:hanging="360"/>
      </w:pPr>
      <w:rPr>
        <w:rFonts w:ascii="Symbol" w:hAnsi="Symbol" w:hint="default"/>
      </w:rPr>
    </w:lvl>
    <w:lvl w:ilvl="7" w:tplc="040A0003" w:tentative="1">
      <w:start w:val="1"/>
      <w:numFmt w:val="bullet"/>
      <w:lvlText w:val="o"/>
      <w:lvlJc w:val="left"/>
      <w:pPr>
        <w:ind w:left="7176" w:hanging="360"/>
      </w:pPr>
      <w:rPr>
        <w:rFonts w:ascii="Courier New" w:hAnsi="Courier New" w:cs="Courier New" w:hint="default"/>
      </w:rPr>
    </w:lvl>
    <w:lvl w:ilvl="8" w:tplc="040A0005" w:tentative="1">
      <w:start w:val="1"/>
      <w:numFmt w:val="bullet"/>
      <w:lvlText w:val=""/>
      <w:lvlJc w:val="left"/>
      <w:pPr>
        <w:ind w:left="7896" w:hanging="360"/>
      </w:pPr>
      <w:rPr>
        <w:rFonts w:ascii="Wingdings" w:hAnsi="Wingdings" w:hint="default"/>
      </w:rPr>
    </w:lvl>
  </w:abstractNum>
  <w:abstractNum w:abstractNumId="22"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7221EF2"/>
    <w:multiLevelType w:val="hybridMultilevel"/>
    <w:tmpl w:val="6CB4953C"/>
    <w:lvl w:ilvl="0" w:tplc="C966C736">
      <w:start w:val="1"/>
      <w:numFmt w:val="decimal"/>
      <w:pStyle w:val="Estilo3"/>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822DE1"/>
    <w:multiLevelType w:val="hybridMultilevel"/>
    <w:tmpl w:val="AB8ED5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1DE65FF"/>
    <w:multiLevelType w:val="hybridMultilevel"/>
    <w:tmpl w:val="601EFAEC"/>
    <w:lvl w:ilvl="0" w:tplc="12549096">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2D30E99"/>
    <w:multiLevelType w:val="hybridMultilevel"/>
    <w:tmpl w:val="5F6069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3C954A0"/>
    <w:multiLevelType w:val="hybridMultilevel"/>
    <w:tmpl w:val="F42CD658"/>
    <w:lvl w:ilvl="0" w:tplc="A8368ADA">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30" w15:restartNumberingAfterBreak="0">
    <w:nsid w:val="6D1C2CD5"/>
    <w:multiLevelType w:val="hybridMultilevel"/>
    <w:tmpl w:val="28BC31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ECF3ABF"/>
    <w:multiLevelType w:val="hybridMultilevel"/>
    <w:tmpl w:val="ACC46A24"/>
    <w:lvl w:ilvl="0" w:tplc="7876D48C">
      <w:start w:val="1"/>
      <w:numFmt w:val="decimal"/>
      <w:lvlText w:val="%1."/>
      <w:lvlJc w:val="left"/>
      <w:pPr>
        <w:ind w:left="1068" w:hanging="360"/>
      </w:pPr>
      <w:rPr>
        <w:rFonts w:hint="default"/>
        <w:b/>
        <w:bCs/>
        <w:i w:val="0"/>
        <w:iCs w:val="0"/>
        <w:color w:val="275317" w:themeColor="accent6" w:themeShade="80"/>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15:restartNumberingAfterBreak="0">
    <w:nsid w:val="700546D3"/>
    <w:multiLevelType w:val="hybridMultilevel"/>
    <w:tmpl w:val="C4100E2A"/>
    <w:lvl w:ilvl="0" w:tplc="040A0001">
      <w:start w:val="1"/>
      <w:numFmt w:val="bullet"/>
      <w:lvlText w:val=""/>
      <w:lvlJc w:val="left"/>
      <w:pPr>
        <w:ind w:left="1788" w:hanging="360"/>
      </w:pPr>
      <w:rPr>
        <w:rFonts w:ascii="Symbol" w:hAnsi="Symbol" w:hint="default"/>
      </w:rPr>
    </w:lvl>
    <w:lvl w:ilvl="1" w:tplc="040A0003" w:tentative="1">
      <w:start w:val="1"/>
      <w:numFmt w:val="bullet"/>
      <w:lvlText w:val="o"/>
      <w:lvlJc w:val="left"/>
      <w:pPr>
        <w:ind w:left="2508" w:hanging="360"/>
      </w:pPr>
      <w:rPr>
        <w:rFonts w:ascii="Courier New" w:hAnsi="Courier New" w:cs="Courier New" w:hint="default"/>
      </w:rPr>
    </w:lvl>
    <w:lvl w:ilvl="2" w:tplc="040A0005" w:tentative="1">
      <w:start w:val="1"/>
      <w:numFmt w:val="bullet"/>
      <w:lvlText w:val=""/>
      <w:lvlJc w:val="left"/>
      <w:pPr>
        <w:ind w:left="3228" w:hanging="360"/>
      </w:pPr>
      <w:rPr>
        <w:rFonts w:ascii="Wingdings" w:hAnsi="Wingdings" w:hint="default"/>
      </w:rPr>
    </w:lvl>
    <w:lvl w:ilvl="3" w:tplc="040A0001" w:tentative="1">
      <w:start w:val="1"/>
      <w:numFmt w:val="bullet"/>
      <w:lvlText w:val=""/>
      <w:lvlJc w:val="left"/>
      <w:pPr>
        <w:ind w:left="3948" w:hanging="360"/>
      </w:pPr>
      <w:rPr>
        <w:rFonts w:ascii="Symbol" w:hAnsi="Symbol" w:hint="default"/>
      </w:rPr>
    </w:lvl>
    <w:lvl w:ilvl="4" w:tplc="040A0003" w:tentative="1">
      <w:start w:val="1"/>
      <w:numFmt w:val="bullet"/>
      <w:lvlText w:val="o"/>
      <w:lvlJc w:val="left"/>
      <w:pPr>
        <w:ind w:left="4668" w:hanging="360"/>
      </w:pPr>
      <w:rPr>
        <w:rFonts w:ascii="Courier New" w:hAnsi="Courier New" w:cs="Courier New" w:hint="default"/>
      </w:rPr>
    </w:lvl>
    <w:lvl w:ilvl="5" w:tplc="040A0005" w:tentative="1">
      <w:start w:val="1"/>
      <w:numFmt w:val="bullet"/>
      <w:lvlText w:val=""/>
      <w:lvlJc w:val="left"/>
      <w:pPr>
        <w:ind w:left="5388" w:hanging="360"/>
      </w:pPr>
      <w:rPr>
        <w:rFonts w:ascii="Wingdings" w:hAnsi="Wingdings" w:hint="default"/>
      </w:rPr>
    </w:lvl>
    <w:lvl w:ilvl="6" w:tplc="040A0001" w:tentative="1">
      <w:start w:val="1"/>
      <w:numFmt w:val="bullet"/>
      <w:lvlText w:val=""/>
      <w:lvlJc w:val="left"/>
      <w:pPr>
        <w:ind w:left="6108" w:hanging="360"/>
      </w:pPr>
      <w:rPr>
        <w:rFonts w:ascii="Symbol" w:hAnsi="Symbol" w:hint="default"/>
      </w:rPr>
    </w:lvl>
    <w:lvl w:ilvl="7" w:tplc="040A0003" w:tentative="1">
      <w:start w:val="1"/>
      <w:numFmt w:val="bullet"/>
      <w:lvlText w:val="o"/>
      <w:lvlJc w:val="left"/>
      <w:pPr>
        <w:ind w:left="6828" w:hanging="360"/>
      </w:pPr>
      <w:rPr>
        <w:rFonts w:ascii="Courier New" w:hAnsi="Courier New" w:cs="Courier New" w:hint="default"/>
      </w:rPr>
    </w:lvl>
    <w:lvl w:ilvl="8" w:tplc="040A0005" w:tentative="1">
      <w:start w:val="1"/>
      <w:numFmt w:val="bullet"/>
      <w:lvlText w:val=""/>
      <w:lvlJc w:val="left"/>
      <w:pPr>
        <w:ind w:left="7548" w:hanging="360"/>
      </w:pPr>
      <w:rPr>
        <w:rFonts w:ascii="Wingdings" w:hAnsi="Wingdings" w:hint="default"/>
      </w:rPr>
    </w:lvl>
  </w:abstractNum>
  <w:abstractNum w:abstractNumId="33" w15:restartNumberingAfterBreak="0">
    <w:nsid w:val="722A023C"/>
    <w:multiLevelType w:val="hybridMultilevel"/>
    <w:tmpl w:val="C066B7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761F42A1"/>
    <w:multiLevelType w:val="hybridMultilevel"/>
    <w:tmpl w:val="3654AFDA"/>
    <w:lvl w:ilvl="0" w:tplc="D66EED78">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763D4B87"/>
    <w:multiLevelType w:val="hybridMultilevel"/>
    <w:tmpl w:val="A3BE62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79C6B61"/>
    <w:multiLevelType w:val="hybridMultilevel"/>
    <w:tmpl w:val="805A9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3A1DBE"/>
    <w:multiLevelType w:val="hybridMultilevel"/>
    <w:tmpl w:val="845A0DF0"/>
    <w:lvl w:ilvl="0" w:tplc="C0FACA38">
      <w:start w:val="1"/>
      <w:numFmt w:val="decimal"/>
      <w:lvlText w:val="%1."/>
      <w:lvlJc w:val="left"/>
      <w:pPr>
        <w:ind w:left="1068" w:hanging="360"/>
      </w:pPr>
      <w:rPr>
        <w:rFonts w:hint="default"/>
        <w:color w:val="4EA72E" w:themeColor="accent6"/>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16cid:durableId="1348213145">
    <w:abstractNumId w:val="38"/>
  </w:num>
  <w:num w:numId="2" w16cid:durableId="618684121">
    <w:abstractNumId w:val="29"/>
  </w:num>
  <w:num w:numId="3" w16cid:durableId="1185560247">
    <w:abstractNumId w:val="37"/>
  </w:num>
  <w:num w:numId="4" w16cid:durableId="385295289">
    <w:abstractNumId w:val="22"/>
  </w:num>
  <w:num w:numId="5" w16cid:durableId="1068917299">
    <w:abstractNumId w:val="23"/>
  </w:num>
  <w:num w:numId="6" w16cid:durableId="38408068">
    <w:abstractNumId w:val="12"/>
  </w:num>
  <w:num w:numId="7" w16cid:durableId="361591187">
    <w:abstractNumId w:val="30"/>
  </w:num>
  <w:num w:numId="8" w16cid:durableId="1883976064">
    <w:abstractNumId w:val="25"/>
  </w:num>
  <w:num w:numId="9" w16cid:durableId="716970446">
    <w:abstractNumId w:val="27"/>
  </w:num>
  <w:num w:numId="10" w16cid:durableId="1555969025">
    <w:abstractNumId w:val="15"/>
  </w:num>
  <w:num w:numId="11" w16cid:durableId="1511673741">
    <w:abstractNumId w:val="3"/>
  </w:num>
  <w:num w:numId="12" w16cid:durableId="1796949765">
    <w:abstractNumId w:val="1"/>
  </w:num>
  <w:num w:numId="13" w16cid:durableId="1271203227">
    <w:abstractNumId w:val="0"/>
  </w:num>
  <w:num w:numId="14" w16cid:durableId="1287273611">
    <w:abstractNumId w:val="35"/>
  </w:num>
  <w:num w:numId="15" w16cid:durableId="1495073387">
    <w:abstractNumId w:val="4"/>
  </w:num>
  <w:num w:numId="16" w16cid:durableId="364714166">
    <w:abstractNumId w:val="13"/>
  </w:num>
  <w:num w:numId="17" w16cid:durableId="1726097954">
    <w:abstractNumId w:val="19"/>
  </w:num>
  <w:num w:numId="18" w16cid:durableId="1639527966">
    <w:abstractNumId w:val="9"/>
  </w:num>
  <w:num w:numId="19" w16cid:durableId="379863306">
    <w:abstractNumId w:val="36"/>
  </w:num>
  <w:num w:numId="20" w16cid:durableId="1942714326">
    <w:abstractNumId w:val="2"/>
  </w:num>
  <w:num w:numId="21" w16cid:durableId="2114587755">
    <w:abstractNumId w:val="20"/>
  </w:num>
  <w:num w:numId="22" w16cid:durableId="262029737">
    <w:abstractNumId w:val="8"/>
  </w:num>
  <w:num w:numId="23" w16cid:durableId="1206524823">
    <w:abstractNumId w:val="5"/>
  </w:num>
  <w:num w:numId="24" w16cid:durableId="304551608">
    <w:abstractNumId w:val="28"/>
  </w:num>
  <w:num w:numId="25" w16cid:durableId="477185115">
    <w:abstractNumId w:val="7"/>
  </w:num>
  <w:num w:numId="26" w16cid:durableId="1161384661">
    <w:abstractNumId w:val="34"/>
  </w:num>
  <w:num w:numId="27" w16cid:durableId="1013413575">
    <w:abstractNumId w:val="6"/>
  </w:num>
  <w:num w:numId="28" w16cid:durableId="115560685">
    <w:abstractNumId w:val="16"/>
  </w:num>
  <w:num w:numId="29" w16cid:durableId="746878763">
    <w:abstractNumId w:val="24"/>
  </w:num>
  <w:num w:numId="30" w16cid:durableId="469057922">
    <w:abstractNumId w:val="17"/>
  </w:num>
  <w:num w:numId="31" w16cid:durableId="754201990">
    <w:abstractNumId w:val="18"/>
  </w:num>
  <w:num w:numId="32" w16cid:durableId="804003585">
    <w:abstractNumId w:val="14"/>
  </w:num>
  <w:num w:numId="33" w16cid:durableId="1878547026">
    <w:abstractNumId w:val="31"/>
  </w:num>
  <w:num w:numId="34" w16cid:durableId="752317038">
    <w:abstractNumId w:val="11"/>
  </w:num>
  <w:num w:numId="35" w16cid:durableId="1527252702">
    <w:abstractNumId w:val="10"/>
  </w:num>
  <w:num w:numId="36" w16cid:durableId="1157116202">
    <w:abstractNumId w:val="21"/>
  </w:num>
  <w:num w:numId="37" w16cid:durableId="1328823298">
    <w:abstractNumId w:val="39"/>
  </w:num>
  <w:num w:numId="38" w16cid:durableId="1929801191">
    <w:abstractNumId w:val="26"/>
  </w:num>
  <w:num w:numId="39" w16cid:durableId="940992140">
    <w:abstractNumId w:val="1"/>
  </w:num>
  <w:num w:numId="40" w16cid:durableId="665474753">
    <w:abstractNumId w:val="32"/>
  </w:num>
  <w:num w:numId="41" w16cid:durableId="1115563162">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B7"/>
    <w:rsid w:val="00010769"/>
    <w:rsid w:val="00014877"/>
    <w:rsid w:val="0002178C"/>
    <w:rsid w:val="000252BC"/>
    <w:rsid w:val="000265A8"/>
    <w:rsid w:val="00031B6B"/>
    <w:rsid w:val="000373B3"/>
    <w:rsid w:val="00037D05"/>
    <w:rsid w:val="000455B7"/>
    <w:rsid w:val="000466F6"/>
    <w:rsid w:val="000476F2"/>
    <w:rsid w:val="000526D7"/>
    <w:rsid w:val="000706AD"/>
    <w:rsid w:val="00077D7C"/>
    <w:rsid w:val="00085EC0"/>
    <w:rsid w:val="00086854"/>
    <w:rsid w:val="00087117"/>
    <w:rsid w:val="00093F7D"/>
    <w:rsid w:val="000A1612"/>
    <w:rsid w:val="000A447C"/>
    <w:rsid w:val="000A7046"/>
    <w:rsid w:val="000C4551"/>
    <w:rsid w:val="000D4924"/>
    <w:rsid w:val="000E4D31"/>
    <w:rsid w:val="000F05CA"/>
    <w:rsid w:val="000F5B7C"/>
    <w:rsid w:val="00105D52"/>
    <w:rsid w:val="00107D0F"/>
    <w:rsid w:val="00110707"/>
    <w:rsid w:val="00110EB8"/>
    <w:rsid w:val="00113F8F"/>
    <w:rsid w:val="0012431F"/>
    <w:rsid w:val="001261B9"/>
    <w:rsid w:val="001269AA"/>
    <w:rsid w:val="0012722A"/>
    <w:rsid w:val="00131A22"/>
    <w:rsid w:val="00135166"/>
    <w:rsid w:val="00140CB6"/>
    <w:rsid w:val="0014143F"/>
    <w:rsid w:val="00147FB4"/>
    <w:rsid w:val="0016324F"/>
    <w:rsid w:val="001636F1"/>
    <w:rsid w:val="00164FED"/>
    <w:rsid w:val="001710BB"/>
    <w:rsid w:val="00171EFA"/>
    <w:rsid w:val="00175FAF"/>
    <w:rsid w:val="00190723"/>
    <w:rsid w:val="001B2D1A"/>
    <w:rsid w:val="001C0C30"/>
    <w:rsid w:val="001C5FC0"/>
    <w:rsid w:val="001D0B5A"/>
    <w:rsid w:val="001D3C12"/>
    <w:rsid w:val="001D768E"/>
    <w:rsid w:val="001E1DFE"/>
    <w:rsid w:val="001F4FC3"/>
    <w:rsid w:val="00201D52"/>
    <w:rsid w:val="00202D44"/>
    <w:rsid w:val="00205795"/>
    <w:rsid w:val="00235AA1"/>
    <w:rsid w:val="002377A7"/>
    <w:rsid w:val="002434F2"/>
    <w:rsid w:val="00246ACD"/>
    <w:rsid w:val="00256EDB"/>
    <w:rsid w:val="0026470D"/>
    <w:rsid w:val="0026553A"/>
    <w:rsid w:val="002669F6"/>
    <w:rsid w:val="00273217"/>
    <w:rsid w:val="0027500F"/>
    <w:rsid w:val="00276193"/>
    <w:rsid w:val="00297FE6"/>
    <w:rsid w:val="002A2656"/>
    <w:rsid w:val="002A41BC"/>
    <w:rsid w:val="002B3272"/>
    <w:rsid w:val="002C3FDB"/>
    <w:rsid w:val="002F16DB"/>
    <w:rsid w:val="003017F1"/>
    <w:rsid w:val="00316DE5"/>
    <w:rsid w:val="00324045"/>
    <w:rsid w:val="00327EFC"/>
    <w:rsid w:val="003332F4"/>
    <w:rsid w:val="00340E7F"/>
    <w:rsid w:val="003433D7"/>
    <w:rsid w:val="00344BAE"/>
    <w:rsid w:val="00347DB2"/>
    <w:rsid w:val="0035288A"/>
    <w:rsid w:val="00352E36"/>
    <w:rsid w:val="0035621A"/>
    <w:rsid w:val="00370FDE"/>
    <w:rsid w:val="003714D6"/>
    <w:rsid w:val="00377107"/>
    <w:rsid w:val="00391EDA"/>
    <w:rsid w:val="00393254"/>
    <w:rsid w:val="0039373E"/>
    <w:rsid w:val="003952A0"/>
    <w:rsid w:val="003954C0"/>
    <w:rsid w:val="003956A8"/>
    <w:rsid w:val="00397E8F"/>
    <w:rsid w:val="003A123E"/>
    <w:rsid w:val="003A3485"/>
    <w:rsid w:val="003A4B85"/>
    <w:rsid w:val="003B02CA"/>
    <w:rsid w:val="003C4212"/>
    <w:rsid w:val="003D2627"/>
    <w:rsid w:val="003D4917"/>
    <w:rsid w:val="003E3762"/>
    <w:rsid w:val="003E67CF"/>
    <w:rsid w:val="003E7CDA"/>
    <w:rsid w:val="003F2365"/>
    <w:rsid w:val="003F257D"/>
    <w:rsid w:val="003F6802"/>
    <w:rsid w:val="0040033F"/>
    <w:rsid w:val="00400488"/>
    <w:rsid w:val="0040089B"/>
    <w:rsid w:val="004131B7"/>
    <w:rsid w:val="00416121"/>
    <w:rsid w:val="00420487"/>
    <w:rsid w:val="00423C7A"/>
    <w:rsid w:val="0046075C"/>
    <w:rsid w:val="00464F03"/>
    <w:rsid w:val="004700AF"/>
    <w:rsid w:val="00471353"/>
    <w:rsid w:val="0047137A"/>
    <w:rsid w:val="00472F1E"/>
    <w:rsid w:val="004732FD"/>
    <w:rsid w:val="00476D4E"/>
    <w:rsid w:val="00491D9D"/>
    <w:rsid w:val="004961F1"/>
    <w:rsid w:val="004A2EB2"/>
    <w:rsid w:val="004A7FA7"/>
    <w:rsid w:val="004B33E1"/>
    <w:rsid w:val="004B79FC"/>
    <w:rsid w:val="004C7741"/>
    <w:rsid w:val="004D0E5E"/>
    <w:rsid w:val="004D53B0"/>
    <w:rsid w:val="004E624E"/>
    <w:rsid w:val="004F2022"/>
    <w:rsid w:val="004F2AB2"/>
    <w:rsid w:val="004F4D3E"/>
    <w:rsid w:val="00537EDD"/>
    <w:rsid w:val="0054652C"/>
    <w:rsid w:val="005511E9"/>
    <w:rsid w:val="00551BD8"/>
    <w:rsid w:val="0056390D"/>
    <w:rsid w:val="00567673"/>
    <w:rsid w:val="00570EE8"/>
    <w:rsid w:val="00571650"/>
    <w:rsid w:val="00573261"/>
    <w:rsid w:val="005761C0"/>
    <w:rsid w:val="005763B8"/>
    <w:rsid w:val="005842A8"/>
    <w:rsid w:val="005A0AD2"/>
    <w:rsid w:val="005A3A4A"/>
    <w:rsid w:val="005A4162"/>
    <w:rsid w:val="005B2E9A"/>
    <w:rsid w:val="005C02DD"/>
    <w:rsid w:val="005C1D84"/>
    <w:rsid w:val="005C66D3"/>
    <w:rsid w:val="005D0D67"/>
    <w:rsid w:val="005D3CFD"/>
    <w:rsid w:val="005D5195"/>
    <w:rsid w:val="005D5AD0"/>
    <w:rsid w:val="005D7557"/>
    <w:rsid w:val="005E08F1"/>
    <w:rsid w:val="005E0AE6"/>
    <w:rsid w:val="005E74B6"/>
    <w:rsid w:val="005F018D"/>
    <w:rsid w:val="005F4EF4"/>
    <w:rsid w:val="0060028C"/>
    <w:rsid w:val="00600426"/>
    <w:rsid w:val="0060285C"/>
    <w:rsid w:val="00607F19"/>
    <w:rsid w:val="00614A00"/>
    <w:rsid w:val="00616BE2"/>
    <w:rsid w:val="006217D1"/>
    <w:rsid w:val="00626B6C"/>
    <w:rsid w:val="00636A8B"/>
    <w:rsid w:val="00641027"/>
    <w:rsid w:val="00645583"/>
    <w:rsid w:val="00660F01"/>
    <w:rsid w:val="0066320F"/>
    <w:rsid w:val="00664FC8"/>
    <w:rsid w:val="00666456"/>
    <w:rsid w:val="00667885"/>
    <w:rsid w:val="00670F05"/>
    <w:rsid w:val="00675110"/>
    <w:rsid w:val="0068292A"/>
    <w:rsid w:val="0068570F"/>
    <w:rsid w:val="0068616E"/>
    <w:rsid w:val="00686556"/>
    <w:rsid w:val="00686AD3"/>
    <w:rsid w:val="00686CAE"/>
    <w:rsid w:val="006A0C93"/>
    <w:rsid w:val="006B2A25"/>
    <w:rsid w:val="006B6BCD"/>
    <w:rsid w:val="006B6EA5"/>
    <w:rsid w:val="006C476D"/>
    <w:rsid w:val="006C4A3A"/>
    <w:rsid w:val="006D0021"/>
    <w:rsid w:val="006D297B"/>
    <w:rsid w:val="006F4FDF"/>
    <w:rsid w:val="006F54D4"/>
    <w:rsid w:val="00700CF4"/>
    <w:rsid w:val="00702155"/>
    <w:rsid w:val="007129CF"/>
    <w:rsid w:val="007171B9"/>
    <w:rsid w:val="00722046"/>
    <w:rsid w:val="007246AF"/>
    <w:rsid w:val="00725502"/>
    <w:rsid w:val="0072550A"/>
    <w:rsid w:val="00727E91"/>
    <w:rsid w:val="00730296"/>
    <w:rsid w:val="007332CF"/>
    <w:rsid w:val="00736AE6"/>
    <w:rsid w:val="00741B65"/>
    <w:rsid w:val="00745BA9"/>
    <w:rsid w:val="00746D7D"/>
    <w:rsid w:val="0075198C"/>
    <w:rsid w:val="00751B11"/>
    <w:rsid w:val="007531E4"/>
    <w:rsid w:val="0075534C"/>
    <w:rsid w:val="00755718"/>
    <w:rsid w:val="00755D5F"/>
    <w:rsid w:val="0075766F"/>
    <w:rsid w:val="00763F6F"/>
    <w:rsid w:val="007672A2"/>
    <w:rsid w:val="007849FA"/>
    <w:rsid w:val="007A3ADB"/>
    <w:rsid w:val="007A6510"/>
    <w:rsid w:val="007C61AB"/>
    <w:rsid w:val="007C7154"/>
    <w:rsid w:val="007C7D7C"/>
    <w:rsid w:val="007D053B"/>
    <w:rsid w:val="007D0A3B"/>
    <w:rsid w:val="007E0BDD"/>
    <w:rsid w:val="007E40CF"/>
    <w:rsid w:val="007F003E"/>
    <w:rsid w:val="007F23F9"/>
    <w:rsid w:val="007F5FF1"/>
    <w:rsid w:val="00800678"/>
    <w:rsid w:val="00815EDF"/>
    <w:rsid w:val="0082664A"/>
    <w:rsid w:val="00833781"/>
    <w:rsid w:val="00842D64"/>
    <w:rsid w:val="008436EF"/>
    <w:rsid w:val="0084544D"/>
    <w:rsid w:val="008459C3"/>
    <w:rsid w:val="00846F68"/>
    <w:rsid w:val="00847C02"/>
    <w:rsid w:val="00852EF2"/>
    <w:rsid w:val="00856F04"/>
    <w:rsid w:val="008632FE"/>
    <w:rsid w:val="00863397"/>
    <w:rsid w:val="00864C59"/>
    <w:rsid w:val="00870C33"/>
    <w:rsid w:val="0087411D"/>
    <w:rsid w:val="0088137C"/>
    <w:rsid w:val="00884BC5"/>
    <w:rsid w:val="00891908"/>
    <w:rsid w:val="008A01A7"/>
    <w:rsid w:val="008B7C9B"/>
    <w:rsid w:val="008C2753"/>
    <w:rsid w:val="008C2877"/>
    <w:rsid w:val="008C397A"/>
    <w:rsid w:val="008C6CC0"/>
    <w:rsid w:val="008C7570"/>
    <w:rsid w:val="008D1967"/>
    <w:rsid w:val="008E4431"/>
    <w:rsid w:val="008E7A06"/>
    <w:rsid w:val="008F0ACE"/>
    <w:rsid w:val="0090208E"/>
    <w:rsid w:val="00907E4D"/>
    <w:rsid w:val="00907F30"/>
    <w:rsid w:val="009340BF"/>
    <w:rsid w:val="00935D1A"/>
    <w:rsid w:val="00943EF4"/>
    <w:rsid w:val="00953F87"/>
    <w:rsid w:val="00955FEF"/>
    <w:rsid w:val="009607B7"/>
    <w:rsid w:val="00960DCC"/>
    <w:rsid w:val="00961459"/>
    <w:rsid w:val="0096381E"/>
    <w:rsid w:val="00973B14"/>
    <w:rsid w:val="00973E62"/>
    <w:rsid w:val="009A7A72"/>
    <w:rsid w:val="009B253C"/>
    <w:rsid w:val="009B2D1B"/>
    <w:rsid w:val="009B4CEE"/>
    <w:rsid w:val="009C20D5"/>
    <w:rsid w:val="009D0691"/>
    <w:rsid w:val="009D382C"/>
    <w:rsid w:val="009E5050"/>
    <w:rsid w:val="009F0153"/>
    <w:rsid w:val="009F1F53"/>
    <w:rsid w:val="00A11E4A"/>
    <w:rsid w:val="00A13493"/>
    <w:rsid w:val="00A1507A"/>
    <w:rsid w:val="00A15F7B"/>
    <w:rsid w:val="00A15FA4"/>
    <w:rsid w:val="00A213FA"/>
    <w:rsid w:val="00A44872"/>
    <w:rsid w:val="00A47AF8"/>
    <w:rsid w:val="00A519AD"/>
    <w:rsid w:val="00A52FF4"/>
    <w:rsid w:val="00A62BDD"/>
    <w:rsid w:val="00A6315B"/>
    <w:rsid w:val="00A67182"/>
    <w:rsid w:val="00A67874"/>
    <w:rsid w:val="00A71BE6"/>
    <w:rsid w:val="00A745A6"/>
    <w:rsid w:val="00A750B8"/>
    <w:rsid w:val="00A8572F"/>
    <w:rsid w:val="00A96604"/>
    <w:rsid w:val="00AA7530"/>
    <w:rsid w:val="00AB10B4"/>
    <w:rsid w:val="00AB6275"/>
    <w:rsid w:val="00AC3F80"/>
    <w:rsid w:val="00AC608D"/>
    <w:rsid w:val="00AC6AF1"/>
    <w:rsid w:val="00AC72F9"/>
    <w:rsid w:val="00AD18EB"/>
    <w:rsid w:val="00AE5C78"/>
    <w:rsid w:val="00B01C6E"/>
    <w:rsid w:val="00B06182"/>
    <w:rsid w:val="00B06BF6"/>
    <w:rsid w:val="00B108C6"/>
    <w:rsid w:val="00B3140E"/>
    <w:rsid w:val="00B3380F"/>
    <w:rsid w:val="00B33B6C"/>
    <w:rsid w:val="00B36A36"/>
    <w:rsid w:val="00B50342"/>
    <w:rsid w:val="00B56279"/>
    <w:rsid w:val="00B56640"/>
    <w:rsid w:val="00B615B3"/>
    <w:rsid w:val="00B616A6"/>
    <w:rsid w:val="00B6433B"/>
    <w:rsid w:val="00B66E83"/>
    <w:rsid w:val="00B670FB"/>
    <w:rsid w:val="00B73DF0"/>
    <w:rsid w:val="00B81774"/>
    <w:rsid w:val="00B849AD"/>
    <w:rsid w:val="00B862C5"/>
    <w:rsid w:val="00B948F2"/>
    <w:rsid w:val="00B970C7"/>
    <w:rsid w:val="00BB33EC"/>
    <w:rsid w:val="00BB5FE6"/>
    <w:rsid w:val="00BB60D7"/>
    <w:rsid w:val="00BD13EE"/>
    <w:rsid w:val="00BD381A"/>
    <w:rsid w:val="00BE39EE"/>
    <w:rsid w:val="00BF49E7"/>
    <w:rsid w:val="00BF5BBE"/>
    <w:rsid w:val="00BF67A0"/>
    <w:rsid w:val="00BF7B70"/>
    <w:rsid w:val="00C0198E"/>
    <w:rsid w:val="00C0226A"/>
    <w:rsid w:val="00C059FA"/>
    <w:rsid w:val="00C204CC"/>
    <w:rsid w:val="00C21677"/>
    <w:rsid w:val="00C3118D"/>
    <w:rsid w:val="00C333B0"/>
    <w:rsid w:val="00C37AB4"/>
    <w:rsid w:val="00C640CC"/>
    <w:rsid w:val="00C662EA"/>
    <w:rsid w:val="00C670F2"/>
    <w:rsid w:val="00C726BD"/>
    <w:rsid w:val="00C800B3"/>
    <w:rsid w:val="00C83F12"/>
    <w:rsid w:val="00C84ECB"/>
    <w:rsid w:val="00C87B8E"/>
    <w:rsid w:val="00C921B7"/>
    <w:rsid w:val="00C934D1"/>
    <w:rsid w:val="00C96C62"/>
    <w:rsid w:val="00CA3396"/>
    <w:rsid w:val="00CA3A74"/>
    <w:rsid w:val="00CA44D8"/>
    <w:rsid w:val="00CA4FD8"/>
    <w:rsid w:val="00CA75DD"/>
    <w:rsid w:val="00CB5666"/>
    <w:rsid w:val="00CE0174"/>
    <w:rsid w:val="00CE11D5"/>
    <w:rsid w:val="00CF2C75"/>
    <w:rsid w:val="00D059EF"/>
    <w:rsid w:val="00D077DF"/>
    <w:rsid w:val="00D1221D"/>
    <w:rsid w:val="00D12772"/>
    <w:rsid w:val="00D12AB0"/>
    <w:rsid w:val="00D14193"/>
    <w:rsid w:val="00D16766"/>
    <w:rsid w:val="00D21C3D"/>
    <w:rsid w:val="00D3084D"/>
    <w:rsid w:val="00D318CC"/>
    <w:rsid w:val="00D36B7C"/>
    <w:rsid w:val="00D37D49"/>
    <w:rsid w:val="00D512CE"/>
    <w:rsid w:val="00D52007"/>
    <w:rsid w:val="00D556F9"/>
    <w:rsid w:val="00D56581"/>
    <w:rsid w:val="00D63945"/>
    <w:rsid w:val="00D63FA8"/>
    <w:rsid w:val="00D76E15"/>
    <w:rsid w:val="00D76FB9"/>
    <w:rsid w:val="00D8557C"/>
    <w:rsid w:val="00D928FF"/>
    <w:rsid w:val="00D92C6B"/>
    <w:rsid w:val="00D95234"/>
    <w:rsid w:val="00D9755A"/>
    <w:rsid w:val="00DA43A1"/>
    <w:rsid w:val="00DB0C46"/>
    <w:rsid w:val="00DB2512"/>
    <w:rsid w:val="00DC2445"/>
    <w:rsid w:val="00DC2C18"/>
    <w:rsid w:val="00DC555F"/>
    <w:rsid w:val="00DC722E"/>
    <w:rsid w:val="00DD30AE"/>
    <w:rsid w:val="00DF0C75"/>
    <w:rsid w:val="00DF5BD2"/>
    <w:rsid w:val="00E24323"/>
    <w:rsid w:val="00E2508D"/>
    <w:rsid w:val="00E3189B"/>
    <w:rsid w:val="00E35E04"/>
    <w:rsid w:val="00E4145D"/>
    <w:rsid w:val="00E4612D"/>
    <w:rsid w:val="00E47328"/>
    <w:rsid w:val="00E5060F"/>
    <w:rsid w:val="00E508D7"/>
    <w:rsid w:val="00E51D1C"/>
    <w:rsid w:val="00E574F2"/>
    <w:rsid w:val="00E5766F"/>
    <w:rsid w:val="00E62FB4"/>
    <w:rsid w:val="00E6733B"/>
    <w:rsid w:val="00E735A2"/>
    <w:rsid w:val="00E776E8"/>
    <w:rsid w:val="00E82A6B"/>
    <w:rsid w:val="00E93AB3"/>
    <w:rsid w:val="00EA12C1"/>
    <w:rsid w:val="00EA1504"/>
    <w:rsid w:val="00EA1CEF"/>
    <w:rsid w:val="00EA638C"/>
    <w:rsid w:val="00EB3C95"/>
    <w:rsid w:val="00EB781D"/>
    <w:rsid w:val="00EC62DB"/>
    <w:rsid w:val="00ED03BA"/>
    <w:rsid w:val="00ED2459"/>
    <w:rsid w:val="00ED5EF4"/>
    <w:rsid w:val="00ED72CD"/>
    <w:rsid w:val="00EE6170"/>
    <w:rsid w:val="00EE7220"/>
    <w:rsid w:val="00EF17F4"/>
    <w:rsid w:val="00EF7F37"/>
    <w:rsid w:val="00F0221C"/>
    <w:rsid w:val="00F12C94"/>
    <w:rsid w:val="00F14CB4"/>
    <w:rsid w:val="00F20101"/>
    <w:rsid w:val="00F22228"/>
    <w:rsid w:val="00F32CFA"/>
    <w:rsid w:val="00F34EEB"/>
    <w:rsid w:val="00F47871"/>
    <w:rsid w:val="00F52285"/>
    <w:rsid w:val="00F573F4"/>
    <w:rsid w:val="00F6025C"/>
    <w:rsid w:val="00F6369E"/>
    <w:rsid w:val="00F7241D"/>
    <w:rsid w:val="00F9020E"/>
    <w:rsid w:val="00F9254D"/>
    <w:rsid w:val="00FA3175"/>
    <w:rsid w:val="00FA5163"/>
    <w:rsid w:val="00FA58AA"/>
    <w:rsid w:val="00FA5CB2"/>
    <w:rsid w:val="00FA6C01"/>
    <w:rsid w:val="00FC5B47"/>
    <w:rsid w:val="00FD389D"/>
    <w:rsid w:val="00FD4936"/>
    <w:rsid w:val="00FD53B3"/>
    <w:rsid w:val="00FF3774"/>
    <w:rsid w:val="00FF455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ECD6"/>
  <w15:chartTrackingRefBased/>
  <w15:docId w15:val="{769E61C6-697A-6749-A166-12423C12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eastAsiaTheme="majorEastAsia" w:hAnsi="Trebuchet MS"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FC0"/>
    <w:rPr>
      <w:rFonts w:ascii="Trebuchet MS" w:eastAsiaTheme="majorEastAsia" w:hAnsi="Trebuchet MS" w:cstheme="majorBidi"/>
      <w:color w:val="7030A0"/>
      <w:szCs w:val="32"/>
    </w:rPr>
  </w:style>
  <w:style w:type="paragraph" w:customStyle="1" w:styleId="Estilo2">
    <w:name w:val="Estilo2"/>
    <w:basedOn w:val="Ttulo2"/>
    <w:link w:val="Estilo2Car"/>
    <w:qFormat/>
    <w:rsid w:val="001C5FC0"/>
    <w:pPr>
      <w:numPr>
        <w:numId w:val="1"/>
      </w:numPr>
    </w:pPr>
    <w:rPr>
      <w:rFonts w:ascii="Trebuchet MS" w:hAnsi="Trebuchet MS"/>
      <w:b/>
      <w:color w:val="7030A0"/>
      <w:sz w:val="22"/>
      <w:lang w:val="es"/>
    </w:rPr>
  </w:style>
  <w:style w:type="character" w:customStyle="1" w:styleId="Ttulo2Car">
    <w:name w:val="Título 2 Car"/>
    <w:basedOn w:val="Fuentedeprrafopredeter"/>
    <w:link w:val="Ttulo2"/>
    <w:uiPriority w:val="9"/>
    <w:rsid w:val="001C5FC0"/>
    <w:rPr>
      <w:rFonts w:asciiTheme="majorHAnsi" w:eastAsiaTheme="majorEastAsia" w:hAnsiTheme="majorHAnsi" w:cstheme="majorBidi"/>
      <w:color w:val="0F4761" w:themeColor="accent1" w:themeShade="BF"/>
      <w:sz w:val="26"/>
      <w:szCs w:val="26"/>
      <w:lang w:val="es-CO"/>
    </w:rPr>
  </w:style>
  <w:style w:type="character" w:customStyle="1" w:styleId="Ttulo3Car">
    <w:name w:val="Título 3 Car"/>
    <w:basedOn w:val="Fuentedeprrafopredeter"/>
    <w:link w:val="Ttulo3"/>
    <w:uiPriority w:val="9"/>
    <w:rsid w:val="00370FDE"/>
    <w:rPr>
      <w:rFonts w:ascii="Arial" w:eastAsiaTheme="majorEastAsia" w:hAnsi="Arial" w:cstheme="majorBidi"/>
      <w:color w:val="0F4761" w:themeColor="accent1" w:themeShade="BF"/>
      <w:sz w:val="28"/>
      <w:szCs w:val="28"/>
      <w:lang w:val="es-CO"/>
    </w:rPr>
  </w:style>
  <w:style w:type="character" w:customStyle="1" w:styleId="Ttulo4Car">
    <w:name w:val="Título 4 Car"/>
    <w:basedOn w:val="Fuentedeprrafopredeter"/>
    <w:link w:val="Ttulo4"/>
    <w:uiPriority w:val="9"/>
    <w:rsid w:val="00370FDE"/>
    <w:rPr>
      <w:rFonts w:ascii="Arial" w:eastAsiaTheme="majorEastAsia" w:hAnsi="Arial" w:cstheme="majorBidi"/>
      <w:i/>
      <w:iCs/>
      <w:color w:val="0F4761" w:themeColor="accent1" w:themeShade="BF"/>
      <w:sz w:val="24"/>
      <w:lang w:val="es-CO"/>
    </w:rPr>
  </w:style>
  <w:style w:type="character" w:customStyle="1" w:styleId="Ttulo5Car">
    <w:name w:val="Título 5 Car"/>
    <w:basedOn w:val="Fuentedeprrafopredeter"/>
    <w:link w:val="Ttulo5"/>
    <w:uiPriority w:val="9"/>
    <w:semiHidden/>
    <w:rsid w:val="00370FDE"/>
    <w:rPr>
      <w:rFonts w:ascii="Arial" w:eastAsiaTheme="majorEastAsia" w:hAnsi="Arial" w:cstheme="majorBidi"/>
      <w:color w:val="0F4761" w:themeColor="accent1" w:themeShade="BF"/>
      <w:sz w:val="24"/>
      <w:lang w:val="es-CO"/>
    </w:rPr>
  </w:style>
  <w:style w:type="character" w:customStyle="1" w:styleId="Ttulo6Car">
    <w:name w:val="Título 6 Car"/>
    <w:basedOn w:val="Fuentedeprrafopredeter"/>
    <w:link w:val="Ttulo6"/>
    <w:uiPriority w:val="9"/>
    <w:semiHidden/>
    <w:rsid w:val="00370FDE"/>
    <w:rPr>
      <w:rFonts w:ascii="Arial" w:eastAsiaTheme="majorEastAsia" w:hAnsi="Arial" w:cstheme="majorBidi"/>
      <w:i/>
      <w:iCs/>
      <w:color w:val="595959" w:themeColor="text1" w:themeTint="A6"/>
      <w:sz w:val="24"/>
      <w:lang w:val="es-CO"/>
    </w:rPr>
  </w:style>
  <w:style w:type="character" w:customStyle="1" w:styleId="Ttulo7Car">
    <w:name w:val="Título 7 Car"/>
    <w:basedOn w:val="Fuentedeprrafopredeter"/>
    <w:link w:val="Ttulo7"/>
    <w:uiPriority w:val="9"/>
    <w:semiHidden/>
    <w:rsid w:val="00370FDE"/>
    <w:rPr>
      <w:rFonts w:ascii="Arial" w:eastAsiaTheme="majorEastAsia" w:hAnsi="Arial" w:cstheme="majorBidi"/>
      <w:color w:val="595959" w:themeColor="text1" w:themeTint="A6"/>
      <w:sz w:val="24"/>
      <w:lang w:val="es-CO"/>
    </w:rPr>
  </w:style>
  <w:style w:type="character" w:customStyle="1" w:styleId="Ttulo8Car">
    <w:name w:val="Título 8 Car"/>
    <w:basedOn w:val="Fuentedeprrafopredeter"/>
    <w:link w:val="Ttulo8"/>
    <w:uiPriority w:val="9"/>
    <w:semiHidden/>
    <w:rsid w:val="00370FDE"/>
    <w:rPr>
      <w:rFonts w:ascii="Arial" w:eastAsiaTheme="majorEastAsia" w:hAnsi="Arial" w:cstheme="majorBidi"/>
      <w:i/>
      <w:iCs/>
      <w:color w:val="272727" w:themeColor="text1" w:themeTint="D8"/>
      <w:sz w:val="24"/>
      <w:lang w:val="es-CO"/>
    </w:rPr>
  </w:style>
  <w:style w:type="character" w:customStyle="1" w:styleId="Ttulo9Car">
    <w:name w:val="Título 9 Car"/>
    <w:basedOn w:val="Fuentedeprrafopredeter"/>
    <w:link w:val="Ttulo9"/>
    <w:uiPriority w:val="9"/>
    <w:semiHidden/>
    <w:rsid w:val="00370FDE"/>
    <w:rPr>
      <w:rFonts w:ascii="Arial" w:eastAsiaTheme="majorEastAsia" w:hAnsi="Arial"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0FDE"/>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E93AB3"/>
    <w:pPr>
      <w:tabs>
        <w:tab w:val="center" w:pos="4419"/>
        <w:tab w:val="right" w:pos="8838"/>
      </w:tabs>
      <w:spacing w:before="360" w:after="360" w:line="240" w:lineRule="auto"/>
      <w:jc w:val="left"/>
    </w:pPr>
    <w:rPr>
      <w:rFonts w:eastAsiaTheme="majorEastAsia" w:cs="Arial"/>
      <w:b/>
      <w:color w:val="196B24" w:themeColor="accent3"/>
      <w:sz w:val="28"/>
      <w:szCs w:val="24"/>
      <w:lang w:val="es-MX"/>
    </w:rPr>
  </w:style>
  <w:style w:type="character" w:customStyle="1" w:styleId="EncabezadoCar">
    <w:name w:val="Encabezado Car"/>
    <w:aliases w:val="00 Encabezado Car"/>
    <w:basedOn w:val="Fuentedeprrafopredeter"/>
    <w:link w:val="Encabezado"/>
    <w:uiPriority w:val="99"/>
    <w:rsid w:val="00E93AB3"/>
    <w:rPr>
      <w:rFonts w:ascii="Arial" w:eastAsiaTheme="majorEastAsia" w:hAnsi="Arial" w:cs="Arial"/>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customStyle="1" w:styleId="TextocomentarioCar">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customStyle="1" w:styleId="AsuntodelcomentarioCar">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eastAsia="Times New Roman" w:hAnsi="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06182"/>
    <w:rPr>
      <w:color w:val="605E5C"/>
      <w:shd w:val="clear" w:color="auto" w:fill="E1DFDD"/>
    </w:rPr>
  </w:style>
  <w:style w:type="character" w:customStyle="1" w:styleId="v2024-articlefeatured-image-alt">
    <w:name w:val="v2024-article__featured-image-alt"/>
    <w:basedOn w:val="Fuentedeprrafopredeter"/>
    <w:rsid w:val="00B06182"/>
  </w:style>
  <w:style w:type="paragraph" w:customStyle="1" w:styleId="Estilo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customStyle="1" w:styleId="SubtituloCursiva">
    <w:name w:val="Subtitulo Cursiva"/>
    <w:basedOn w:val="Normal"/>
    <w:qFormat/>
    <w:rsid w:val="00C640CC"/>
    <w:pPr>
      <w:spacing w:before="360" w:after="120"/>
      <w:jc w:val="left"/>
    </w:pPr>
    <w:rPr>
      <w:rFonts w:eastAsia="Times New Roman" w:cs="Times New Roman"/>
      <w:b/>
      <w:bCs/>
      <w:i/>
      <w:iCs/>
      <w:color w:val="00C28D"/>
      <w:szCs w:val="24"/>
      <w:lang w:val="es-ES" w:eastAsia="zh-CN"/>
    </w:rPr>
  </w:style>
  <w:style w:type="paragraph" w:customStyle="1" w:styleId="00listanumeros">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customStyle="1" w:styleId="Listaactual1">
    <w:name w:val="Lista actual1"/>
    <w:uiPriority w:val="99"/>
    <w:rsid w:val="00147FB4"/>
    <w:pPr>
      <w:numPr>
        <w:numId w:val="3"/>
      </w:numPr>
    </w:pPr>
  </w:style>
  <w:style w:type="numbering" w:customStyle="1" w:styleId="Listaactual2">
    <w:name w:val="Lista actual2"/>
    <w:uiPriority w:val="99"/>
    <w:rsid w:val="00147FB4"/>
    <w:pPr>
      <w:numPr>
        <w:numId w:val="4"/>
      </w:numPr>
    </w:pPr>
  </w:style>
  <w:style w:type="table" w:styleId="Tablaconcuadrcula1clara-nfasis1">
    <w:name w:val="Grid Table 1 Light Accent 1"/>
    <w:basedOn w:val="Tablanormal"/>
    <w:uiPriority w:val="46"/>
    <w:rsid w:val="001710BB"/>
    <w:pPr>
      <w:spacing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1710BB"/>
    <w:pPr>
      <w:spacing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laconcuadrcula7concolores-nfasis6">
    <w:name w:val="Grid Table 7 Colorful Accent 6"/>
    <w:basedOn w:val="Tablanormal"/>
    <w:uiPriority w:val="52"/>
    <w:rsid w:val="001710BB"/>
    <w:pPr>
      <w:spacing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customStyle="1" w:styleId="SinespaciadoCar">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numbering" w:customStyle="1" w:styleId="Sinlista1">
    <w:name w:val="Sin lista1"/>
    <w:next w:val="Sinlista"/>
    <w:uiPriority w:val="99"/>
    <w:semiHidden/>
    <w:unhideWhenUsed/>
    <w:rsid w:val="004131B7"/>
  </w:style>
  <w:style w:type="table" w:customStyle="1" w:styleId="TableNormal">
    <w:name w:val="Table Normal"/>
    <w:rsid w:val="004131B7"/>
    <w:rPr>
      <w:rFonts w:ascii="Calibri" w:eastAsia="Calibri" w:hAnsi="Calibri" w:cs="Calibri"/>
      <w:kern w:val="0"/>
      <w:lang w:eastAsia="es-MX"/>
      <w14:ligatures w14:val="none"/>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4131B7"/>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ado">
    <w:name w:val="Encabeado"/>
    <w:aliases w:val="00"/>
    <w:basedOn w:val="Normal"/>
    <w:qFormat/>
    <w:rsid w:val="004131B7"/>
    <w:pPr>
      <w:jc w:val="center"/>
    </w:pPr>
    <w:rPr>
      <w:rFonts w:eastAsia="Aptos" w:cs="Times New Roman"/>
      <w:b/>
      <w:bCs/>
      <w:color w:val="196B24"/>
      <w:sz w:val="36"/>
      <w:szCs w:val="36"/>
    </w:rPr>
  </w:style>
  <w:style w:type="paragraph" w:customStyle="1" w:styleId="SUBTITULO">
    <w:name w:val="SUBTITULO"/>
    <w:basedOn w:val="Normal"/>
    <w:autoRedefine/>
    <w:qFormat/>
    <w:rsid w:val="00C640CC"/>
    <w:pPr>
      <w:ind w:left="360" w:hanging="360"/>
      <w:contextualSpacing/>
      <w:jc w:val="center"/>
    </w:pPr>
    <w:rPr>
      <w:rFonts w:eastAsia="Aptos" w:cs="Arial"/>
      <w:b/>
      <w:bCs/>
      <w:color w:val="4EA72E"/>
      <w:sz w:val="28"/>
      <w:szCs w:val="28"/>
      <w:lang w:val="es-MX"/>
    </w:rPr>
  </w:style>
  <w:style w:type="paragraph" w:customStyle="1" w:styleId="Subtitulocursiva0">
    <w:name w:val="Subtitulo cursiva"/>
    <w:basedOn w:val="Normal"/>
    <w:autoRedefine/>
    <w:qFormat/>
    <w:rsid w:val="004F4D3E"/>
    <w:pPr>
      <w:spacing w:before="360" w:after="120"/>
      <w:jc w:val="center"/>
    </w:pPr>
    <w:rPr>
      <w:rFonts w:eastAsia="Aptos" w:cs="Times New Roman"/>
      <w:b/>
      <w:bCs/>
      <w:i/>
      <w:iCs/>
      <w:color w:val="00C28D"/>
      <w:szCs w:val="24"/>
      <w:lang w:val="es-MX" w:eastAsia="zh-CN"/>
    </w:rPr>
  </w:style>
  <w:style w:type="paragraph" w:customStyle="1" w:styleId="Normalprrafo">
    <w:name w:val="Normal párrafo"/>
    <w:basedOn w:val="Normal"/>
    <w:autoRedefine/>
    <w:qFormat/>
    <w:rsid w:val="00400488"/>
    <w:pPr>
      <w:numPr>
        <w:numId w:val="12"/>
      </w:numPr>
      <w:spacing w:line="480" w:lineRule="auto"/>
      <w:jc w:val="left"/>
    </w:pPr>
    <w:rPr>
      <w:rFonts w:eastAsia="Aptos" w:cs="Arial"/>
      <w:iCs/>
      <w:szCs w:val="24"/>
    </w:rPr>
  </w:style>
  <w:style w:type="paragraph" w:customStyle="1" w:styleId="Estilo3">
    <w:name w:val="Estilo3"/>
    <w:basedOn w:val="Normal"/>
    <w:link w:val="Estilo3Car"/>
    <w:autoRedefine/>
    <w:qFormat/>
    <w:rsid w:val="004F4D3E"/>
    <w:pPr>
      <w:numPr>
        <w:numId w:val="5"/>
      </w:numPr>
      <w:spacing w:line="480" w:lineRule="auto"/>
      <w:contextualSpacing/>
    </w:pPr>
    <w:rPr>
      <w:rFonts w:eastAsia="Aptos" w:cs="Times New Roman"/>
      <w:b/>
      <w:bCs/>
      <w:color w:val="196B24"/>
    </w:rPr>
  </w:style>
  <w:style w:type="character" w:customStyle="1" w:styleId="Estilo1NEGRITA">
    <w:name w:val="Estilo1 NEGRITA"/>
    <w:basedOn w:val="nfasis"/>
    <w:uiPriority w:val="1"/>
    <w:qFormat/>
    <w:rsid w:val="004131B7"/>
    <w:rPr>
      <w:rFonts w:ascii="Arial" w:hAnsi="Arial"/>
      <w:b/>
      <w:i w:val="0"/>
      <w:iCs/>
      <w:color w:val="538135"/>
      <w:sz w:val="24"/>
    </w:rPr>
  </w:style>
  <w:style w:type="paragraph" w:customStyle="1" w:styleId="Encabezado2">
    <w:name w:val="Encabezado 2"/>
    <w:basedOn w:val="Estilo2"/>
    <w:qFormat/>
    <w:rsid w:val="004131B7"/>
    <w:pPr>
      <w:keepNext w:val="0"/>
      <w:keepLines w:val="0"/>
      <w:numPr>
        <w:ilvl w:val="0"/>
        <w:numId w:val="0"/>
      </w:numPr>
      <w:tabs>
        <w:tab w:val="center" w:pos="4419"/>
        <w:tab w:val="right" w:pos="8838"/>
      </w:tabs>
      <w:spacing w:before="360" w:after="360" w:line="240" w:lineRule="auto"/>
      <w:jc w:val="left"/>
      <w:outlineLvl w:val="9"/>
    </w:pPr>
    <w:rPr>
      <w:rFonts w:ascii="Arial" w:eastAsia="DengXian Light" w:hAnsi="Arial" w:cs="Arial"/>
      <w:color w:val="196B24"/>
      <w:sz w:val="28"/>
      <w:szCs w:val="24"/>
      <w:lang w:val="es-MX"/>
    </w:rPr>
  </w:style>
  <w:style w:type="character" w:customStyle="1" w:styleId="Estilo2Car">
    <w:name w:val="Estilo2 Car"/>
    <w:basedOn w:val="Fuentedeprrafopredeter"/>
    <w:link w:val="Estilo2"/>
    <w:rsid w:val="004131B7"/>
    <w:rPr>
      <w:rFonts w:ascii="Trebuchet MS" w:eastAsiaTheme="majorEastAsia" w:hAnsi="Trebuchet MS" w:cstheme="majorBidi"/>
      <w:b/>
      <w:color w:val="7030A0"/>
      <w:szCs w:val="26"/>
      <w:lang w:val="es"/>
    </w:rPr>
  </w:style>
  <w:style w:type="character" w:customStyle="1" w:styleId="Estilo3Car">
    <w:name w:val="Estilo3 Car"/>
    <w:basedOn w:val="Fuentedeprrafopredeter"/>
    <w:link w:val="Estilo3"/>
    <w:rsid w:val="004F4D3E"/>
    <w:rPr>
      <w:rFonts w:ascii="Arial" w:eastAsia="Aptos" w:hAnsi="Arial" w:cs="Times New Roman"/>
      <w:b/>
      <w:bCs/>
      <w:color w:val="196B24"/>
      <w:sz w:val="24"/>
      <w:lang w:val="es-CO"/>
    </w:rPr>
  </w:style>
  <w:style w:type="paragraph" w:customStyle="1" w:styleId="E04Subtitulo1izqynegrilla">
    <w:name w:val="E 04 Subtitulo 1 izq y negrilla"/>
    <w:basedOn w:val="Ttulo4"/>
    <w:next w:val="Sinespaciado"/>
    <w:qFormat/>
    <w:rsid w:val="00C640CC"/>
    <w:pPr>
      <w:numPr>
        <w:ilvl w:val="0"/>
        <w:numId w:val="0"/>
      </w:numPr>
      <w:spacing w:before="40" w:after="0"/>
      <w:jc w:val="left"/>
    </w:pPr>
    <w:rPr>
      <w:b/>
      <w:i w:val="0"/>
      <w:color w:val="275317" w:themeColor="accent6" w:themeShade="80"/>
    </w:rPr>
  </w:style>
  <w:style w:type="paragraph" w:customStyle="1" w:styleId="E12Intro-desarrollo">
    <w:name w:val="E12 Intro-desarrollo"/>
    <w:basedOn w:val="Normal"/>
    <w:qFormat/>
    <w:rsid w:val="00C640CC"/>
    <w:pPr>
      <w:spacing w:after="160" w:line="480" w:lineRule="auto"/>
    </w:pPr>
    <w:rPr>
      <w:rFonts w:eastAsia="Georgia" w:cs="Georgia"/>
      <w:b/>
      <w:color w:val="275317" w:themeColor="accent6" w:themeShade="80"/>
      <w:szCs w:val="48"/>
      <w:lang w:eastAsia="es-ES_tradnl"/>
    </w:rPr>
  </w:style>
  <w:style w:type="character" w:customStyle="1" w:styleId="E15Negrita">
    <w:name w:val="E 15 Negrita"/>
    <w:basedOn w:val="Fuentedeprrafopredeter"/>
    <w:uiPriority w:val="1"/>
    <w:qFormat/>
    <w:rsid w:val="00C640CC"/>
    <w:rPr>
      <w:rFonts w:ascii="Arial" w:eastAsia="Calibri" w:hAnsi="Arial" w:cs="Calibri"/>
      <w:b/>
      <w:i w:val="0"/>
      <w:color w:val="275317" w:themeColor="accent6" w:themeShade="80"/>
      <w:sz w:val="24"/>
      <w:szCs w:val="22"/>
    </w:rPr>
  </w:style>
  <w:style w:type="paragraph" w:customStyle="1" w:styleId="E00TITULOCentradoynegrilla">
    <w:name w:val="E 00 TITULO Centrado y negrilla"/>
    <w:basedOn w:val="Ttulo1"/>
    <w:next w:val="Sinespaciado"/>
    <w:qFormat/>
    <w:rsid w:val="00C640CC"/>
    <w:pPr>
      <w:jc w:val="center"/>
    </w:pPr>
    <w:rPr>
      <w:rFonts w:ascii="Arial" w:hAnsi="Arial"/>
      <w:b/>
      <w:bCs/>
      <w:color w:val="3A7C22" w:themeColor="accent6" w:themeShade="BF"/>
      <w:sz w:val="28"/>
    </w:rPr>
  </w:style>
  <w:style w:type="table" w:styleId="Tablaconcuadrcula2-nfasis6">
    <w:name w:val="Grid Table 2 Accent 6"/>
    <w:basedOn w:val="Tablanormal"/>
    <w:uiPriority w:val="47"/>
    <w:rsid w:val="00C640CC"/>
    <w:pPr>
      <w:spacing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1Claro-nfasis2">
    <w:name w:val="Grid Table 1 Light Accent 2"/>
    <w:basedOn w:val="Tablanormal"/>
    <w:uiPriority w:val="46"/>
    <w:rsid w:val="00C640CC"/>
    <w:pPr>
      <w:spacing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C640CC"/>
    <w:pPr>
      <w:spacing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C640CC"/>
    <w:pPr>
      <w:spacing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about:blank" TargetMode="External"/><Relationship Id="rId26" Type="http://schemas.openxmlformats.org/officeDocument/2006/relationships/hyperlink" Target="https://www.youtube.com/watch?v=c7Wa8KcqCzg" TargetMode="External"/><Relationship Id="rId39" Type="http://schemas.openxmlformats.org/officeDocument/2006/relationships/footer" Target="footer1.xml"/><Relationship Id="rId21" Type="http://schemas.openxmlformats.org/officeDocument/2006/relationships/hyperlink" Target="https://www.youtube.com/watch?v=okGr_NLoXA0" TargetMode="External"/><Relationship Id="rId34" Type="http://schemas.openxmlformats.org/officeDocument/2006/relationships/hyperlink" Target="https://www.youtube.com/watch?v=tjOpkMkPKiQ"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tjOpkMkPKiQ" TargetMode="External"/><Relationship Id="rId20" Type="http://schemas.openxmlformats.org/officeDocument/2006/relationships/hyperlink" Target="https://www.youtube.com/watch?v=okGr_NLoXA0" TargetMode="External"/><Relationship Id="rId29" Type="http://schemas.openxmlformats.org/officeDocument/2006/relationships/hyperlink" Target="https://www.youtube.com/watch?v=okGr_NLoXA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20" TargetMode="External"/><Relationship Id="rId32" Type="http://schemas.openxmlformats.org/officeDocument/2006/relationships/hyperlink" Target="https://chemcollective.org/vlab/106"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tjOpkMkPKiQ" TargetMode="External"/><Relationship Id="rId23" Type="http://schemas.openxmlformats.org/officeDocument/2006/relationships/image" Target="media/image8.png"/><Relationship Id="rId28" Type="http://schemas.openxmlformats.org/officeDocument/2006/relationships/hyperlink" Target="https://www.youtube.com/watch?v=okGr_NLoXA0" TargetMode="External"/><Relationship Id="rId36" Type="http://schemas.openxmlformats.org/officeDocument/2006/relationships/hyperlink" Target="https://interactives.ck12.org/simulations/chemistry/redox-reaction/app/index.html" TargetMode="External"/><Relationship Id="rId10" Type="http://schemas.openxmlformats.org/officeDocument/2006/relationships/image" Target="media/image3.png"/><Relationship Id="rId19" Type="http://schemas.openxmlformats.org/officeDocument/2006/relationships/hyperlink" Target="https://chem.libretexts.org" TargetMode="External"/><Relationship Id="rId31" Type="http://schemas.openxmlformats.org/officeDocument/2006/relationships/hyperlink" Target="https://www.youtube.com/watch?v=okGr_NLoXA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tjOpkMkPKiQ" TargetMode="External"/><Relationship Id="rId22" Type="http://schemas.openxmlformats.org/officeDocument/2006/relationships/hyperlink" Target="https://www.youtube.com/watch?v=okGr_NLoXA0" TargetMode="External"/><Relationship Id="rId27" Type="http://schemas.openxmlformats.org/officeDocument/2006/relationships/hyperlink" Target="https://www.youtube.com/watch?v=c7Wa8KcqCzg" TargetMode="External"/><Relationship Id="rId30" Type="http://schemas.openxmlformats.org/officeDocument/2006/relationships/hyperlink" Target="https://www.youtube.com/watch?v=okGr_NLoXA0" TargetMode="External"/><Relationship Id="rId35" Type="http://schemas.openxmlformats.org/officeDocument/2006/relationships/hyperlink" Target="https://chemcollective.org/vlab/106"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sciencedirect.com" TargetMode="External"/><Relationship Id="rId33" Type="http://schemas.openxmlformats.org/officeDocument/2006/relationships/hyperlink" Target="https://chemcollective.org/vlab/106"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ac/Desktop/GUIAS%20DIDACTICAS/EDITADAS/1.1%20Concepto%20de%20ciclo%20de%20vi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A84A9-4B3E-484D-B5AE-95D8802C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 Concepto de ciclo de vida.dotx</Template>
  <TotalTime>80</TotalTime>
  <Pages>53</Pages>
  <Words>9056</Words>
  <Characters>49811</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Unidad didáctica 1:</vt:lpstr>
    </vt:vector>
  </TitlesOfParts>
  <Company/>
  <LinksUpToDate>false</LinksUpToDate>
  <CharactersWithSpaces>58750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didáctica 1:</dc:title>
  <dc:subject>La vida y sus procesos fundamentales</dc:subject>
  <dc:creator>Microsoft Office User</dc:creator>
  <cp:keywords>EDU/REA(2024)11</cp:keywords>
  <dc:description/>
  <cp:lastModifiedBy>ANDREA ALEJANDRA ZARATE MONTERO</cp:lastModifiedBy>
  <cp:revision>13</cp:revision>
  <cp:lastPrinted>2024-11-26T22:20:00Z</cp:lastPrinted>
  <dcterms:created xsi:type="dcterms:W3CDTF">2024-12-02T02:47:00Z</dcterms:created>
  <dcterms:modified xsi:type="dcterms:W3CDTF">2024-12-06T05:06:00Z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