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61708121"/>
        <w:docPartObj>
          <w:docPartGallery w:val="Cover Pages"/>
          <w:docPartUnique/>
        </w:docPartObj>
      </w:sdtPr>
      <w:sdtEndPr>
        <w:rPr>
          <w:rFonts w:eastAsia="Calibri"/>
        </w:rPr>
      </w:sdtEndPr>
      <w:sdtContent>
        <w:p w14:paraId="79721816" w14:textId="77777777" w:rsidR="00BA7E55" w:rsidRDefault="00BA7E55" w:rsidP="00BA7E55">
          <w:r w:rsidRPr="00147FB4">
            <w:rPr>
              <w:rFonts w:cs="Arial"/>
              <w:noProof/>
              <w:color w:val="CADB58"/>
              <w:lang w:val="es-ES" w:eastAsia="es-ES"/>
            </w:rPr>
            <w:drawing>
              <wp:anchor distT="0" distB="0" distL="114300" distR="114300" simplePos="0" relativeHeight="251667456" behindDoc="1" locked="0" layoutInCell="1" allowOverlap="1" wp14:anchorId="1D874259" wp14:editId="2643C49D">
                <wp:simplePos x="0" y="0"/>
                <wp:positionH relativeFrom="column">
                  <wp:posOffset>-1100549</wp:posOffset>
                </wp:positionH>
                <wp:positionV relativeFrom="page">
                  <wp:posOffset>-13148</wp:posOffset>
                </wp:positionV>
                <wp:extent cx="7771958" cy="10057828"/>
                <wp:effectExtent l="0" t="0" r="635" b="63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8">
                          <a:extLst>
                            <a:ext uri="{28A0092B-C50C-407E-A947-70E740481C1C}">
                              <a14:useLocalDpi xmlns:a14="http://schemas.microsoft.com/office/drawing/2010/main" val="0"/>
                            </a:ext>
                          </a:extLst>
                        </a:blip>
                        <a:stretch>
                          <a:fillRect/>
                        </a:stretch>
                      </pic:blipFill>
                      <pic:spPr>
                        <a:xfrm>
                          <a:off x="0" y="0"/>
                          <a:ext cx="7771958" cy="10057828"/>
                        </a:xfrm>
                        <a:prstGeom prst="rect">
                          <a:avLst/>
                        </a:prstGeom>
                      </pic:spPr>
                    </pic:pic>
                  </a:graphicData>
                </a:graphic>
                <wp14:sizeRelH relativeFrom="page">
                  <wp14:pctWidth>0</wp14:pctWidth>
                </wp14:sizeRelH>
                <wp14:sizeRelV relativeFrom="page">
                  <wp14:pctHeight>0</wp14:pctHeight>
                </wp14:sizeRelV>
              </wp:anchor>
            </w:drawing>
          </w:r>
        </w:p>
        <w:sdt>
          <w:sdtPr>
            <w:id w:val="683632889"/>
            <w:docPartObj>
              <w:docPartGallery w:val="Cover Pages"/>
              <w:docPartUnique/>
            </w:docPartObj>
          </w:sdtPr>
          <w:sdtEndPr>
            <w:rPr>
              <w:rFonts w:cs="Arial"/>
              <w:color w:val="CADB58"/>
              <w:sz w:val="96"/>
              <w:szCs w:val="96"/>
              <w:lang w:val="es-ES_tradnl"/>
            </w:rPr>
          </w:sdtEndPr>
          <w:sdtContent>
            <w:p w14:paraId="29130000" w14:textId="77777777" w:rsidR="00BA7E55" w:rsidRDefault="00BA7E55" w:rsidP="00BA7E55"/>
            <w:p w14:paraId="58F3CB27" w14:textId="77777777" w:rsidR="00BA7E55" w:rsidRPr="00E93AB3" w:rsidRDefault="00BA7E55" w:rsidP="00BA7E55">
              <w:pPr>
                <w:rPr>
                  <w:rFonts w:cs="Arial"/>
                  <w:color w:val="CADB58"/>
                  <w:sz w:val="96"/>
                  <w:szCs w:val="96"/>
                  <w:lang w:val="es-ES_tradnl"/>
                </w:rPr>
              </w:pPr>
              <w:r>
                <w:rPr>
                  <w:rFonts w:cs="Arial"/>
                  <w:color w:val="CADB58"/>
                  <w:sz w:val="96"/>
                  <w:szCs w:val="96"/>
                  <w:lang w:val="es-ES_tradnl"/>
                </w:rPr>
                <w:br w:type="page"/>
              </w:r>
            </w:p>
          </w:sdtContent>
        </w:sdt>
        <w:tbl>
          <w:tblPr>
            <w:tblStyle w:val="Tablaconcuadrcula"/>
            <w:tblW w:w="2475" w:type="dxa"/>
            <w:tblInd w:w="6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tblGrid>
          <w:tr w:rsidR="00BA7E55" w14:paraId="019E3F1E" w14:textId="77777777" w:rsidTr="00232211">
            <w:trPr>
              <w:trHeight w:val="416"/>
            </w:trPr>
            <w:tc>
              <w:tcPr>
                <w:tcW w:w="2475" w:type="dxa"/>
              </w:tcPr>
              <w:p w14:paraId="1BC57821" w14:textId="77777777" w:rsidR="00BA7E55" w:rsidRPr="0026401C" w:rsidRDefault="00000000" w:rsidP="00232211">
                <w:pPr>
                  <w:pStyle w:val="Ttulo1"/>
                  <w:ind w:left="360"/>
                  <w:rPr>
                    <w:color w:val="B7EFEB"/>
                  </w:rPr>
                </w:pPr>
                <w:sdt>
                  <w:sdtPr>
                    <w:rPr>
                      <w:rFonts w:ascii="Arial" w:hAnsi="Arial" w:cs="Arial"/>
                      <w:b/>
                      <w:bCs/>
                      <w:color w:val="00BE88"/>
                      <w:szCs w:val="24"/>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Content>
                    <w:r w:rsidR="00BA7E55" w:rsidRPr="0026401C">
                      <w:rPr>
                        <w:rFonts w:ascii="Arial" w:hAnsi="Arial" w:cs="Arial"/>
                        <w:b/>
                        <w:bCs/>
                        <w:color w:val="00BE88"/>
                        <w:szCs w:val="24"/>
                      </w:rPr>
                      <w:t>EDU/REA(2024)11</w:t>
                    </w:r>
                  </w:sdtContent>
                </w:sdt>
              </w:p>
            </w:tc>
          </w:tr>
        </w:tbl>
        <w:p w14:paraId="2EE80D0F" w14:textId="4E866E28" w:rsidR="00BA7E55" w:rsidRPr="003E3762" w:rsidRDefault="00BA7E55" w:rsidP="00BA7E55">
          <w:pPr>
            <w:pStyle w:val="Sinespaciado"/>
            <w:rPr>
              <w:rFonts w:ascii="Arial" w:hAnsi="Arial" w:cs="Arial"/>
              <w:b/>
              <w:bCs/>
              <w:lang w:val="es-ES_tradnl"/>
            </w:rPr>
          </w:pPr>
        </w:p>
        <w:p w14:paraId="1749C3E8" w14:textId="77777777" w:rsidR="00BA7E55" w:rsidRPr="003E3762" w:rsidRDefault="00BA7E55" w:rsidP="00BA7E55">
          <w:pPr>
            <w:pStyle w:val="Sinespaciado"/>
            <w:rPr>
              <w:rFonts w:ascii="Arial" w:hAnsi="Arial" w:cs="Arial"/>
              <w:lang w:val="es-ES_tradnl"/>
            </w:rPr>
          </w:pPr>
          <w:r w:rsidRPr="003E3762">
            <w:rPr>
              <w:rFonts w:ascii="Arial" w:hAnsi="Arial" w:cs="Arial"/>
              <w:b/>
              <w:bCs/>
              <w:lang w:val="es-ES_tradnl"/>
            </w:rPr>
            <w:t xml:space="preserve">Para uso público </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b/>
              <w:bCs/>
              <w:lang w:val="es-ES_tradnl"/>
            </w:rPr>
            <w:t xml:space="preserve">        REA</w:t>
          </w:r>
        </w:p>
        <w:p w14:paraId="03ED56E4" w14:textId="77777777" w:rsidR="00BA7E55" w:rsidRPr="003E3762" w:rsidRDefault="00BA7E55" w:rsidP="00BA7E55">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8480" behindDoc="0" locked="0" layoutInCell="1" allowOverlap="1" wp14:anchorId="16F9333C" wp14:editId="712F52B8">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FBBFD5" id="Conector recto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432B1C1E" w14:textId="77777777" w:rsidR="00BA7E55" w:rsidRPr="0074101D" w:rsidRDefault="00BA7E55" w:rsidP="00BA7E55">
          <w:pPr>
            <w:pStyle w:val="Sinespaciado"/>
          </w:pPr>
        </w:p>
        <w:p w14:paraId="67E27E54" w14:textId="77777777" w:rsidR="00BA7E55" w:rsidRPr="00AA2D72" w:rsidRDefault="00BA7E55" w:rsidP="00BA7E55">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GUÍAS ACADÉMICAS PARA LA ENSEÑANZA</w:t>
          </w:r>
        </w:p>
        <w:p w14:paraId="7715536C" w14:textId="77777777" w:rsidR="00BA7E55" w:rsidRPr="00AA2D72" w:rsidRDefault="00BA7E55" w:rsidP="00BA7E55">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DE LAS CIENCIAS NATURALES</w:t>
          </w:r>
        </w:p>
        <w:p w14:paraId="082E608E" w14:textId="77777777" w:rsidR="00BA7E55" w:rsidRPr="00AA2D72" w:rsidRDefault="00BA7E55" w:rsidP="00BA7E55">
          <w:pPr>
            <w:jc w:val="center"/>
            <w:rPr>
              <w:rFonts w:cs="Arial"/>
              <w:b/>
              <w:bCs/>
              <w:color w:val="275317" w:themeColor="accent6" w:themeShade="80"/>
              <w:lang w:val="es-ES_tradnl"/>
            </w:rPr>
          </w:pPr>
        </w:p>
        <w:p w14:paraId="763AE6E6" w14:textId="77777777" w:rsidR="00BA7E55" w:rsidRPr="00AA2D72" w:rsidRDefault="00BA7E55" w:rsidP="00BA7E55">
          <w:pPr>
            <w:pStyle w:val="E00TITULOCentradoynegrilla"/>
          </w:pPr>
          <w:r w:rsidRPr="00AA2D72">
            <w:t xml:space="preserve">UNIDAD DIDÁCTICA </w:t>
          </w:r>
          <w:r>
            <w:t>3</w:t>
          </w:r>
        </w:p>
        <w:p w14:paraId="4CB8F20D" w14:textId="77777777" w:rsidR="00BA7E55" w:rsidRDefault="00BA7E55" w:rsidP="00BA7E55">
          <w:pPr>
            <w:jc w:val="center"/>
            <w:rPr>
              <w:rFonts w:cs="Arial"/>
              <w:b/>
              <w:bCs/>
              <w:color w:val="275317" w:themeColor="accent6" w:themeShade="80"/>
              <w:lang w:val="es-ES_tradnl"/>
            </w:rPr>
          </w:pPr>
          <w:r>
            <w:rPr>
              <w:rFonts w:cs="Arial"/>
              <w:b/>
              <w:bCs/>
              <w:color w:val="275317" w:themeColor="accent6" w:themeShade="80"/>
              <w:lang w:val="es-ES_tradnl"/>
            </w:rPr>
            <w:t>Química y Energía</w:t>
          </w:r>
        </w:p>
        <w:p w14:paraId="6E2AB729" w14:textId="250E25C3" w:rsidR="00BA7E55" w:rsidRDefault="00BA7E55" w:rsidP="00BA7E55">
          <w:pPr>
            <w:jc w:val="center"/>
            <w:rPr>
              <w:rFonts w:cs="Arial"/>
              <w:b/>
              <w:bCs/>
              <w:color w:val="275317" w:themeColor="accent6" w:themeShade="80"/>
              <w:lang w:val="es-ES_tradnl"/>
            </w:rPr>
          </w:pPr>
          <w:r>
            <w:rPr>
              <w:rFonts w:cs="Arial"/>
              <w:b/>
              <w:bCs/>
              <w:color w:val="275317" w:themeColor="accent6" w:themeShade="80"/>
              <w:lang w:val="es-ES_tradnl"/>
            </w:rPr>
            <w:t xml:space="preserve">TEMA 2: </w:t>
          </w:r>
          <w:r w:rsidR="00F42ABA">
            <w:rPr>
              <w:rFonts w:cs="Arial"/>
              <w:b/>
              <w:bCs/>
              <w:color w:val="275317" w:themeColor="accent6" w:themeShade="80"/>
              <w:lang w:val="es-ES_tradnl"/>
            </w:rPr>
            <w:t>Reacciones químicas y energía</w:t>
          </w:r>
        </w:p>
        <w:p w14:paraId="573D98CB" w14:textId="5F0D7A40" w:rsidR="00F42ABA" w:rsidRDefault="00F42ABA" w:rsidP="00BA7E55">
          <w:pPr>
            <w:jc w:val="center"/>
            <w:rPr>
              <w:rFonts w:cs="Arial"/>
              <w:b/>
              <w:bCs/>
              <w:color w:val="275317" w:themeColor="accent6" w:themeShade="80"/>
              <w:lang w:val="es-ES_tradnl"/>
            </w:rPr>
          </w:pPr>
          <w:r>
            <w:rPr>
              <w:rFonts w:cs="Arial"/>
              <w:b/>
              <w:bCs/>
              <w:color w:val="275317" w:themeColor="accent6" w:themeShade="80"/>
              <w:lang w:val="es-ES_tradnl"/>
            </w:rPr>
            <w:t xml:space="preserve">2.4 </w:t>
          </w:r>
          <w:r w:rsidR="004F25E8" w:rsidRPr="004F25E8">
            <w:rPr>
              <w:rFonts w:cs="Arial"/>
              <w:b/>
              <w:bCs/>
              <w:color w:val="275317" w:themeColor="accent6" w:themeShade="80"/>
              <w:lang w:val="es-ES_tradnl"/>
            </w:rPr>
            <w:t>Energía y combustión: impacto ambiental</w:t>
          </w:r>
        </w:p>
        <w:p w14:paraId="55C98310" w14:textId="77777777" w:rsidR="00BA7E55" w:rsidRDefault="00BA7E55" w:rsidP="00BA7E55">
          <w:pPr>
            <w:jc w:val="center"/>
            <w:rPr>
              <w:rFonts w:cs="Arial"/>
              <w:b/>
              <w:bCs/>
              <w:color w:val="E97132" w:themeColor="accent2"/>
              <w:lang w:val="es-ES_tradnl"/>
            </w:rPr>
          </w:pPr>
        </w:p>
        <w:tbl>
          <w:tblPr>
            <w:tblStyle w:val="Tablaconcuadrcula"/>
            <w:tblW w:w="0" w:type="auto"/>
            <w:tblLook w:val="04A0" w:firstRow="1" w:lastRow="0" w:firstColumn="1" w:lastColumn="0" w:noHBand="0" w:noVBand="1"/>
          </w:tblPr>
          <w:tblGrid>
            <w:gridCol w:w="8828"/>
          </w:tblGrid>
          <w:tr w:rsidR="00BA7E55" w:rsidRPr="003E3762" w14:paraId="0FB0E516" w14:textId="77777777" w:rsidTr="00232211">
            <w:tc>
              <w:tcPr>
                <w:tcW w:w="8828" w:type="dxa"/>
              </w:tcPr>
              <w:p w14:paraId="2EB5CE1C" w14:textId="77777777" w:rsidR="00BA7E55" w:rsidRPr="003E3762" w:rsidRDefault="00BA7E55" w:rsidP="00232211">
                <w:pPr>
                  <w:pStyle w:val="Sinespaciado"/>
                  <w:jc w:val="both"/>
                  <w:rPr>
                    <w:rFonts w:ascii="Arial" w:hAnsi="Arial" w:cs="Arial"/>
                    <w:lang w:val="es-ES_tradnl"/>
                  </w:rPr>
                </w:pPr>
                <w:r w:rsidRPr="003E3762">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14:paraId="10513976" w14:textId="77777777" w:rsidR="00BA7E55" w:rsidRDefault="00BA7E55" w:rsidP="00BA7E55">
          <w:pPr>
            <w:rPr>
              <w:rFonts w:cs="Arial"/>
              <w:lang w:val="es-ES_tradnl"/>
            </w:rPr>
          </w:pPr>
        </w:p>
        <w:p w14:paraId="17162DC0" w14:textId="77777777" w:rsidR="00BA7E55" w:rsidRDefault="00BA7E55" w:rsidP="00BA7E55">
          <w:pPr>
            <w:rPr>
              <w:rFonts w:cs="Arial"/>
              <w:lang w:val="es-ES_tradnl"/>
            </w:rPr>
          </w:pPr>
        </w:p>
        <w:p w14:paraId="48E5D5F9" w14:textId="77777777" w:rsidR="00BA7E55" w:rsidRDefault="00BA7E55" w:rsidP="00BA7E55">
          <w:pPr>
            <w:rPr>
              <w:rFonts w:cs="Arial"/>
              <w:lang w:val="es-ES_tradnl"/>
            </w:rPr>
          </w:pPr>
        </w:p>
        <w:p w14:paraId="344E8647" w14:textId="77777777" w:rsidR="00BA7E55" w:rsidRPr="003E3762" w:rsidRDefault="00BA7E55" w:rsidP="00BA7E55">
          <w:pPr>
            <w:rPr>
              <w:rFonts w:cs="Arial"/>
              <w:lang w:val="es-ES_tradnl"/>
            </w:rPr>
          </w:pPr>
        </w:p>
        <w:p w14:paraId="43821CF2" w14:textId="77777777" w:rsidR="00BA7E55" w:rsidRPr="0074101D" w:rsidRDefault="00BA7E55" w:rsidP="00BA7E55">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BA7E55" w:rsidRPr="00AA2D72" w14:paraId="61E73E18" w14:textId="77777777" w:rsidTr="00232211">
            <w:tc>
              <w:tcPr>
                <w:tcW w:w="2263" w:type="dxa"/>
              </w:tcPr>
              <w:p w14:paraId="719D50DE" w14:textId="77777777" w:rsidR="00BA7E55" w:rsidRPr="00AA2D72" w:rsidRDefault="00BA7E55" w:rsidP="00232211">
                <w:pPr>
                  <w:rPr>
                    <w:rFonts w:cs="Arial"/>
                    <w:lang w:val="es-ES_tradnl"/>
                  </w:rPr>
                </w:pPr>
                <w:r w:rsidRPr="00AA2D72">
                  <w:rPr>
                    <w:rFonts w:cs="Arial"/>
                    <w:noProof/>
                    <w:lang w:val="es-ES" w:eastAsia="es-ES"/>
                  </w:rPr>
                  <w:drawing>
                    <wp:anchor distT="0" distB="0" distL="114300" distR="114300" simplePos="0" relativeHeight="251669504" behindDoc="1" locked="0" layoutInCell="1" allowOverlap="1" wp14:anchorId="3F855973" wp14:editId="295DCBC7">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3B345680" w14:textId="77777777" w:rsidR="00BA7E55" w:rsidRPr="00AA2D72" w:rsidRDefault="00BA7E55" w:rsidP="00232211">
                <w:pPr>
                  <w:pStyle w:val="Sinespaciado"/>
                  <w:rPr>
                    <w:rFonts w:ascii="Arial" w:hAnsi="Arial" w:cs="Arial"/>
                    <w:sz w:val="20"/>
                    <w:szCs w:val="20"/>
                    <w:lang w:val="es-ES_tradnl"/>
                  </w:rPr>
                </w:pPr>
                <w:r w:rsidRPr="00AA2D72">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7F461780" w14:textId="77777777" w:rsidR="00BA7E55" w:rsidRPr="00AA2D72" w:rsidRDefault="00BA7E55" w:rsidP="00BA7E55">
          <w:pPr>
            <w:rPr>
              <w:rFonts w:cs="Arial"/>
              <w:lang w:val="es-ES_tradnl"/>
            </w:rPr>
          </w:pPr>
          <w:r w:rsidRPr="00AA2D72">
            <w:rPr>
              <w:rFonts w:cs="Arial"/>
              <w:lang w:val="es-ES_tradnl"/>
            </w:rPr>
            <w:t xml:space="preserve">      </w:t>
          </w:r>
        </w:p>
        <w:p w14:paraId="3F008236" w14:textId="113F9010" w:rsidR="00BA7E55" w:rsidRDefault="00BA7E55" w:rsidP="00BA7E55">
          <w:pPr>
            <w:pStyle w:val="Sinespaciado"/>
            <w:rPr>
              <w:rFonts w:ascii="Arial" w:hAnsi="Arial" w:cs="Arial"/>
              <w:b/>
              <w:bCs/>
              <w:lang w:val="es-ES_tradnl"/>
            </w:rPr>
          </w:pPr>
        </w:p>
        <w:p w14:paraId="11901D13" w14:textId="77777777" w:rsidR="00BA7E55" w:rsidRDefault="00BA7E55" w:rsidP="00BA7E55">
          <w:pPr>
            <w:pStyle w:val="Sinespaciado"/>
            <w:rPr>
              <w:rFonts w:ascii="Arial" w:hAnsi="Arial" w:cs="Arial"/>
              <w:b/>
              <w:bCs/>
              <w:lang w:val="es-ES_tradnl"/>
            </w:rPr>
          </w:pPr>
        </w:p>
        <w:p w14:paraId="60B81201" w14:textId="77777777" w:rsidR="00BA7E55" w:rsidRPr="003E3762" w:rsidRDefault="00BA7E55" w:rsidP="00BA7E55">
          <w:pPr>
            <w:pStyle w:val="Sinespaciado"/>
            <w:rPr>
              <w:rFonts w:ascii="Arial" w:hAnsi="Arial" w:cs="Arial"/>
              <w:lang w:val="es-ES_tradnl"/>
            </w:rPr>
          </w:pPr>
          <w:r w:rsidRPr="003E3762">
            <w:rPr>
              <w:rFonts w:ascii="Arial" w:hAnsi="Arial" w:cs="Arial"/>
              <w:b/>
              <w:bCs/>
              <w:lang w:val="es-ES_tradnl"/>
            </w:rPr>
            <w:t>Ficha técnica de uso</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t xml:space="preserve">              </w:t>
          </w:r>
          <w:proofErr w:type="spellStart"/>
          <w:r w:rsidRPr="003E3762">
            <w:rPr>
              <w:rFonts w:ascii="Arial" w:hAnsi="Arial" w:cs="Arial"/>
              <w:lang w:val="es-ES_tradnl"/>
            </w:rPr>
            <w:t>Uso</w:t>
          </w:r>
          <w:proofErr w:type="spellEnd"/>
          <w:r w:rsidRPr="003E3762">
            <w:rPr>
              <w:rFonts w:ascii="Arial" w:hAnsi="Arial" w:cs="Arial"/>
              <w:lang w:val="es-ES_tradnl"/>
            </w:rPr>
            <w:t xml:space="preserve"> educativo</w:t>
          </w:r>
        </w:p>
        <w:p w14:paraId="1097A1BC" w14:textId="77777777" w:rsidR="00BA7E55" w:rsidRPr="003E3762" w:rsidRDefault="00BA7E55" w:rsidP="00BA7E55">
          <w:pPr>
            <w:pStyle w:val="Sinespaciado"/>
            <w:rPr>
              <w:rFonts w:ascii="Arial" w:hAnsi="Arial" w:cs="Arial"/>
              <w:lang w:val="es-ES_tradnl"/>
            </w:rPr>
          </w:pPr>
          <w:r w:rsidRPr="003E3762">
            <w:rPr>
              <w:rFonts w:ascii="Arial" w:hAnsi="Arial" w:cs="Arial"/>
              <w:noProof/>
              <w:lang w:val="es-ES" w:eastAsia="es-ES"/>
            </w:rPr>
            <w:lastRenderedPageBreak/>
            <mc:AlternateContent>
              <mc:Choice Requires="wps">
                <w:drawing>
                  <wp:anchor distT="0" distB="0" distL="114300" distR="114300" simplePos="0" relativeHeight="251670528" behindDoc="0" locked="0" layoutInCell="1" allowOverlap="1" wp14:anchorId="314907FD" wp14:editId="59C434F9">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36FC8C" id="Conector recto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242455F5" w14:textId="77777777" w:rsidR="00BA7E55" w:rsidRPr="003E3762" w:rsidRDefault="00BA7E55" w:rsidP="00BA7E55">
          <w:pPr>
            <w:rPr>
              <w:rFonts w:cs="Arial"/>
              <w:lang w:val="es-ES_tradnl"/>
            </w:rPr>
          </w:pPr>
        </w:p>
        <w:p w14:paraId="2102555F" w14:textId="77777777" w:rsidR="00BA7E55" w:rsidRDefault="00BA7E55" w:rsidP="00BA7E55">
          <w:pPr>
            <w:pStyle w:val="Sinespaciado"/>
            <w:rPr>
              <w:rFonts w:ascii="Arial" w:hAnsi="Arial" w:cs="Arial"/>
              <w:b/>
              <w:bCs/>
              <w:color w:val="196B24" w:themeColor="accent3"/>
              <w:lang w:val="es-ES_tradnl"/>
            </w:rPr>
          </w:pPr>
        </w:p>
        <w:p w14:paraId="7191EE48" w14:textId="77777777" w:rsidR="00BA7E55" w:rsidRPr="003E3762" w:rsidRDefault="00BA7E55" w:rsidP="00BA7E55">
          <w:pPr>
            <w:pStyle w:val="Sinespaciado"/>
            <w:rPr>
              <w:rFonts w:ascii="Arial" w:hAnsi="Arial" w:cs="Arial"/>
              <w:b/>
              <w:bCs/>
              <w:color w:val="196B24" w:themeColor="accent3"/>
              <w:lang w:val="es-ES_tradnl"/>
            </w:rPr>
          </w:pPr>
        </w:p>
        <w:p w14:paraId="066F3905" w14:textId="77777777" w:rsidR="00BA7E55" w:rsidRPr="003E3762" w:rsidRDefault="00BA7E55" w:rsidP="00BA7E55">
          <w:pPr>
            <w:pStyle w:val="Sinespaciado"/>
            <w:rPr>
              <w:rFonts w:ascii="Arial" w:hAnsi="Arial" w:cs="Arial"/>
              <w:b/>
              <w:bCs/>
              <w:color w:val="196B24" w:themeColor="accent3"/>
              <w:lang w:val="es-ES_tradnl"/>
            </w:rPr>
          </w:pPr>
        </w:p>
        <w:p w14:paraId="73EB27D7" w14:textId="77777777" w:rsidR="00BA7E55" w:rsidRPr="003E3762" w:rsidRDefault="00BA7E55" w:rsidP="00BA7E55">
          <w:pPr>
            <w:pStyle w:val="Sinespaciado"/>
            <w:rPr>
              <w:rFonts w:ascii="Arial" w:hAnsi="Arial" w:cs="Arial"/>
              <w:b/>
              <w:bCs/>
              <w:color w:val="196B24" w:themeColor="accent3"/>
              <w:lang w:val="es-ES_tradnl"/>
            </w:rPr>
          </w:pPr>
          <w:r w:rsidRPr="003E3762">
            <w:rPr>
              <w:rFonts w:ascii="Arial" w:hAnsi="Arial" w:cs="Arial"/>
              <w:b/>
              <w:bCs/>
              <w:color w:val="196B24" w:themeColor="accent3"/>
              <w:lang w:val="es-ES_tradnl"/>
            </w:rPr>
            <w:t>INDICACIONES PARA EL USO DE LA GUIA</w:t>
          </w:r>
        </w:p>
        <w:p w14:paraId="1F6457B2" w14:textId="77777777" w:rsidR="00BA7E55" w:rsidRPr="003E3762" w:rsidRDefault="00BA7E55" w:rsidP="00BA7E55">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00BA7E55" w:rsidRPr="003E3762" w14:paraId="0CB106D7" w14:textId="77777777" w:rsidTr="00232211">
            <w:tc>
              <w:tcPr>
                <w:tcW w:w="8828" w:type="dxa"/>
              </w:tcPr>
              <w:p w14:paraId="6785136A" w14:textId="77777777" w:rsidR="00BA7E55" w:rsidRPr="003E3762" w:rsidRDefault="00BA7E55" w:rsidP="00232211">
                <w:pPr>
                  <w:pStyle w:val="Sinespaciado"/>
                  <w:rPr>
                    <w:rFonts w:ascii="Arial" w:hAnsi="Arial" w:cs="Arial"/>
                    <w:lang w:val="es-MX"/>
                  </w:rPr>
                </w:pPr>
                <w:r w:rsidRPr="003E3762">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3E3762">
                  <w:rPr>
                    <w:rFonts w:ascii="Arial" w:hAnsi="Arial" w:cs="Arial"/>
                    <w:lang w:val="es-MX"/>
                  </w:rPr>
                  <w:br/>
                </w:r>
              </w:p>
              <w:p w14:paraId="7746BBD8" w14:textId="77777777" w:rsidR="00BA7E55" w:rsidRPr="003E3762" w:rsidRDefault="00BA7E55" w:rsidP="004F25E8">
                <w:pPr>
                  <w:pStyle w:val="Sinespaciado"/>
                  <w:numPr>
                    <w:ilvl w:val="0"/>
                    <w:numId w:val="42"/>
                  </w:numPr>
                  <w:jc w:val="both"/>
                  <w:rPr>
                    <w:rFonts w:ascii="Arial" w:hAnsi="Arial" w:cs="Arial"/>
                    <w:lang w:val="es-MX"/>
                  </w:rPr>
                </w:pPr>
                <w:r w:rsidRPr="003E3762">
                  <w:rPr>
                    <w:rFonts w:ascii="Arial" w:hAnsi="Arial" w:cs="Arial"/>
                    <w:b/>
                    <w:bCs/>
                    <w:lang w:val="es-MX"/>
                  </w:rPr>
                  <w:t>Comentar</w:t>
                </w:r>
                <w:r w:rsidRPr="003E3762">
                  <w:rPr>
                    <w:rFonts w:ascii="Arial" w:hAnsi="Arial" w:cs="Arial"/>
                    <w:lang w:val="es-MX"/>
                  </w:rPr>
                  <w:t>: déjanos tus ideas y sugerencias. Tu retroalimentación mejora continuamente estos recursos para otros usuarios.</w:t>
                </w:r>
              </w:p>
              <w:p w14:paraId="6FA154B6" w14:textId="77777777" w:rsidR="00BA7E55" w:rsidRPr="003E3762" w:rsidRDefault="00BA7E55" w:rsidP="004F25E8">
                <w:pPr>
                  <w:pStyle w:val="Sinespaciado"/>
                  <w:numPr>
                    <w:ilvl w:val="0"/>
                    <w:numId w:val="42"/>
                  </w:numPr>
                  <w:jc w:val="both"/>
                  <w:rPr>
                    <w:rFonts w:ascii="Arial" w:hAnsi="Arial" w:cs="Arial"/>
                    <w:lang w:val="es-MX"/>
                  </w:rPr>
                </w:pPr>
                <w:r w:rsidRPr="003E3762">
                  <w:rPr>
                    <w:rFonts w:ascii="Arial" w:hAnsi="Arial" w:cs="Arial"/>
                    <w:b/>
                    <w:bCs/>
                    <w:lang w:val="es-MX"/>
                  </w:rPr>
                  <w:t>Compartir</w:t>
                </w:r>
                <w:r w:rsidRPr="003E3762">
                  <w:rPr>
                    <w:rFonts w:ascii="Arial" w:hAnsi="Arial" w:cs="Arial"/>
                    <w:lang w:val="es-MX"/>
                  </w:rPr>
                  <w:t>: difunde estos materiales en tus redes o con colegas, multiplicando su impacto en más comunidades.</w:t>
                </w:r>
              </w:p>
              <w:p w14:paraId="1B3BC514" w14:textId="77777777" w:rsidR="00BA7E55" w:rsidRPr="003E3762" w:rsidRDefault="00BA7E55" w:rsidP="004F25E8">
                <w:pPr>
                  <w:pStyle w:val="Sinespaciado"/>
                  <w:numPr>
                    <w:ilvl w:val="0"/>
                    <w:numId w:val="42"/>
                  </w:numPr>
                  <w:jc w:val="both"/>
                  <w:rPr>
                    <w:rFonts w:ascii="Arial" w:hAnsi="Arial" w:cs="Arial"/>
                    <w:lang w:val="es-MX"/>
                  </w:rPr>
                </w:pPr>
                <w:r w:rsidRPr="003E3762">
                  <w:rPr>
                    <w:rFonts w:ascii="Arial" w:hAnsi="Arial" w:cs="Arial"/>
                    <w:b/>
                    <w:bCs/>
                    <w:lang w:val="es-MX"/>
                  </w:rPr>
                  <w:t>Adaptar</w:t>
                </w:r>
                <w:r w:rsidRPr="003E3762">
                  <w:rPr>
                    <w:rFonts w:ascii="Arial" w:hAnsi="Arial" w:cs="Arial"/>
                    <w:lang w:val="es-MX"/>
                  </w:rPr>
                  <w:t>: modifica los contenidos para ajustarlos a contextos específicos o públicos diferentes.</w:t>
                </w:r>
              </w:p>
              <w:p w14:paraId="5F044696" w14:textId="77777777" w:rsidR="00BA7E55" w:rsidRDefault="00BA7E55" w:rsidP="004F25E8">
                <w:pPr>
                  <w:pStyle w:val="Sinespaciado"/>
                  <w:numPr>
                    <w:ilvl w:val="0"/>
                    <w:numId w:val="42"/>
                  </w:numPr>
                  <w:jc w:val="both"/>
                  <w:rPr>
                    <w:rFonts w:ascii="Arial" w:hAnsi="Arial" w:cs="Arial"/>
                    <w:lang w:val="es-MX"/>
                  </w:rPr>
                </w:pPr>
                <w:r w:rsidRPr="003E3762">
                  <w:rPr>
                    <w:rFonts w:ascii="Arial" w:hAnsi="Arial" w:cs="Arial"/>
                    <w:b/>
                    <w:bCs/>
                    <w:lang w:val="es-MX"/>
                  </w:rPr>
                  <w:t>Editar</w:t>
                </w:r>
                <w:r w:rsidRPr="003E3762">
                  <w:rPr>
                    <w:rFonts w:ascii="Arial" w:hAnsi="Arial" w:cs="Arial"/>
                    <w:lang w:val="es-MX"/>
                  </w:rPr>
                  <w:t>: mejora los recursos corrigiendo errores o actualizando información relevante.</w:t>
                </w:r>
              </w:p>
              <w:p w14:paraId="4214DCC8" w14:textId="77777777" w:rsidR="00BA7E55" w:rsidRPr="003E3762" w:rsidRDefault="00BA7E55" w:rsidP="004F25E8">
                <w:pPr>
                  <w:pStyle w:val="Sinespaciado"/>
                  <w:numPr>
                    <w:ilvl w:val="0"/>
                    <w:numId w:val="42"/>
                  </w:numPr>
                  <w:jc w:val="both"/>
                  <w:rPr>
                    <w:rFonts w:ascii="Arial" w:hAnsi="Arial" w:cs="Arial"/>
                    <w:lang w:val="es-MX"/>
                  </w:rPr>
                </w:pPr>
              </w:p>
              <w:p w14:paraId="3566BAE6" w14:textId="77777777" w:rsidR="00BA7E55" w:rsidRPr="003E3762" w:rsidRDefault="00BA7E55" w:rsidP="00232211">
                <w:pPr>
                  <w:pStyle w:val="Sinespaciado"/>
                  <w:jc w:val="both"/>
                  <w:rPr>
                    <w:rFonts w:ascii="Arial" w:hAnsi="Arial" w:cs="Arial"/>
                    <w:lang w:val="es-MX"/>
                  </w:rPr>
                </w:pPr>
                <w:r w:rsidRPr="003E3762">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14:paraId="411CE604" w14:textId="77777777" w:rsidR="00BA7E55" w:rsidRPr="003E3762" w:rsidRDefault="00BA7E55" w:rsidP="00232211">
                <w:pPr>
                  <w:pStyle w:val="Sinespaciado"/>
                  <w:rPr>
                    <w:rFonts w:ascii="Arial" w:hAnsi="Arial" w:cs="Arial"/>
                    <w:lang w:val="es-MX"/>
                  </w:rPr>
                </w:pPr>
              </w:p>
            </w:tc>
          </w:tr>
        </w:tbl>
        <w:p w14:paraId="7E602258" w14:textId="77777777" w:rsidR="00BA7E55" w:rsidRDefault="00BA7E55" w:rsidP="00BA7E55">
          <w:pPr>
            <w:rPr>
              <w:rFonts w:cs="Arial"/>
              <w:lang w:val="es-ES_tradnl"/>
            </w:rPr>
          </w:pPr>
        </w:p>
        <w:p w14:paraId="49128BAB" w14:textId="77777777" w:rsidR="00BA7E55" w:rsidRDefault="00BA7E55" w:rsidP="00BA7E55">
          <w:pPr>
            <w:rPr>
              <w:rFonts w:cs="Arial"/>
              <w:lang w:val="es-ES_tradnl"/>
            </w:rPr>
          </w:pPr>
        </w:p>
        <w:p w14:paraId="67850924" w14:textId="77777777" w:rsidR="00BA7E55" w:rsidRDefault="00BA7E55" w:rsidP="00BA7E55">
          <w:pPr>
            <w:rPr>
              <w:rFonts w:cs="Arial"/>
              <w:lang w:val="es-ES_tradnl"/>
            </w:rPr>
          </w:pPr>
        </w:p>
        <w:p w14:paraId="75BCAB1A" w14:textId="77777777" w:rsidR="00BA7E55" w:rsidRPr="00AA2D72" w:rsidRDefault="00BA7E55" w:rsidP="00BA7E55">
          <w:pPr>
            <w:rPr>
              <w:rFonts w:cs="Arial"/>
              <w:lang w:val="es-ES_tradnl"/>
            </w:rPr>
          </w:pPr>
        </w:p>
        <w:p w14:paraId="61FCFC67" w14:textId="77777777" w:rsidR="00BA7E55" w:rsidRPr="00AA2D72" w:rsidRDefault="00BA7E55" w:rsidP="00BA7E55">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BA7E55" w:rsidRPr="00AA2D72" w14:paraId="0C0DF66F" w14:textId="77777777" w:rsidTr="00232211">
            <w:tc>
              <w:tcPr>
                <w:tcW w:w="2263" w:type="dxa"/>
              </w:tcPr>
              <w:p w14:paraId="416BF447" w14:textId="77777777" w:rsidR="00BA7E55" w:rsidRPr="00AA2D72" w:rsidRDefault="00BA7E55" w:rsidP="00232211">
                <w:pPr>
                  <w:rPr>
                    <w:rFonts w:cs="Arial"/>
                    <w:lang w:val="es-ES_tradnl"/>
                  </w:rPr>
                </w:pPr>
                <w:r w:rsidRPr="00AA2D72">
                  <w:rPr>
                    <w:rFonts w:cs="Arial"/>
                    <w:noProof/>
                    <w:lang w:val="es-ES" w:eastAsia="es-ES"/>
                  </w:rPr>
                  <w:drawing>
                    <wp:anchor distT="0" distB="0" distL="114300" distR="114300" simplePos="0" relativeHeight="251671552" behindDoc="1" locked="0" layoutInCell="1" allowOverlap="1" wp14:anchorId="573119E9" wp14:editId="10DA7F99">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6587211B" w14:textId="77777777" w:rsidR="00BA7E55" w:rsidRPr="00AA2D72" w:rsidRDefault="00BA7E55" w:rsidP="00232211">
                <w:pPr>
                  <w:rPr>
                    <w:rFonts w:cs="Arial"/>
                    <w:sz w:val="18"/>
                    <w:szCs w:val="18"/>
                    <w:lang w:val="es-ES_tradnl"/>
                  </w:rPr>
                </w:pPr>
                <w:r w:rsidRPr="00AA2D72">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0EB3A9D6" w14:textId="77777777" w:rsidR="00BA7E55" w:rsidRDefault="00BA7E55" w:rsidP="00BA7E55">
          <w:pPr>
            <w:rPr>
              <w:rFonts w:eastAsia="Calibri"/>
            </w:rPr>
          </w:pPr>
          <w:r w:rsidRPr="00AA2D72">
            <w:rPr>
              <w:rFonts w:eastAsia="Calibri" w:cs="Arial"/>
            </w:rPr>
            <w:br w:type="page"/>
          </w:r>
        </w:p>
      </w:sdtContent>
    </w:sdt>
    <w:p w14:paraId="26F747A5" w14:textId="1E8A177E" w:rsidR="0062258D" w:rsidRPr="0062258D" w:rsidRDefault="00BA7E55" w:rsidP="0062258D">
      <w:pPr>
        <w:pStyle w:val="Encabeado"/>
      </w:pPr>
      <w:r>
        <w:lastRenderedPageBreak/>
        <w:t>TEMA 2: Reacciones químicas y energía</w:t>
      </w:r>
      <w:r w:rsidR="0062258D" w:rsidRPr="0062258D">
        <w:t xml:space="preserve"> </w:t>
      </w:r>
    </w:p>
    <w:p w14:paraId="77844F6B" w14:textId="49BC2258" w:rsidR="0062258D" w:rsidRPr="0062258D" w:rsidRDefault="00BA7E55" w:rsidP="0062258D">
      <w:pPr>
        <w:pStyle w:val="SUBTITULO"/>
      </w:pPr>
      <w:r>
        <w:t xml:space="preserve">2.4 </w:t>
      </w:r>
      <w:r w:rsidR="0062258D" w:rsidRPr="0062258D">
        <w:t>Energía y combustión: impacto ambiental</w:t>
      </w:r>
    </w:p>
    <w:p w14:paraId="12021B3B" w14:textId="7F97F814" w:rsidR="0062258D" w:rsidRPr="0062258D" w:rsidRDefault="0062258D" w:rsidP="0062258D">
      <w:pPr>
        <w:pStyle w:val="SubtituloCursiva"/>
      </w:pPr>
      <w:r w:rsidRPr="0062258D">
        <w:t>Combustión y el Cambio Climático: Una Mirada a Nuestro Futuro Energético</w:t>
      </w:r>
    </w:p>
    <w:p w14:paraId="082ADF87" w14:textId="14709EBC" w:rsidR="0062258D" w:rsidRDefault="0062258D" w:rsidP="0062258D">
      <w:pPr>
        <w:pStyle w:val="Encabezado2"/>
      </w:pPr>
      <w:r>
        <w:t>Justificación</w:t>
      </w:r>
    </w:p>
    <w:p w14:paraId="61A9775D" w14:textId="77777777" w:rsidR="000D0258" w:rsidRPr="000D0258" w:rsidRDefault="000D0258" w:rsidP="000D0258">
      <w:pPr>
        <w:pStyle w:val="Normalprrafo"/>
        <w:rPr>
          <w:lang w:val="es-MX"/>
        </w:rPr>
      </w:pPr>
      <w:r w:rsidRPr="000D0258">
        <w:rPr>
          <w:lang w:val="es-MX"/>
        </w:rPr>
        <w:t>Esta guía busca abordar la intersección crítica entre la química de la combustión y su impacto en el medio ambiente. Comprender el proceso de combustión y los diferentes tipos de combustibles es esencial para que los estudiantes puedan analizar cómo estas reacciones influyen en la producción de gases de efecto invernadero y, por ende, en el cambio climático. Este conocimiento les permitirá reflexionar sobre la importancia de la eficiencia energética y la búsqueda de fuentes de energía alternativas, promoviendo una visión más sostenible del futuro energético.</w:t>
      </w:r>
    </w:p>
    <w:p w14:paraId="03856048" w14:textId="11C52A6F" w:rsidR="0062258D" w:rsidRDefault="0062258D" w:rsidP="000D0258">
      <w:pPr>
        <w:pStyle w:val="Normalprrafo"/>
      </w:pPr>
      <w:r>
        <w:t>Según los Estándares Básicos de Aprendizaje en Ciencias Naturales, es crucial que los estudiantes "identifiquen y analicen el impacto ambiental de los procesos energéticos" (Ministerio de Educación Nacional, 2022). Esta unidad no solo enriquece su comprensión teórica, sino que también fomenta el desarrollo de competencias científicas esenciales, como el pensamiento crítico y la toma de decisiones informadas.</w:t>
      </w:r>
    </w:p>
    <w:p w14:paraId="3829EFC3" w14:textId="77777777" w:rsidR="0062258D" w:rsidRDefault="0062258D" w:rsidP="000816B5">
      <w:pPr>
        <w:pStyle w:val="Normalprrafo"/>
      </w:pPr>
      <w:r>
        <w:t xml:space="preserve">Además, los Lineamientos Curriculares subrayan la importancia de que los estudiantes comprendan cómo sus acciones y elecciones energéticas afectan el medio ambiente, preparándolos para convertirse en ciudadanos responsables y </w:t>
      </w:r>
      <w:r>
        <w:lastRenderedPageBreak/>
        <w:t>proactivos en la lucha contra el cambio climático (Ministerio de Educación Nacional, 2021). Finalmente, la relevancia de este tema se refleja en las evaluaciones internacionales, como las pruebas PISA, que miden la capacidad de los estudiantes para aplicar sus conocimientos en situaciones prácticas relacionadas con el medio ambiente y la energía (OCDE, 2021).</w:t>
      </w:r>
    </w:p>
    <w:p w14:paraId="3BDFCB88" w14:textId="31B20606" w:rsidR="0062258D" w:rsidRDefault="0062258D" w:rsidP="0062258D">
      <w:pPr>
        <w:pStyle w:val="Encabezado2"/>
      </w:pPr>
      <w:r>
        <w:t>Objetivo general</w:t>
      </w:r>
    </w:p>
    <w:p w14:paraId="138FE305" w14:textId="77777777" w:rsidR="0062258D" w:rsidRDefault="0062258D" w:rsidP="000816B5">
      <w:pPr>
        <w:pStyle w:val="Normalprrafo"/>
      </w:pPr>
      <w:r>
        <w:t>Desarrollar en los estudiantes una comprensión integral de la combustión y su impacto en el cambio climático, así como de los diferentes tipos de combustibles, reacciones de combustión completa e incompleta, gases de efecto invernadero, fuentes de energía alternativas y la importancia del balance energético y la eficiencia energética.</w:t>
      </w:r>
    </w:p>
    <w:p w14:paraId="645D513B" w14:textId="6F6582C5" w:rsidR="0062258D" w:rsidRDefault="0062258D" w:rsidP="0062258D">
      <w:pPr>
        <w:pStyle w:val="Encabezado2"/>
      </w:pPr>
      <w:r>
        <w:t>Competencias</w:t>
      </w:r>
    </w:p>
    <w:p w14:paraId="6B0237F9" w14:textId="77777777" w:rsidR="0062258D" w:rsidRPr="0062258D" w:rsidRDefault="0062258D" w:rsidP="0062258D">
      <w:pPr>
        <w:pStyle w:val="SubtituloCursiva"/>
      </w:pPr>
      <w:bookmarkStart w:id="0" w:name="_heading=h.w31slpz01dt4" w:colFirst="0" w:colLast="0"/>
      <w:bookmarkEnd w:id="0"/>
      <w:r w:rsidRPr="0062258D">
        <w:t>Competencia Científica</w:t>
      </w:r>
    </w:p>
    <w:p w14:paraId="4F2A28BE" w14:textId="77777777" w:rsidR="0062258D" w:rsidRPr="0062258D" w:rsidRDefault="0062258D" w:rsidP="000816B5">
      <w:pPr>
        <w:pStyle w:val="Normalprrafo"/>
        <w:rPr>
          <w:rStyle w:val="Estilo1NEGRITA"/>
        </w:rPr>
      </w:pPr>
      <w:r w:rsidRPr="0062258D">
        <w:rPr>
          <w:rStyle w:val="Estilo1NEGRITA"/>
        </w:rPr>
        <w:t>Comprensión de la Combustión y su Impacto Ambiental</w:t>
      </w:r>
    </w:p>
    <w:p w14:paraId="4ADF6101" w14:textId="5E0088C2" w:rsidR="0062258D" w:rsidRDefault="0062258D" w:rsidP="000816B5">
      <w:pPr>
        <w:pStyle w:val="Normalprrafo"/>
      </w:pPr>
      <w:r>
        <w:t>Desarrollar una comprensión profunda de los procesos de combustión, los tipos de combustibles, y sus efectos en el medio ambiente, incluyendo la formación de gases de efecto invernadero. Los estudiantes aprenderán a relacionar conceptos de reacciones de combustión completa e incompleta con su impacto en el cambio climático, permitiéndoles evaluar críticamente las implicaciones ambientales de diferentes fuentes de energía.</w:t>
      </w:r>
    </w:p>
    <w:p w14:paraId="3BD2D863" w14:textId="77777777" w:rsidR="0062258D" w:rsidRPr="0062258D" w:rsidRDefault="0062258D" w:rsidP="0062258D">
      <w:pPr>
        <w:pStyle w:val="SubtituloCursiva"/>
      </w:pPr>
      <w:bookmarkStart w:id="1" w:name="_heading=h.iw5l9wyzyjxv" w:colFirst="0" w:colLast="0"/>
      <w:bookmarkEnd w:id="1"/>
      <w:r w:rsidRPr="0062258D">
        <w:lastRenderedPageBreak/>
        <w:t>Competencia Comunicativa</w:t>
      </w:r>
    </w:p>
    <w:p w14:paraId="22C4294E" w14:textId="77777777" w:rsidR="0062258D" w:rsidRPr="0062258D" w:rsidRDefault="0062258D" w:rsidP="000816B5">
      <w:pPr>
        <w:pStyle w:val="Normalprrafo"/>
        <w:rPr>
          <w:rStyle w:val="Estilo1NEGRITA"/>
        </w:rPr>
      </w:pPr>
      <w:r w:rsidRPr="0062258D">
        <w:rPr>
          <w:rStyle w:val="Estilo1NEGRITA"/>
        </w:rPr>
        <w:t>Explicación de la Relación entre Energía y Medio Ambiente</w:t>
      </w:r>
    </w:p>
    <w:p w14:paraId="5A7158EC" w14:textId="77777777" w:rsidR="0062258D" w:rsidRDefault="0062258D" w:rsidP="000816B5">
      <w:pPr>
        <w:pStyle w:val="Normalprrafo"/>
      </w:pPr>
      <w:r>
        <w:t>Expresar y argumentar de manera clara y coherente sobre la relación entre la combustión, las fuentes de energía y el cambio climático. Utilizando un lenguaje científico adecuado y recursos visuales, como gráficos y diagramas, los estudiantes comunicarán de manera efectiva el impacto ambiental de la combustión y la importancia de la eficiencia energética.</w:t>
      </w:r>
    </w:p>
    <w:p w14:paraId="496D296E" w14:textId="77777777" w:rsidR="0062258D" w:rsidRPr="0062258D" w:rsidRDefault="0062258D" w:rsidP="0062258D">
      <w:pPr>
        <w:pStyle w:val="SubtituloCursiva"/>
      </w:pPr>
      <w:bookmarkStart w:id="2" w:name="_heading=h.69krr52r2mnz" w:colFirst="0" w:colLast="0"/>
      <w:bookmarkEnd w:id="2"/>
      <w:r w:rsidRPr="0062258D">
        <w:t>Competencia en Resolución de Problemas</w:t>
      </w:r>
    </w:p>
    <w:p w14:paraId="7BDB36AD" w14:textId="77777777" w:rsidR="0062258D" w:rsidRPr="000D0258" w:rsidRDefault="0062258D" w:rsidP="000816B5">
      <w:pPr>
        <w:pStyle w:val="Normalprrafo"/>
        <w:rPr>
          <w:rStyle w:val="Estilo1NEGRITA"/>
        </w:rPr>
      </w:pPr>
      <w:r w:rsidRPr="000D0258">
        <w:rPr>
          <w:rStyle w:val="Estilo1NEGRITA"/>
        </w:rPr>
        <w:t>Análisis y Propuestas de Soluciones Energéticas</w:t>
      </w:r>
    </w:p>
    <w:p w14:paraId="23CD8342" w14:textId="77777777" w:rsidR="0062258D" w:rsidRDefault="0062258D" w:rsidP="000816B5">
      <w:pPr>
        <w:pStyle w:val="Normalprrafo"/>
      </w:pPr>
      <w:r>
        <w:t>Aplicar conocimientos sobre combustión y gases de efecto invernadero para resolver problemas prácticos relacionados con el consumo de energía y su impacto ambiental. Los estudiantes utilizarán métodos analíticos y experimentales para formular, evaluar y comunicar propuestas de fuentes de energía alternativas y estrategias de eficiencia energética que mitiguen el impacto ambiental.</w:t>
      </w:r>
    </w:p>
    <w:p w14:paraId="1E3150EC" w14:textId="77777777" w:rsidR="0062258D" w:rsidRDefault="0062258D" w:rsidP="0062258D">
      <w:pPr>
        <w:pStyle w:val="Encabezado2"/>
      </w:pPr>
      <w:r>
        <w:t>5. Contenidos</w:t>
      </w:r>
    </w:p>
    <w:p w14:paraId="64FA2E52" w14:textId="77777777" w:rsidR="0062258D" w:rsidRPr="0062258D" w:rsidRDefault="0062258D" w:rsidP="0062258D">
      <w:pPr>
        <w:pStyle w:val="SubtituloCursiva"/>
      </w:pPr>
      <w:bookmarkStart w:id="3" w:name="_heading=h.jobw2hk1ie69" w:colFirst="0" w:colLast="0"/>
      <w:bookmarkEnd w:id="3"/>
      <w:r w:rsidRPr="0062258D">
        <w:t>Fundamentos Teóricos (Contenido Conceptual)</w:t>
      </w:r>
    </w:p>
    <w:p w14:paraId="7303E093" w14:textId="5DDC5031" w:rsidR="0062258D" w:rsidRDefault="0062258D" w:rsidP="000D0258">
      <w:pPr>
        <w:pStyle w:val="Normalprrafo"/>
      </w:pPr>
      <w:r>
        <w:t xml:space="preserve">La comprensión de los procesos de combustión y sus implicaciones es fundamental para el desarrollo de una perspectiva crítica y sostenible en química. La combustión completa e incompleta no solo difieren en sus productos, sino también en sus impactos ambientales, lo que hace necesario explorar su </w:t>
      </w:r>
      <w:r>
        <w:lastRenderedPageBreak/>
        <w:t>relación con la eficiencia energética y las emisiones contaminantes. El análisis de los tipos de combustibles, desde fósiles hasta renovables, proporciona a los estudiantes una visión comparativa que vincula los procesos químicos con los desafíos actuales de sostenibilidad.</w:t>
      </w:r>
    </w:p>
    <w:p w14:paraId="7019A7AE" w14:textId="6D3E46DB" w:rsidR="0062258D" w:rsidRPr="0062258D" w:rsidRDefault="0062258D" w:rsidP="000816B5">
      <w:pPr>
        <w:pStyle w:val="Normalprrafo"/>
      </w:pPr>
      <w:r>
        <w:t>Además, los fundamentos teóricos abordan cómo las estrategias de mitigación y la búsqueda de fuentes de energía alternativas pueden reducir significativamente los efectos negativos de la combustión en el medio ambiente. Esta base conceptual prepara a los estudiantes para proponer soluciones prácticas e innovadoras en el marco de los Objetivos de Desarrollo Sostenible.</w:t>
      </w:r>
    </w:p>
    <w:p w14:paraId="61AEE523" w14:textId="77777777" w:rsidR="0062258D" w:rsidRPr="0062258D" w:rsidRDefault="0062258D" w:rsidP="0062258D">
      <w:pPr>
        <w:pStyle w:val="Encabezado2"/>
      </w:pPr>
      <w:r w:rsidRPr="0062258D">
        <w:t>Temas</w:t>
      </w:r>
    </w:p>
    <w:p w14:paraId="0D995F5D" w14:textId="77777777" w:rsidR="0062258D" w:rsidRDefault="0062258D" w:rsidP="004F25E8">
      <w:pPr>
        <w:pStyle w:val="Normalprrafo"/>
        <w:numPr>
          <w:ilvl w:val="0"/>
          <w:numId w:val="7"/>
        </w:numPr>
      </w:pPr>
      <w:r>
        <w:t>Procesos de Combustión: Completa e Incompleta.</w:t>
      </w:r>
    </w:p>
    <w:p w14:paraId="4FEC2702" w14:textId="77777777" w:rsidR="0062258D" w:rsidRDefault="0062258D" w:rsidP="004F25E8">
      <w:pPr>
        <w:pStyle w:val="Normalprrafo"/>
        <w:numPr>
          <w:ilvl w:val="0"/>
          <w:numId w:val="7"/>
        </w:numPr>
      </w:pPr>
      <w:r>
        <w:t>Combustión y Tipos de Combustibles y Fuentes de Energía Alternativas.</w:t>
      </w:r>
    </w:p>
    <w:p w14:paraId="31A168B8" w14:textId="77777777" w:rsidR="0062258D" w:rsidRDefault="0062258D" w:rsidP="004F25E8">
      <w:pPr>
        <w:pStyle w:val="Normalprrafo"/>
        <w:numPr>
          <w:ilvl w:val="0"/>
          <w:numId w:val="7"/>
        </w:numPr>
      </w:pPr>
      <w:r>
        <w:t>Impacto Ambiental de la Combustión.</w:t>
      </w:r>
    </w:p>
    <w:p w14:paraId="74EF66AA" w14:textId="0AAE72CA" w:rsidR="0062258D" w:rsidRDefault="0062258D" w:rsidP="004F25E8">
      <w:pPr>
        <w:pStyle w:val="Normalprrafo"/>
        <w:numPr>
          <w:ilvl w:val="0"/>
          <w:numId w:val="7"/>
        </w:numPr>
      </w:pPr>
      <w:r>
        <w:t>Estrategias para la Mitigación del Impacto Ambiental.</w:t>
      </w:r>
    </w:p>
    <w:p w14:paraId="31E274F0" w14:textId="77777777" w:rsidR="0062258D" w:rsidRPr="0062258D" w:rsidRDefault="0062258D" w:rsidP="000D0258">
      <w:pPr>
        <w:pStyle w:val="SubtituloCursiva"/>
      </w:pPr>
      <w:bookmarkStart w:id="4" w:name="_heading=h.ij40ptqv88vx" w:colFirst="0" w:colLast="0"/>
      <w:bookmarkEnd w:id="4"/>
      <w:r w:rsidRPr="0062258D">
        <w:t>Actividades Prácticas (Contenido Procedimental)</w:t>
      </w:r>
    </w:p>
    <w:p w14:paraId="57ACEA16" w14:textId="77777777" w:rsidR="0062258D" w:rsidRDefault="0062258D" w:rsidP="000816B5">
      <w:pPr>
        <w:pStyle w:val="Normalprrafo"/>
      </w:pPr>
      <w:r>
        <w:t>Las actividades prácticas en esta guía están diseñadas para conectar la teoría con aplicaciones reales mediante experiencias interactivas que incentiven la experimentación, la observación y la resolución de problemas. Los estudiantes realizarán mediciones, analizarán resultados y generarán propuestas que evidencien su capacidad para integrar conocimientos teóricos con habilidades prácticas.</w:t>
      </w:r>
    </w:p>
    <w:p w14:paraId="1F9D3219" w14:textId="77777777" w:rsidR="0062258D" w:rsidRDefault="0062258D" w:rsidP="000816B5">
      <w:pPr>
        <w:pStyle w:val="Normalprrafo"/>
      </w:pPr>
      <w:r>
        <w:lastRenderedPageBreak/>
        <w:t>Estas actividades permitirán evaluar la eficiencia de diferentes tipos de combustibles, observar los productos de la combustión y explorar su impacto ambiental. Además, se busca que los estudiantes diseñen estrategias para mitigar las emisiones contaminantes, fomentando un aprendizaje activo y comprometido con la sostenibilidad.</w:t>
      </w:r>
    </w:p>
    <w:p w14:paraId="6C97B655" w14:textId="77777777" w:rsidR="0062258D" w:rsidRPr="0062258D" w:rsidRDefault="0062258D" w:rsidP="000D0258">
      <w:pPr>
        <w:pStyle w:val="SubtituloCursiva"/>
        <w:rPr>
          <w:rStyle w:val="Estilo1NEGRITA"/>
        </w:rPr>
      </w:pPr>
      <w:r w:rsidRPr="00BA7E55">
        <w:rPr>
          <w:rStyle w:val="Estilo1NEGRITA"/>
          <w:b/>
          <w:iCs/>
          <w:color w:val="00C28D"/>
        </w:rPr>
        <w:t>Acciones</w:t>
      </w:r>
      <w:r w:rsidRPr="0062258D">
        <w:rPr>
          <w:rStyle w:val="Estilo1NEGRITA"/>
        </w:rPr>
        <w:t xml:space="preserve"> </w:t>
      </w:r>
      <w:r w:rsidRPr="00BA7E55">
        <w:rPr>
          <w:rStyle w:val="Estilo1NEGRITA"/>
          <w:b/>
          <w:iCs/>
          <w:color w:val="00C28D"/>
        </w:rPr>
        <w:t>procedimentales</w:t>
      </w:r>
    </w:p>
    <w:p w14:paraId="133ABF23" w14:textId="77777777" w:rsidR="0062258D" w:rsidRPr="00BA7E55" w:rsidRDefault="0062258D" w:rsidP="004F25E8">
      <w:pPr>
        <w:pStyle w:val="Prrafodelista"/>
        <w:numPr>
          <w:ilvl w:val="0"/>
          <w:numId w:val="43"/>
        </w:numPr>
        <w:ind w:left="1068"/>
        <w:jc w:val="left"/>
      </w:pPr>
      <w:r>
        <w:t xml:space="preserve">Comparación </w:t>
      </w:r>
      <w:r w:rsidRPr="00BA7E55">
        <w:t>experimental entre la combustión completa e incompleta utilizando materiales accesibles.</w:t>
      </w:r>
    </w:p>
    <w:p w14:paraId="4FC356B0" w14:textId="77777777" w:rsidR="0062258D" w:rsidRPr="00BA7E55" w:rsidRDefault="0062258D" w:rsidP="004F25E8">
      <w:pPr>
        <w:pStyle w:val="Prrafodelista"/>
        <w:numPr>
          <w:ilvl w:val="0"/>
          <w:numId w:val="43"/>
        </w:numPr>
        <w:ind w:left="1068"/>
        <w:jc w:val="left"/>
      </w:pPr>
      <w:r w:rsidRPr="00BA7E55">
        <w:t>Medición de la cantidad de CO</w:t>
      </w:r>
      <w:r w:rsidRPr="00BA7E55">
        <w:rPr>
          <w:rFonts w:ascii="Cambria Math" w:hAnsi="Cambria Math" w:cs="Cambria Math"/>
        </w:rPr>
        <w:t>₂</w:t>
      </w:r>
      <w:r w:rsidRPr="00BA7E55">
        <w:t xml:space="preserve"> y otros gases emitidos durante la combustión.</w:t>
      </w:r>
    </w:p>
    <w:p w14:paraId="13E187E4" w14:textId="77777777" w:rsidR="0062258D" w:rsidRPr="00BA7E55" w:rsidRDefault="0062258D" w:rsidP="000D0258">
      <w:pPr>
        <w:pStyle w:val="Prrafodelista"/>
        <w:ind w:left="1068"/>
        <w:jc w:val="left"/>
      </w:pPr>
      <w:r w:rsidRPr="00BA7E55">
        <w:t>Diseño y análisis de diagramas energéticos para diferentes procesos de combustión.</w:t>
      </w:r>
    </w:p>
    <w:p w14:paraId="4E26E329" w14:textId="77777777" w:rsidR="0062258D" w:rsidRPr="00BA7E55" w:rsidRDefault="0062258D" w:rsidP="004F25E8">
      <w:pPr>
        <w:pStyle w:val="Prrafodelista"/>
        <w:numPr>
          <w:ilvl w:val="0"/>
          <w:numId w:val="43"/>
        </w:numPr>
        <w:ind w:left="1068"/>
        <w:jc w:val="left"/>
      </w:pPr>
      <w:r w:rsidRPr="00BA7E55">
        <w:t>Identificación de patrones en las emisiones de gases contaminantes según el tipo de combustible.</w:t>
      </w:r>
    </w:p>
    <w:p w14:paraId="44E5719D" w14:textId="77777777" w:rsidR="0062258D" w:rsidRDefault="0062258D" w:rsidP="004F25E8">
      <w:pPr>
        <w:pStyle w:val="Prrafodelista"/>
        <w:numPr>
          <w:ilvl w:val="0"/>
          <w:numId w:val="43"/>
        </w:numPr>
        <w:ind w:left="1068"/>
        <w:jc w:val="left"/>
      </w:pPr>
      <w:r w:rsidRPr="00BA7E55">
        <w:t>Propuesta de mejoras</w:t>
      </w:r>
      <w:r>
        <w:t xml:space="preserve"> en sistemas de combustión orientadas hacia la eficiencia energética.</w:t>
      </w:r>
    </w:p>
    <w:p w14:paraId="31446615" w14:textId="77777777" w:rsidR="0062258D" w:rsidRPr="0062258D" w:rsidRDefault="0062258D" w:rsidP="000D0258">
      <w:pPr>
        <w:pStyle w:val="SubtituloCursiva"/>
      </w:pPr>
      <w:bookmarkStart w:id="5" w:name="_heading=h.zfyn118f05pu" w:colFirst="0" w:colLast="0"/>
      <w:bookmarkEnd w:id="5"/>
      <w:r w:rsidRPr="0062258D">
        <w:t>Aplicaciones y Perspectivas (Contenido Actitudinal)</w:t>
      </w:r>
    </w:p>
    <w:p w14:paraId="280D0980" w14:textId="77777777" w:rsidR="0062258D" w:rsidRDefault="0062258D" w:rsidP="000816B5">
      <w:pPr>
        <w:pStyle w:val="Normalprrafo"/>
      </w:pPr>
      <w:r>
        <w:t>Este apartado enfatiza la importancia de desarrollar una conciencia ambiental a partir de la reflexión sobre el impacto de la combustión en el cambio climático y la calidad del aire. Los estudiantes serán motivados a identificar su rol como agentes de cambio mediante el análisis de situaciones reales y la búsqueda de soluciones prácticas para problemas ambientales.</w:t>
      </w:r>
    </w:p>
    <w:p w14:paraId="17322D1F" w14:textId="77777777" w:rsidR="0062258D" w:rsidRDefault="0062258D" w:rsidP="000816B5">
      <w:pPr>
        <w:pStyle w:val="Normalprrafo"/>
      </w:pPr>
      <w:r>
        <w:t xml:space="preserve">Asimismo, las actividades grupales incentivarán el trabajo colaborativo y el intercambio de ideas, fortaleciendo habilidades como la comunicación y la </w:t>
      </w:r>
      <w:r>
        <w:lastRenderedPageBreak/>
        <w:t>argumentación. Al desarrollar proyectos y reflexionar sobre los impactos de sus acciones, los estudiantes interiorizarán la relevancia de actuar con responsabilidad frente a los desafíos ambientales.</w:t>
      </w:r>
    </w:p>
    <w:p w14:paraId="7AF9CBE2" w14:textId="77777777" w:rsidR="0062258D" w:rsidRPr="0062258D" w:rsidRDefault="0062258D" w:rsidP="000D0258">
      <w:pPr>
        <w:pStyle w:val="SubtituloCursiva"/>
        <w:rPr>
          <w:rStyle w:val="Estilo1NEGRITA"/>
        </w:rPr>
      </w:pPr>
      <w:r w:rsidRPr="00BA7E55">
        <w:t>Actitudes</w:t>
      </w:r>
      <w:r w:rsidRPr="0062258D">
        <w:rPr>
          <w:rStyle w:val="Estilo1NEGRITA"/>
        </w:rPr>
        <w:t xml:space="preserve"> </w:t>
      </w:r>
      <w:r w:rsidRPr="00BA7E55">
        <w:rPr>
          <w:rStyle w:val="Estilo1NEGRITA"/>
          <w:b/>
          <w:iCs/>
          <w:color w:val="00C28D"/>
        </w:rPr>
        <w:t>promovidas</w:t>
      </w:r>
    </w:p>
    <w:p w14:paraId="5C0FA432" w14:textId="77777777" w:rsidR="0062258D" w:rsidRPr="00BA7E55" w:rsidRDefault="0062258D" w:rsidP="000D0258">
      <w:pPr>
        <w:pStyle w:val="Prrafodelista"/>
      </w:pPr>
      <w:r>
        <w:t xml:space="preserve">Sensibilización sobre los efectos del </w:t>
      </w:r>
      <w:r w:rsidRPr="00BA7E55">
        <w:t>uso de combustibles fósiles en el cambio climático y la contaminación.</w:t>
      </w:r>
    </w:p>
    <w:p w14:paraId="5F1AFF2F" w14:textId="77777777" w:rsidR="0062258D" w:rsidRPr="00BA7E55" w:rsidRDefault="0062258D" w:rsidP="000D0258">
      <w:pPr>
        <w:pStyle w:val="Prrafodelista"/>
      </w:pPr>
      <w:r w:rsidRPr="00BA7E55">
        <w:t>Valoración del trabajo en equipo en actividades orientadas a la resolución de problemas ambientales.</w:t>
      </w:r>
    </w:p>
    <w:p w14:paraId="29BC92EE" w14:textId="77777777" w:rsidR="0062258D" w:rsidRPr="00BA7E55" w:rsidRDefault="0062258D" w:rsidP="000D0258">
      <w:pPr>
        <w:pStyle w:val="Prrafodelista"/>
      </w:pPr>
      <w:r w:rsidRPr="00BA7E55">
        <w:t>Promoción de hábitos sostenibles y responsables relacionados con el uso de energía en la vida cotidiana.</w:t>
      </w:r>
    </w:p>
    <w:p w14:paraId="425D7AAB" w14:textId="77777777" w:rsidR="0062258D" w:rsidRPr="00BA7E55" w:rsidRDefault="0062258D" w:rsidP="000D0258">
      <w:pPr>
        <w:pStyle w:val="Prrafodelista"/>
      </w:pPr>
      <w:r w:rsidRPr="00BA7E55">
        <w:t>Reconocimiento de la importancia de la innovación en la búsqueda de combustibles y tecnologías limpias.</w:t>
      </w:r>
    </w:p>
    <w:p w14:paraId="1737D388" w14:textId="77777777" w:rsidR="0062258D" w:rsidRDefault="0062258D" w:rsidP="000D0258">
      <w:pPr>
        <w:pStyle w:val="Prrafodelista"/>
      </w:pPr>
      <w:r w:rsidRPr="00BA7E55">
        <w:t>Fomento de la curiosidad científica para</w:t>
      </w:r>
      <w:r>
        <w:t xml:space="preserve"> explorar alternativas que reduzcan la huella ecológica.</w:t>
      </w:r>
    </w:p>
    <w:p w14:paraId="53BAC0FA" w14:textId="68D1F918" w:rsidR="0062258D" w:rsidRDefault="0062258D" w:rsidP="0062258D">
      <w:pPr>
        <w:pStyle w:val="Encabezado2"/>
      </w:pPr>
      <w:r>
        <w:t>Evidencias de aprendizaje (antes llamados logros)</w:t>
      </w:r>
    </w:p>
    <w:p w14:paraId="3E8A15FB" w14:textId="77777777" w:rsidR="0062258D" w:rsidRPr="0062258D" w:rsidRDefault="0062258D" w:rsidP="000D0258">
      <w:pPr>
        <w:pStyle w:val="SubtituloCursiva"/>
      </w:pPr>
      <w:bookmarkStart w:id="6" w:name="_heading=h.htr38clwl672" w:colFirst="0" w:colLast="0"/>
      <w:bookmarkEnd w:id="6"/>
      <w:r w:rsidRPr="0062258D">
        <w:t>Evidencia 1</w:t>
      </w:r>
    </w:p>
    <w:p w14:paraId="527A0BE2" w14:textId="77777777" w:rsidR="0062258D" w:rsidRDefault="0062258D" w:rsidP="000D0258">
      <w:pPr>
        <w:pStyle w:val="Normalprrafo"/>
      </w:pPr>
      <w:r>
        <w:t>Identifican y explican los diferentes tipos de combustión (completa e incompleta), así como los combustibles utilizados, analizando sus impactos en la emisión de gases de efecto invernadero y su relación con el cambio climático.</w:t>
      </w:r>
    </w:p>
    <w:p w14:paraId="2F26C4CE" w14:textId="77777777" w:rsidR="0062258D" w:rsidRPr="0062258D" w:rsidRDefault="0062258D" w:rsidP="000D0258">
      <w:pPr>
        <w:pStyle w:val="SubtituloCursiva"/>
      </w:pPr>
      <w:bookmarkStart w:id="7" w:name="_heading=h.hh0bi6sik44r" w:colFirst="0" w:colLast="0"/>
      <w:bookmarkEnd w:id="7"/>
      <w:r w:rsidRPr="0062258D">
        <w:t>Evidencia 2</w:t>
      </w:r>
    </w:p>
    <w:p w14:paraId="7D58D54B" w14:textId="77777777" w:rsidR="0062258D" w:rsidRDefault="0062258D" w:rsidP="000D0258">
      <w:pPr>
        <w:pStyle w:val="Normalprrafo"/>
      </w:pPr>
      <w:r>
        <w:t xml:space="preserve">Realizan experimentos para medir la temperatura de combustión de diferentes tipos de combustibles, utilizando conceptos de eficiencia energética y balance </w:t>
      </w:r>
      <w:r>
        <w:lastRenderedPageBreak/>
        <w:t>energético para analizar y explicar los resultados obtenidos en términos de su impacto ambiental.</w:t>
      </w:r>
    </w:p>
    <w:p w14:paraId="53FBA2DE" w14:textId="77777777" w:rsidR="0062258D" w:rsidRPr="0062258D" w:rsidRDefault="0062258D" w:rsidP="0062258D">
      <w:pPr>
        <w:pStyle w:val="SubtituloCursiva"/>
      </w:pPr>
      <w:bookmarkStart w:id="8" w:name="_heading=h.1w7vj5vimqbc" w:colFirst="0" w:colLast="0"/>
      <w:bookmarkEnd w:id="8"/>
      <w:r w:rsidRPr="0062258D">
        <w:t>Evidencia 3</w:t>
      </w:r>
    </w:p>
    <w:p w14:paraId="77A40BF7" w14:textId="77777777" w:rsidR="0062258D" w:rsidRDefault="0062258D" w:rsidP="000816B5">
      <w:pPr>
        <w:pStyle w:val="Normalprrafo"/>
      </w:pPr>
      <w:r>
        <w:t>Participan activamente en debates y discusiones grupales sobre el impacto de la combustión en el medio ambiente, mostrando curiosidad científica, respeto por las opiniones de sus compañeros y compromiso con la búsqueda de soluciones sostenibles.</w:t>
      </w:r>
    </w:p>
    <w:p w14:paraId="29CD7BBE" w14:textId="1237E52D" w:rsidR="0062258D" w:rsidRDefault="0062258D" w:rsidP="0062258D">
      <w:pPr>
        <w:pStyle w:val="Encabezado2"/>
      </w:pPr>
      <w:r>
        <w:t>Indicadores de las evidencias de aprendizaje (por cada evidencia)</w:t>
      </w:r>
    </w:p>
    <w:p w14:paraId="4B10F294" w14:textId="77777777" w:rsidR="0062258D" w:rsidRPr="0062258D" w:rsidRDefault="0062258D" w:rsidP="0062258D">
      <w:pPr>
        <w:pStyle w:val="SubtituloCursiva"/>
      </w:pPr>
      <w:bookmarkStart w:id="9" w:name="_heading=h.vg5kwoerfnf3" w:colFirst="0" w:colLast="0"/>
      <w:bookmarkEnd w:id="9"/>
      <w:r w:rsidRPr="0062258D">
        <w:t>Evidencia 1</w:t>
      </w:r>
    </w:p>
    <w:p w14:paraId="6436E756" w14:textId="77777777" w:rsidR="0062258D" w:rsidRDefault="0062258D" w:rsidP="000816B5">
      <w:pPr>
        <w:pStyle w:val="Normalprrafo"/>
      </w:pPr>
      <w:r w:rsidRPr="0062258D">
        <w:rPr>
          <w:rStyle w:val="Estilo1NEGRITA"/>
        </w:rPr>
        <w:t>Indicador 1.1:</w:t>
      </w:r>
      <w:r>
        <w:t xml:space="preserve"> Describe las características de la combustión completa e incompleta, utilizando ejemplos concretos de combustibles y sus productos de reacción para ilustrar su funcionamiento.</w:t>
      </w:r>
    </w:p>
    <w:p w14:paraId="2955CAB3" w14:textId="77777777" w:rsidR="0062258D" w:rsidRDefault="0062258D" w:rsidP="000816B5">
      <w:pPr>
        <w:pStyle w:val="Normalprrafo"/>
      </w:pPr>
      <w:r w:rsidRPr="0062258D">
        <w:rPr>
          <w:rStyle w:val="Estilo1NEGRITA"/>
        </w:rPr>
        <w:t>Indicador 1.2:</w:t>
      </w:r>
      <w:r>
        <w:t xml:space="preserve"> Compara y contrasta los impactos ambientales de diferentes tipos de combustibles fósiles y alternativas energéticas, explicando cómo su uso afecta la emisión de gases de efecto invernadero y el cambio climático.</w:t>
      </w:r>
    </w:p>
    <w:p w14:paraId="5B4E038D" w14:textId="77777777" w:rsidR="0062258D" w:rsidRDefault="0062258D" w:rsidP="000816B5">
      <w:pPr>
        <w:pStyle w:val="Normalprrafo"/>
      </w:pPr>
      <w:r w:rsidRPr="0062258D">
        <w:rPr>
          <w:rStyle w:val="Estilo1NEGRITA"/>
        </w:rPr>
        <w:t>Indicador 1.3:</w:t>
      </w:r>
      <w:r>
        <w:t xml:space="preserve"> Participa activamente en discusiones grupales, aportando ejemplos relevantes sobre la relación entre combustión y cambio climático, y demostrando una comprensión clara de los conceptos discutidos.</w:t>
      </w:r>
    </w:p>
    <w:p w14:paraId="5AEB1FD9" w14:textId="77777777" w:rsidR="0062258D" w:rsidRPr="0062258D" w:rsidRDefault="0062258D" w:rsidP="0062258D">
      <w:pPr>
        <w:pStyle w:val="SubtituloCursiva"/>
      </w:pPr>
      <w:bookmarkStart w:id="10" w:name="_heading=h.t24er6nb4ajv" w:colFirst="0" w:colLast="0"/>
      <w:bookmarkEnd w:id="10"/>
      <w:r w:rsidRPr="0062258D">
        <w:t>Evidencia 2</w:t>
      </w:r>
    </w:p>
    <w:p w14:paraId="0931A9B1" w14:textId="77777777" w:rsidR="0062258D" w:rsidRDefault="0062258D" w:rsidP="000816B5">
      <w:pPr>
        <w:pStyle w:val="Normalprrafo"/>
      </w:pPr>
      <w:r w:rsidRPr="0062258D">
        <w:rPr>
          <w:rStyle w:val="Estilo1NEGRITA"/>
        </w:rPr>
        <w:lastRenderedPageBreak/>
        <w:t>Indicador 2.1:</w:t>
      </w:r>
      <w:r>
        <w:t xml:space="preserve"> Realiza mediciones precisas de la temperatura de combustión de al menos dos tipos de combustibles, utilizando equipos adecuados y siguiendo procedimientos experimentales estandarizados.</w:t>
      </w:r>
    </w:p>
    <w:p w14:paraId="5147A751" w14:textId="77777777" w:rsidR="0062258D" w:rsidRDefault="0062258D" w:rsidP="000816B5">
      <w:pPr>
        <w:pStyle w:val="Normalprrafo"/>
      </w:pPr>
      <w:r w:rsidRPr="0062258D">
        <w:rPr>
          <w:rStyle w:val="Estilo1NEGRITA"/>
        </w:rPr>
        <w:t>Indicador 2.2:</w:t>
      </w:r>
      <w:r>
        <w:t xml:space="preserve"> Analiza y presenta los resultados de las mediciones, relacionándolos con conceptos de eficiencia energética y el impacto ambiental de cada combustible evaluado.</w:t>
      </w:r>
    </w:p>
    <w:p w14:paraId="44EABB39" w14:textId="77777777" w:rsidR="0062258D" w:rsidRDefault="0062258D" w:rsidP="000816B5">
      <w:pPr>
        <w:pStyle w:val="Normalprrafo"/>
      </w:pPr>
      <w:r w:rsidRPr="0062258D">
        <w:rPr>
          <w:rStyle w:val="Estilo1NEGRITA"/>
        </w:rPr>
        <w:t>Indicador 2.3:</w:t>
      </w:r>
      <w:r>
        <w:t xml:space="preserve"> Formula y justifica predicciones sobre el comportamiento de otros combustibles basándose en los principios de balance energético y su capacidad para emitir gases de efecto invernadero.</w:t>
      </w:r>
    </w:p>
    <w:p w14:paraId="7C1D49A7" w14:textId="77777777" w:rsidR="0062258D" w:rsidRPr="0062258D" w:rsidRDefault="0062258D" w:rsidP="0062258D">
      <w:pPr>
        <w:pStyle w:val="SubtituloCursiva"/>
      </w:pPr>
      <w:bookmarkStart w:id="11" w:name="_heading=h.chorttojzbl" w:colFirst="0" w:colLast="0"/>
      <w:bookmarkEnd w:id="11"/>
      <w:r w:rsidRPr="0062258D">
        <w:t>Evidencia 3</w:t>
      </w:r>
    </w:p>
    <w:p w14:paraId="0A9F849B" w14:textId="77777777" w:rsidR="0062258D" w:rsidRDefault="0062258D" w:rsidP="000816B5">
      <w:pPr>
        <w:pStyle w:val="Normalprrafo"/>
      </w:pPr>
      <w:r w:rsidRPr="0062258D">
        <w:rPr>
          <w:rStyle w:val="Estilo1NEGRITA"/>
        </w:rPr>
        <w:t>Indicador 3.1:</w:t>
      </w:r>
      <w:r>
        <w:t xml:space="preserve"> Demuestra curiosidad al formular preguntas relevantes sobre el impacto de la combustión en el medio ambiente durante las discusiones grupales.</w:t>
      </w:r>
    </w:p>
    <w:p w14:paraId="24AEE861" w14:textId="77777777" w:rsidR="0062258D" w:rsidRDefault="0062258D" w:rsidP="000816B5">
      <w:pPr>
        <w:pStyle w:val="Normalprrafo"/>
      </w:pPr>
      <w:r w:rsidRPr="0062258D">
        <w:rPr>
          <w:rStyle w:val="Estilo1NEGRITA"/>
        </w:rPr>
        <w:t>Indicador 3.2:</w:t>
      </w:r>
      <w:r>
        <w:t xml:space="preserve"> Colabora efectivamente con compañeros en actividades grupales, mostrando respeto y consideración hacia las ideas de los demás, y contribuyendo de manera constructiva al trabajo en equipo.</w:t>
      </w:r>
    </w:p>
    <w:p w14:paraId="0A009F12" w14:textId="7E02C124" w:rsidR="0062258D" w:rsidRDefault="0062258D" w:rsidP="000D0258">
      <w:pPr>
        <w:pStyle w:val="Normalprrafo"/>
      </w:pPr>
      <w:r w:rsidRPr="0062258D">
        <w:rPr>
          <w:rStyle w:val="Estilo1NEGRITA"/>
        </w:rPr>
        <w:t>Indicador 3.3:</w:t>
      </w:r>
      <w:r>
        <w:t xml:space="preserve"> Reflexiona y presenta su opinión sobre la importancia de la combustión y el cambio climático en su vida diaria, participando activamente en debates y proponiendo soluciones sostenibles.</w:t>
      </w:r>
    </w:p>
    <w:p w14:paraId="54E33E5E" w14:textId="4046F237" w:rsidR="0062258D" w:rsidRDefault="0062258D" w:rsidP="0062258D">
      <w:pPr>
        <w:pStyle w:val="Encabezado2"/>
      </w:pPr>
      <w:r>
        <w:t>Secuencia Didáctica</w:t>
      </w:r>
    </w:p>
    <w:p w14:paraId="23D797DB" w14:textId="77777777" w:rsidR="0062258D" w:rsidRPr="00BA7E55" w:rsidRDefault="0062258D" w:rsidP="00BA7E55">
      <w:pPr>
        <w:pStyle w:val="Encabezado2"/>
        <w:rPr>
          <w:color w:val="4EA72E" w:themeColor="accent6"/>
        </w:rPr>
      </w:pPr>
      <w:bookmarkStart w:id="12" w:name="_heading=h.qk7uxj9kjpzf" w:colFirst="0" w:colLast="0"/>
      <w:bookmarkEnd w:id="12"/>
      <w:r w:rsidRPr="00BA7E55">
        <w:rPr>
          <w:color w:val="4EA72E" w:themeColor="accent6"/>
        </w:rPr>
        <w:t>Actividad: "El Viaje del Humo: Descubre de Dónde Viene y A Dónde Va"</w:t>
      </w:r>
    </w:p>
    <w:p w14:paraId="20E97278" w14:textId="77777777" w:rsidR="0062258D" w:rsidRDefault="0062258D" w:rsidP="00BA7E55">
      <w:pPr>
        <w:pStyle w:val="Encabezado2"/>
      </w:pPr>
      <w:r>
        <w:lastRenderedPageBreak/>
        <w:t xml:space="preserve">Propósito de la </w:t>
      </w:r>
      <w:r w:rsidRPr="00BA7E55">
        <w:t>actividad</w:t>
      </w:r>
    </w:p>
    <w:p w14:paraId="36D92B21" w14:textId="77777777" w:rsidR="0062258D" w:rsidRDefault="0062258D" w:rsidP="000816B5">
      <w:pPr>
        <w:pStyle w:val="Normalprrafo"/>
      </w:pPr>
      <w:r>
        <w:t xml:space="preserve">Esta actividad introductoria busca captar la atención de los estudiantes a través de una dinámica visual y reflexiva </w:t>
      </w:r>
      <w:r w:rsidRPr="00BA7E55">
        <w:t>sobre los efectos visibles e invisibles de la combustión. Mediante una simulación imaginativa y el análisis de casos cotidianos, los estudiantes explorarán qué sucede</w:t>
      </w:r>
      <w:r>
        <w:t xml:space="preserve"> cuando algo se quema, conectando la combustión con sus impactos energéticos y ambientales. Al final, se estimulará la curiosidad sobre el tema y se recolectarán sus ideas previas.</w:t>
      </w:r>
    </w:p>
    <w:p w14:paraId="44585A0B" w14:textId="77777777" w:rsidR="0062258D" w:rsidRPr="0062258D" w:rsidRDefault="0062258D" w:rsidP="0062258D">
      <w:pPr>
        <w:pStyle w:val="SubtituloCursiva"/>
      </w:pPr>
      <w:bookmarkStart w:id="13" w:name="_heading=h.kuuev76wd4s" w:colFirst="0" w:colLast="0"/>
      <w:bookmarkEnd w:id="13"/>
      <w:r w:rsidRPr="0062258D">
        <w:t>Descripción de la Actividad</w:t>
      </w:r>
    </w:p>
    <w:p w14:paraId="0C8335A9" w14:textId="77777777" w:rsidR="0062258D" w:rsidRDefault="0062258D" w:rsidP="000816B5">
      <w:pPr>
        <w:pStyle w:val="Normalprrafo"/>
      </w:pPr>
      <w:r>
        <w:t>El docente presentará un caso ficticio y visual sobre el “viaje del humo” de distintos procesos de combustión, utilizando imágenes o una narración creativa. Los estudiantes reflexionarán sobre cómo la energía generada por la combustión afecta su vida cotidiana y qué consecuencias ambientales genera. Para cerrar, se realizará una lluvia de ideas que recoja las percepciones iniciales de los estudiantes sobre combustión y su impacto.</w:t>
      </w:r>
    </w:p>
    <w:p w14:paraId="20AE49D2" w14:textId="77777777" w:rsidR="0062258D" w:rsidRPr="00583004" w:rsidRDefault="0062258D" w:rsidP="00583004">
      <w:pPr>
        <w:pStyle w:val="Encabezado2"/>
      </w:pPr>
      <w:bookmarkStart w:id="14" w:name="_heading=h.n96d0kdt1q0y" w:colFirst="0" w:colLast="0"/>
      <w:bookmarkEnd w:id="14"/>
      <w:r w:rsidRPr="00583004">
        <w:t>Orientaciones para el Docente</w:t>
      </w:r>
    </w:p>
    <w:p w14:paraId="5952C452" w14:textId="77777777" w:rsidR="0062258D" w:rsidRPr="00583004" w:rsidRDefault="0062258D" w:rsidP="000816B5">
      <w:pPr>
        <w:pStyle w:val="Normalprrafo"/>
        <w:rPr>
          <w:rStyle w:val="Estilo1NEGRITA"/>
        </w:rPr>
      </w:pPr>
      <w:bookmarkStart w:id="15" w:name="_heading=h.rwxd4qx7bzjf" w:colFirst="0" w:colLast="0"/>
      <w:bookmarkEnd w:id="15"/>
      <w:r w:rsidRPr="00583004">
        <w:rPr>
          <w:rStyle w:val="Estilo1NEGRITA"/>
        </w:rPr>
        <w:t>Inicio de la Actividad: Imaginemos el Viaje del Humo</w:t>
      </w:r>
    </w:p>
    <w:p w14:paraId="2848003B" w14:textId="4AB8741E" w:rsidR="0062258D" w:rsidRPr="000D0258" w:rsidRDefault="0062258D" w:rsidP="000D0258">
      <w:pPr>
        <w:pStyle w:val="Normalprrafo"/>
        <w:rPr>
          <w:rStyle w:val="nfasis"/>
          <w:i w:val="0"/>
          <w:iCs/>
        </w:rPr>
      </w:pPr>
      <w:r w:rsidRPr="00583004">
        <w:rPr>
          <w:rStyle w:val="Estilo1NEGRITA"/>
        </w:rPr>
        <w:t xml:space="preserve">Introducción Creativa: </w:t>
      </w:r>
      <w:r>
        <w:t>El docente invita a los estudiantes a imaginar una situación ficticia:</w:t>
      </w:r>
      <w:r w:rsidRPr="00BA7E55">
        <w:br/>
      </w:r>
      <w:r w:rsidRPr="00BA7E55">
        <w:rPr>
          <w:rStyle w:val="nfasis"/>
        </w:rPr>
        <w:t xml:space="preserve">“Imagina que eres una partícula de humo que acaba de salir de la chimenea de una fábrica, el tubo de escape de un auto o una fogata en el campo. ¿Qué ves a </w:t>
      </w:r>
      <w:r w:rsidRPr="00BA7E55">
        <w:rPr>
          <w:rStyle w:val="nfasis"/>
        </w:rPr>
        <w:lastRenderedPageBreak/>
        <w:t>tu alrededor mientras viajas por el aire? ¿Qué sientes? ¿A dónde crees que irás después de salir de la combustión?”</w:t>
      </w:r>
    </w:p>
    <w:p w14:paraId="787052BA" w14:textId="77777777" w:rsidR="00BA7E55" w:rsidRPr="00BA7E55" w:rsidRDefault="00BA7E55" w:rsidP="000816B5">
      <w:pPr>
        <w:pStyle w:val="Normalprrafo"/>
      </w:pPr>
    </w:p>
    <w:p w14:paraId="6D3D9459" w14:textId="77777777" w:rsidR="0062258D" w:rsidRDefault="0062258D" w:rsidP="000816B5">
      <w:pPr>
        <w:pStyle w:val="Normalprrafo"/>
      </w:pPr>
      <w:r>
        <w:t>Mientras plantea esta historia, el docente proyecta imágenes impactantes y contrastantes:</w:t>
      </w:r>
    </w:p>
    <w:p w14:paraId="6E710E05" w14:textId="77777777" w:rsidR="0062258D" w:rsidRDefault="0062258D" w:rsidP="004F25E8">
      <w:pPr>
        <w:pStyle w:val="Normalprrafo"/>
        <w:numPr>
          <w:ilvl w:val="0"/>
          <w:numId w:val="8"/>
        </w:numPr>
      </w:pPr>
      <w:r>
        <w:t>Una chimenea industrial emitiendo humo.</w:t>
      </w:r>
    </w:p>
    <w:p w14:paraId="0233C10B" w14:textId="77777777" w:rsidR="0062258D" w:rsidRDefault="0062258D" w:rsidP="004F25E8">
      <w:pPr>
        <w:pStyle w:val="Normalprrafo"/>
        <w:numPr>
          <w:ilvl w:val="0"/>
          <w:numId w:val="8"/>
        </w:numPr>
      </w:pPr>
      <w:r>
        <w:t>Un bosque limpio y otro lleno de contaminación.</w:t>
      </w:r>
    </w:p>
    <w:p w14:paraId="168173C7" w14:textId="77777777" w:rsidR="0062258D" w:rsidRDefault="0062258D" w:rsidP="004F25E8">
      <w:pPr>
        <w:pStyle w:val="Normalprrafo"/>
        <w:numPr>
          <w:ilvl w:val="0"/>
          <w:numId w:val="8"/>
        </w:numPr>
      </w:pPr>
      <w:r>
        <w:t>Una ciudad con niebla contaminante.</w:t>
      </w:r>
    </w:p>
    <w:p w14:paraId="7F435649" w14:textId="77777777" w:rsidR="0062258D" w:rsidRDefault="0062258D" w:rsidP="000816B5">
      <w:pPr>
        <w:pStyle w:val="Normalprrafo"/>
      </w:pPr>
      <w:r w:rsidRPr="0062258D">
        <w:rPr>
          <w:rStyle w:val="Estilo1NEGRITA"/>
        </w:rPr>
        <w:t xml:space="preserve">Reflexión Inicial: </w:t>
      </w:r>
      <w:r>
        <w:t>Invite a los estudiantes a compartir ideas iniciales respondiendo preguntas como:</w:t>
      </w:r>
    </w:p>
    <w:p w14:paraId="555219D1" w14:textId="77777777" w:rsidR="0062258D" w:rsidRDefault="0062258D" w:rsidP="004F25E8">
      <w:pPr>
        <w:pStyle w:val="Normalprrafo"/>
        <w:numPr>
          <w:ilvl w:val="0"/>
          <w:numId w:val="9"/>
        </w:numPr>
      </w:pPr>
      <w:r>
        <w:t>¿Qué creen que está pasando en estas imágenes?</w:t>
      </w:r>
    </w:p>
    <w:p w14:paraId="49B544F6" w14:textId="77777777" w:rsidR="0062258D" w:rsidRDefault="0062258D" w:rsidP="004F25E8">
      <w:pPr>
        <w:pStyle w:val="Normalprrafo"/>
        <w:numPr>
          <w:ilvl w:val="0"/>
          <w:numId w:val="9"/>
        </w:numPr>
      </w:pPr>
      <w:r>
        <w:t>¿De dónde viene el humo que vemos?</w:t>
      </w:r>
    </w:p>
    <w:p w14:paraId="4A2369A2" w14:textId="77777777" w:rsidR="0062258D" w:rsidRDefault="0062258D" w:rsidP="004F25E8">
      <w:pPr>
        <w:pStyle w:val="Normalprrafo"/>
        <w:numPr>
          <w:ilvl w:val="0"/>
          <w:numId w:val="9"/>
        </w:numPr>
      </w:pPr>
      <w:r>
        <w:t>¿Qué impacto podría tener este humo en el ambiente y en nuestra salud?</w:t>
      </w:r>
    </w:p>
    <w:p w14:paraId="4B9844A4" w14:textId="77777777" w:rsidR="0062258D" w:rsidRDefault="0062258D" w:rsidP="000816B5">
      <w:pPr>
        <w:pStyle w:val="Normalprrafo"/>
      </w:pPr>
      <w:r>
        <w:t>Escriba las respuestas en el tablero, formando un “mapa de ideas iniciales” que será utilizado más adelante.</w:t>
      </w:r>
    </w:p>
    <w:p w14:paraId="2B8E2AC9" w14:textId="77777777" w:rsidR="0062258D" w:rsidRPr="00583004" w:rsidRDefault="0062258D" w:rsidP="00583004">
      <w:pPr>
        <w:pStyle w:val="SubtituloCursiva"/>
        <w:rPr>
          <w:rStyle w:val="Estilo1NEGRITA"/>
          <w:b/>
          <w:iCs/>
          <w:color w:val="4EA72E" w:themeColor="accent6"/>
        </w:rPr>
      </w:pPr>
      <w:bookmarkStart w:id="16" w:name="_heading=h.rcmhdilxh22" w:colFirst="0" w:colLast="0"/>
      <w:bookmarkEnd w:id="16"/>
      <w:r w:rsidRPr="00583004">
        <w:rPr>
          <w:rStyle w:val="Estilo1NEGRITA"/>
          <w:b/>
          <w:iCs/>
          <w:color w:val="4EA72E" w:themeColor="accent6"/>
        </w:rPr>
        <w:t>Desarrollo: Historias de la Combustión</w:t>
      </w:r>
    </w:p>
    <w:p w14:paraId="554F7D38" w14:textId="4B8449C6" w:rsidR="0062258D" w:rsidRPr="00B67DA7" w:rsidRDefault="0062258D" w:rsidP="00B67DA7">
      <w:pPr>
        <w:pStyle w:val="Normalprrafo"/>
        <w:rPr>
          <w:rStyle w:val="nfasis"/>
          <w:i w:val="0"/>
          <w:iCs/>
        </w:rPr>
      </w:pPr>
      <w:r w:rsidRPr="00583004">
        <w:rPr>
          <w:rStyle w:val="Estilo1NEGRITA"/>
        </w:rPr>
        <w:t xml:space="preserve">Narración </w:t>
      </w:r>
      <w:r w:rsidR="00B67DA7">
        <w:rPr>
          <w:rStyle w:val="Estilo1NEGRITA"/>
        </w:rPr>
        <w:t>g</w:t>
      </w:r>
      <w:r w:rsidRPr="00583004">
        <w:rPr>
          <w:rStyle w:val="Estilo1NEGRITA"/>
        </w:rPr>
        <w:t xml:space="preserve">uiada por el </w:t>
      </w:r>
      <w:r w:rsidR="00B67DA7">
        <w:rPr>
          <w:rStyle w:val="Estilo1NEGRITA"/>
        </w:rPr>
        <w:t>d</w:t>
      </w:r>
      <w:r w:rsidRPr="00583004">
        <w:rPr>
          <w:rStyle w:val="Estilo1NEGRITA"/>
        </w:rPr>
        <w:t>ocente</w:t>
      </w:r>
      <w:r w:rsidRPr="0062258D">
        <w:rPr>
          <w:rStyle w:val="Estilo1NEGRITA"/>
        </w:rPr>
        <w:t xml:space="preserve">: </w:t>
      </w:r>
      <w:r>
        <w:t>Cree un pequeño relato interactivo sobre el “viaje del humo” para que los estudiantes lo visualicen. Por ejemplo:</w:t>
      </w:r>
      <w:r>
        <w:br/>
      </w:r>
      <w:r w:rsidRPr="00BA7E55">
        <w:rPr>
          <w:rStyle w:val="nfasis"/>
        </w:rPr>
        <w:t xml:space="preserve">“Un día, en la fábrica de Don Javier, se quema carbón para producir electricidad. Una partícula de humo, llamada ‘Carboncito’, se libera al aire. Carboncito se encuentra con más partículas en el aire y empieza a viajar. Pero, al entrar en </w:t>
      </w:r>
      <w:r w:rsidRPr="00BA7E55">
        <w:rPr>
          <w:rStyle w:val="nfasis"/>
        </w:rPr>
        <w:lastRenderedPageBreak/>
        <w:t>contacto con la atmósfera, genera gases que calientan el planeta. Más tarde, Carboncito llega a una ciudad llena de autos, donde se encuentra con humo de los motores. Juntos, oscurecen el cielo y afectan a quienes respiran cerca. Finalmente, Carboncito cae con la lluvia, contaminando un río. ¿Qué les parece la historia de Carboncito? ¿Creen que podemos evitarla?”</w:t>
      </w:r>
    </w:p>
    <w:p w14:paraId="1A6D620C" w14:textId="77777777" w:rsidR="00583004" w:rsidRDefault="00583004" w:rsidP="000816B5">
      <w:pPr>
        <w:pStyle w:val="Normalprrafo"/>
      </w:pPr>
    </w:p>
    <w:p w14:paraId="6583A409" w14:textId="77777777" w:rsidR="0062258D" w:rsidRDefault="0062258D" w:rsidP="000816B5">
      <w:pPr>
        <w:pStyle w:val="Normalprrafo"/>
      </w:pPr>
      <w:r w:rsidRPr="00583004">
        <w:rPr>
          <w:rStyle w:val="Estilo1NEGRITA"/>
        </w:rPr>
        <w:t>Análisis de Historias Cotidianas:</w:t>
      </w:r>
      <w:r w:rsidRPr="0062258D">
        <w:rPr>
          <w:rStyle w:val="Estilo1NEGRITA"/>
        </w:rPr>
        <w:t xml:space="preserve"> </w:t>
      </w:r>
      <w:r>
        <w:t>Después de la narración, plantee casos cotidianos y pregunte a los estudiantes qué saben al respecto:</w:t>
      </w:r>
    </w:p>
    <w:p w14:paraId="0638CD2E" w14:textId="77777777" w:rsidR="0062258D" w:rsidRDefault="0062258D" w:rsidP="004F25E8">
      <w:pPr>
        <w:pStyle w:val="Normalprrafo"/>
        <w:numPr>
          <w:ilvl w:val="0"/>
          <w:numId w:val="10"/>
        </w:numPr>
      </w:pPr>
      <w:r>
        <w:t>Cuando cocinamos con leña o carbón, ¿qué sucede con el aire?</w:t>
      </w:r>
    </w:p>
    <w:p w14:paraId="4C24245E" w14:textId="77777777" w:rsidR="0062258D" w:rsidRDefault="0062258D" w:rsidP="004F25E8">
      <w:pPr>
        <w:pStyle w:val="Normalprrafo"/>
        <w:numPr>
          <w:ilvl w:val="0"/>
          <w:numId w:val="10"/>
        </w:numPr>
      </w:pPr>
      <w:r>
        <w:t>¿Por qué algunas ciudades tienen días donde es difícil respirar?</w:t>
      </w:r>
    </w:p>
    <w:p w14:paraId="21940F01" w14:textId="77777777" w:rsidR="0062258D" w:rsidRDefault="0062258D" w:rsidP="004F25E8">
      <w:pPr>
        <w:pStyle w:val="Normalprrafo"/>
        <w:numPr>
          <w:ilvl w:val="0"/>
          <w:numId w:val="10"/>
        </w:numPr>
      </w:pPr>
      <w:r>
        <w:t>¿Qué sucede con los autos que usan gasolina?</w:t>
      </w:r>
    </w:p>
    <w:p w14:paraId="48105F92" w14:textId="77777777" w:rsidR="0062258D" w:rsidRPr="00583004" w:rsidRDefault="0062258D" w:rsidP="00583004">
      <w:pPr>
        <w:pStyle w:val="Encabezado2"/>
      </w:pPr>
      <w:bookmarkStart w:id="17" w:name="_heading=h.m3q1rs2afk8m" w:colFirst="0" w:colLast="0"/>
      <w:bookmarkEnd w:id="17"/>
      <w:r w:rsidRPr="00583004">
        <w:t>Cierre de la Actividad: Lluvia de Ideas y Reflexión</w:t>
      </w:r>
    </w:p>
    <w:p w14:paraId="372F4572" w14:textId="77777777" w:rsidR="0062258D" w:rsidRDefault="0062258D" w:rsidP="000816B5">
      <w:pPr>
        <w:pStyle w:val="Normalprrafo"/>
      </w:pPr>
      <w:r w:rsidRPr="0062258D">
        <w:rPr>
          <w:rStyle w:val="Estilo1NEGRITA"/>
        </w:rPr>
        <w:t xml:space="preserve">Lluvia de Ideas: </w:t>
      </w:r>
      <w:r>
        <w:t>Divida a los estudiantes en pequeños grupos y pida que respondan en una hoja:</w:t>
      </w:r>
    </w:p>
    <w:p w14:paraId="2B88055A" w14:textId="77777777" w:rsidR="0062258D" w:rsidRDefault="0062258D" w:rsidP="004F25E8">
      <w:pPr>
        <w:pStyle w:val="Normalprrafo"/>
        <w:numPr>
          <w:ilvl w:val="0"/>
          <w:numId w:val="11"/>
        </w:numPr>
      </w:pPr>
      <w:r>
        <w:t>¿Qué sabemos sobre la combustión y su impacto en el ambiente?</w:t>
      </w:r>
    </w:p>
    <w:p w14:paraId="1C42067E" w14:textId="77777777" w:rsidR="0062258D" w:rsidRDefault="0062258D" w:rsidP="004F25E8">
      <w:pPr>
        <w:pStyle w:val="Normalprrafo"/>
        <w:numPr>
          <w:ilvl w:val="0"/>
          <w:numId w:val="11"/>
        </w:numPr>
      </w:pPr>
      <w:r>
        <w:t>¿Qué queremos aprender sobre el uso de la energía y su impacto ambiental?</w:t>
      </w:r>
    </w:p>
    <w:p w14:paraId="2BFFDD7A" w14:textId="77777777" w:rsidR="0062258D" w:rsidRDefault="0062258D" w:rsidP="000816B5">
      <w:pPr>
        <w:pStyle w:val="Normalprrafo"/>
      </w:pPr>
      <w:r>
        <w:t>Recoja las respuestas y colóquelas en un panel o escriba en el pizarrón. Clasifique las ideas por categorías:</w:t>
      </w:r>
    </w:p>
    <w:p w14:paraId="11E052A9" w14:textId="77777777" w:rsidR="0062258D" w:rsidRDefault="0062258D" w:rsidP="004F25E8">
      <w:pPr>
        <w:pStyle w:val="Normalprrafo"/>
        <w:numPr>
          <w:ilvl w:val="0"/>
          <w:numId w:val="12"/>
        </w:numPr>
      </w:pPr>
      <w:r>
        <w:t>Fuentes de energía (fósiles vs renovables).</w:t>
      </w:r>
    </w:p>
    <w:p w14:paraId="65CFDFDB" w14:textId="77777777" w:rsidR="0062258D" w:rsidRDefault="0062258D" w:rsidP="004F25E8">
      <w:pPr>
        <w:pStyle w:val="Normalprrafo"/>
        <w:numPr>
          <w:ilvl w:val="0"/>
          <w:numId w:val="12"/>
        </w:numPr>
      </w:pPr>
      <w:r>
        <w:t>Efectos de la combustión (contaminación del aire, calentamiento global, etc.).</w:t>
      </w:r>
    </w:p>
    <w:p w14:paraId="72CBB2D1" w14:textId="77777777" w:rsidR="0062258D" w:rsidRDefault="0062258D" w:rsidP="004F25E8">
      <w:pPr>
        <w:pStyle w:val="Normalprrafo"/>
        <w:numPr>
          <w:ilvl w:val="0"/>
          <w:numId w:val="12"/>
        </w:numPr>
      </w:pPr>
      <w:r>
        <w:lastRenderedPageBreak/>
        <w:t>Posibles soluciones o preguntas que los estudiantes tengan.</w:t>
      </w:r>
    </w:p>
    <w:p w14:paraId="0B97E91A" w14:textId="77777777" w:rsidR="0062258D" w:rsidRDefault="0062258D" w:rsidP="000816B5">
      <w:pPr>
        <w:pStyle w:val="Normalprrafo"/>
      </w:pPr>
      <w:r w:rsidRPr="0062258D">
        <w:rPr>
          <w:rStyle w:val="Estilo1NEGRITA"/>
        </w:rPr>
        <w:t xml:space="preserve">Conexión con la Unidad: </w:t>
      </w:r>
      <w:r>
        <w:t>Concluya mostrando cómo esta actividad se conecta con los temas que se explorarán en la clase:</w:t>
      </w:r>
    </w:p>
    <w:p w14:paraId="5DD63095" w14:textId="77777777" w:rsidR="0062258D" w:rsidRDefault="0062258D" w:rsidP="004F25E8">
      <w:pPr>
        <w:pStyle w:val="Normalprrafo"/>
        <w:numPr>
          <w:ilvl w:val="0"/>
          <w:numId w:val="13"/>
        </w:numPr>
      </w:pPr>
      <w:r>
        <w:t>¿Qué es la combustión y cómo genera energía?</w:t>
      </w:r>
    </w:p>
    <w:p w14:paraId="7D12AF6C" w14:textId="77777777" w:rsidR="0062258D" w:rsidRDefault="0062258D" w:rsidP="004F25E8">
      <w:pPr>
        <w:pStyle w:val="Normalprrafo"/>
        <w:numPr>
          <w:ilvl w:val="0"/>
          <w:numId w:val="13"/>
        </w:numPr>
      </w:pPr>
      <w:r>
        <w:t>¿Qué consecuencias tiene para el ambiente y nuestra salud?</w:t>
      </w:r>
    </w:p>
    <w:p w14:paraId="50E0C6A2" w14:textId="77777777" w:rsidR="0062258D" w:rsidRDefault="0062258D" w:rsidP="004F25E8">
      <w:pPr>
        <w:pStyle w:val="Normalprrafo"/>
        <w:numPr>
          <w:ilvl w:val="0"/>
          <w:numId w:val="13"/>
        </w:numPr>
      </w:pPr>
      <w:r>
        <w:t>¿Cómo podemos encontrar soluciones sostenibles para reducir su impacto?</w:t>
      </w:r>
    </w:p>
    <w:p w14:paraId="5A310D31" w14:textId="77777777" w:rsidR="0062258D" w:rsidRPr="00583004" w:rsidRDefault="0062258D" w:rsidP="000816B5">
      <w:pPr>
        <w:pStyle w:val="Normalprrafo"/>
      </w:pPr>
      <w:r w:rsidRPr="00583004">
        <w:rPr>
          <w:rStyle w:val="Estilo1NEGRITA"/>
        </w:rPr>
        <w:t xml:space="preserve">Reflexión Individual: </w:t>
      </w:r>
      <w:r w:rsidRPr="00583004">
        <w:t>Para cerrar, invite a los estudiantes a escribir una frase o palabra clave que represente lo que sienten o piensan sobre el impacto de la combustión. Esto puede recopilarse en un cartel titulado “Nuestras ideas sobre la energía y el ambiente”, que se utilizará como referencia durante la unidad.</w:t>
      </w:r>
    </w:p>
    <w:p w14:paraId="26D3F090" w14:textId="493D3291" w:rsidR="0062258D" w:rsidRDefault="00BA7E55" w:rsidP="0062258D">
      <w:pPr>
        <w:pStyle w:val="Encabezado2"/>
      </w:pPr>
      <w:r>
        <w:rPr>
          <w:noProof/>
        </w:rPr>
        <w:drawing>
          <wp:anchor distT="114300" distB="114300" distL="114300" distR="114300" simplePos="0" relativeHeight="251659264" behindDoc="0" locked="0" layoutInCell="1" hidden="0" allowOverlap="1" wp14:anchorId="6550956C" wp14:editId="4B756843">
            <wp:simplePos x="0" y="0"/>
            <wp:positionH relativeFrom="column">
              <wp:posOffset>4186782</wp:posOffset>
            </wp:positionH>
            <wp:positionV relativeFrom="paragraph">
              <wp:posOffset>641994</wp:posOffset>
            </wp:positionV>
            <wp:extent cx="1336229" cy="780214"/>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36229" cy="780214"/>
                    </a:xfrm>
                    <a:prstGeom prst="rect">
                      <a:avLst/>
                    </a:prstGeom>
                    <a:ln/>
                  </pic:spPr>
                </pic:pic>
              </a:graphicData>
            </a:graphic>
          </wp:anchor>
        </w:drawing>
      </w:r>
      <w:r w:rsidR="0062258D">
        <w:t>DESARROLLO</w:t>
      </w:r>
    </w:p>
    <w:p w14:paraId="2BC07D09" w14:textId="53335B55" w:rsidR="0062258D" w:rsidRDefault="0062258D" w:rsidP="000816B5">
      <w:pPr>
        <w:pStyle w:val="Normalprrafo"/>
      </w:pPr>
      <w:r w:rsidRPr="00583004">
        <w:rPr>
          <w:rStyle w:val="Estilo1NEGRITA"/>
        </w:rPr>
        <w:t>Procesos de Combustión:</w:t>
      </w:r>
      <w:r w:rsidRPr="00B67DA7">
        <w:rPr>
          <w:rStyle w:val="Estilo1NEGRITA"/>
        </w:rPr>
        <w:t xml:space="preserve"> </w:t>
      </w:r>
      <w:r w:rsidR="00B67DA7">
        <w:rPr>
          <w:rStyle w:val="Estilo1NEGRITA"/>
        </w:rPr>
        <w:t>c</w:t>
      </w:r>
      <w:r w:rsidRPr="00B67DA7">
        <w:rPr>
          <w:rStyle w:val="Estilo1NEGRITA"/>
        </w:rPr>
        <w:t xml:space="preserve">ompleta e </w:t>
      </w:r>
      <w:r w:rsidR="00B67DA7">
        <w:rPr>
          <w:rStyle w:val="Estilo1NEGRITA"/>
        </w:rPr>
        <w:t>i</w:t>
      </w:r>
      <w:r w:rsidRPr="00B67DA7">
        <w:rPr>
          <w:rStyle w:val="Estilo1NEGRITA"/>
        </w:rPr>
        <w:t>ncompleta</w:t>
      </w:r>
    </w:p>
    <w:p w14:paraId="12898901" w14:textId="2901A6EF" w:rsidR="0062258D" w:rsidRDefault="0062258D" w:rsidP="000816B5">
      <w:pPr>
        <w:pStyle w:val="Normalprrafo"/>
      </w:pPr>
      <w:r>
        <w:t>La combustión es una reacción química fundamental que se produce cuando un combustible reacciona con un oxidante, generalmente oxígeno, liberando energía en forma de calor y, en muchos casos, luz. Este proceso es esencial tanto en fenómenos naturales como en aplicaciones tecnológicas. Desde las primeras fogatas humanas hasta los modernos motores de combustión interna, la combustión ha sido un pilar en la evolución de la sociedad y la industria. Su estudio no solo es importante desde un punto de vista técnico, sino también desde una perspectiva ambiental, dado su impacto en la calidad del aire y el cambio climático.</w:t>
      </w:r>
    </w:p>
    <w:p w14:paraId="4159B0D2" w14:textId="77777777" w:rsidR="0062258D" w:rsidRPr="00583004" w:rsidRDefault="0062258D" w:rsidP="00B67DA7">
      <w:pPr>
        <w:pStyle w:val="Ttulo3"/>
        <w:keepNext w:val="0"/>
        <w:keepLines w:val="0"/>
        <w:numPr>
          <w:ilvl w:val="0"/>
          <w:numId w:val="0"/>
        </w:numPr>
        <w:rPr>
          <w:rStyle w:val="Estilo1NEGRITA"/>
        </w:rPr>
      </w:pPr>
      <w:bookmarkStart w:id="18" w:name="_heading=h.lwt5rz5l9405" w:colFirst="0" w:colLast="0"/>
      <w:bookmarkEnd w:id="18"/>
      <w:r w:rsidRPr="00583004">
        <w:rPr>
          <w:rStyle w:val="Estilo1NEGRITA"/>
        </w:rPr>
        <w:lastRenderedPageBreak/>
        <w:t>Tipos de Combustión: Completa e Incompleta</w:t>
      </w:r>
    </w:p>
    <w:p w14:paraId="40A68A7F" w14:textId="1F84B9D7" w:rsidR="00BA7E55" w:rsidRDefault="0062258D" w:rsidP="00B67DA7">
      <w:pPr>
        <w:pStyle w:val="Normalprrafo"/>
      </w:pPr>
      <w:r>
        <w:t>La combustión puede clasificarse en dos tipos principales según las condiciones en que ocurre y los productos formados: combustión completa y combustión incompleta</w:t>
      </w:r>
      <w:bookmarkStart w:id="19" w:name="_heading=h.rn92nlhttxvh" w:colFirst="0" w:colLast="0"/>
      <w:bookmarkEnd w:id="19"/>
      <w:r w:rsidR="00B67DA7">
        <w:t>.</w:t>
      </w:r>
    </w:p>
    <w:p w14:paraId="66E34471" w14:textId="4BD83643" w:rsidR="0062258D" w:rsidRPr="00583004" w:rsidRDefault="0062258D" w:rsidP="00583004">
      <w:pPr>
        <w:pStyle w:val="SubtituloCursiva"/>
      </w:pPr>
      <w:r w:rsidRPr="00583004">
        <w:t>Combustión Completa</w:t>
      </w:r>
    </w:p>
    <w:p w14:paraId="37C57E77" w14:textId="77777777" w:rsidR="0062258D" w:rsidRDefault="0062258D" w:rsidP="000816B5">
      <w:pPr>
        <w:pStyle w:val="Normalprrafo"/>
      </w:pPr>
      <w:r>
        <w:t>La combustión completa ocurre cuando hay una cantidad suficiente de oxígeno para oxidar completamente el combustible. En este tipo de reacción, los productos principales son dióxido de carbono (CO</w:t>
      </w:r>
      <w:r>
        <w:rPr>
          <w:rFonts w:ascii="Cambria Math" w:hAnsi="Cambria Math" w:cs="Cambria Math"/>
        </w:rPr>
        <w:t>₂</w:t>
      </w:r>
      <w:r>
        <w:t>) y agua (H</w:t>
      </w:r>
      <w:r>
        <w:rPr>
          <w:rFonts w:ascii="Cambria Math" w:hAnsi="Cambria Math" w:cs="Cambria Math"/>
        </w:rPr>
        <w:t>₂</w:t>
      </w:r>
      <w:r>
        <w:t>O). Este proceso es altamente eficiente porque libera la máxima cantidad de energía posible almacenada en el combustible. Un ejemplo típico de combustión completa es la oxidación del metano, el principal componente del gas natural:</w:t>
      </w:r>
    </w:p>
    <w:p w14:paraId="2E9165C9" w14:textId="77777777" w:rsidR="0062258D" w:rsidRPr="00BA7E55" w:rsidRDefault="0062258D" w:rsidP="000816B5">
      <w:pPr>
        <w:pStyle w:val="Normalprrafo"/>
        <w:rPr>
          <w:rStyle w:val="Estilo1NEGRITA"/>
          <w:color w:val="196B24" w:themeColor="accent3"/>
        </w:rPr>
      </w:pPr>
      <w:r w:rsidRPr="00BA7E55">
        <w:rPr>
          <w:rStyle w:val="Estilo1NEGRITA"/>
          <w:color w:val="196B24" w:themeColor="accent3"/>
        </w:rPr>
        <w:t>CH</w:t>
      </w:r>
      <w:r w:rsidRPr="00BA7E55">
        <w:rPr>
          <w:rFonts w:ascii="Cambria Math" w:hAnsi="Cambria Math" w:cs="Cambria Math"/>
        </w:rPr>
        <w:t>₄</w:t>
      </w:r>
      <w:r w:rsidRPr="00BA7E55">
        <w:rPr>
          <w:rStyle w:val="Estilo1NEGRITA"/>
          <w:color w:val="196B24" w:themeColor="accent3"/>
        </w:rPr>
        <w:t xml:space="preserve"> + 2O</w:t>
      </w:r>
      <w:r w:rsidRPr="00BA7E55">
        <w:rPr>
          <w:rFonts w:ascii="Cambria Math" w:hAnsi="Cambria Math" w:cs="Cambria Math"/>
        </w:rPr>
        <w:t>₂</w:t>
      </w:r>
      <w:r w:rsidRPr="00BA7E55">
        <w:rPr>
          <w:rStyle w:val="Estilo1NEGRITA"/>
          <w:color w:val="196B24" w:themeColor="accent3"/>
        </w:rPr>
        <w:t xml:space="preserve"> → CO</w:t>
      </w:r>
      <w:r w:rsidRPr="00BA7E55">
        <w:rPr>
          <w:rFonts w:ascii="Cambria Math" w:hAnsi="Cambria Math" w:cs="Cambria Math"/>
        </w:rPr>
        <w:t>₂</w:t>
      </w:r>
      <w:r w:rsidRPr="00BA7E55">
        <w:rPr>
          <w:rStyle w:val="Estilo1NEGRITA"/>
          <w:color w:val="196B24" w:themeColor="accent3"/>
        </w:rPr>
        <w:t xml:space="preserve"> + 2H</w:t>
      </w:r>
      <w:r w:rsidRPr="00BA7E55">
        <w:rPr>
          <w:rFonts w:ascii="Cambria Math" w:hAnsi="Cambria Math" w:cs="Cambria Math"/>
        </w:rPr>
        <w:t>₂</w:t>
      </w:r>
      <w:r w:rsidRPr="00BA7E55">
        <w:rPr>
          <w:rStyle w:val="Estilo1NEGRITA"/>
          <w:color w:val="196B24" w:themeColor="accent3"/>
        </w:rPr>
        <w:t>O + Energía</w:t>
      </w:r>
    </w:p>
    <w:p w14:paraId="1AFA9F99" w14:textId="77777777" w:rsidR="0062258D" w:rsidRDefault="0062258D" w:rsidP="000816B5">
      <w:pPr>
        <w:pStyle w:val="Normalprrafo"/>
      </w:pPr>
      <w:r>
        <w:t>En esta reacción, todo el carbono presente en el metano se convierte en dióxido de carbono, y el hidrógeno se convierte en agua. La combustión completa es deseable en muchas aplicaciones debido a su eficiencia energética y a la producción de menores cantidades de contaminantes.</w:t>
      </w:r>
    </w:p>
    <w:p w14:paraId="1BC96050" w14:textId="77777777" w:rsidR="0062258D" w:rsidRDefault="0062258D" w:rsidP="000816B5">
      <w:pPr>
        <w:pStyle w:val="Normalprrafo"/>
      </w:pPr>
      <w:r>
        <w:t>Un ejemplo cotidiano de combustión completa ocurre en estufas de gas bien ajustadas. Una llama azul indica que el oxígeno está presente en la cantidad adecuada, maximizando la eficiencia y minimizando la formación de subproductos nocivos.</w:t>
      </w:r>
    </w:p>
    <w:p w14:paraId="1780AB97" w14:textId="77777777" w:rsidR="0062258D" w:rsidRPr="00583004" w:rsidRDefault="0062258D" w:rsidP="00583004">
      <w:pPr>
        <w:pStyle w:val="SubtituloCursiva"/>
      </w:pPr>
      <w:bookmarkStart w:id="20" w:name="_heading=h.46xod6tgtllq" w:colFirst="0" w:colLast="0"/>
      <w:bookmarkEnd w:id="20"/>
      <w:r w:rsidRPr="00583004">
        <w:t>Combustión Incompleta</w:t>
      </w:r>
    </w:p>
    <w:p w14:paraId="3E43811E" w14:textId="77777777" w:rsidR="0062258D" w:rsidRDefault="0062258D" w:rsidP="000816B5">
      <w:pPr>
        <w:pStyle w:val="Normalprrafo"/>
      </w:pPr>
      <w:r>
        <w:lastRenderedPageBreak/>
        <w:t>En la combustión incompleta, el oxígeno es insuficiente para oxidar completamente el combustible. Como resultado, además de dióxido de carbono y agua, se forman subproductos como monóxido de carbono (CO), hollín (carbono sólido) y compuestos orgánicos no quemados. Este proceso es menos eficiente que la combustión completa, ya que una parte de la energía del combustible permanece atrapada en los subproductos.</w:t>
      </w:r>
    </w:p>
    <w:p w14:paraId="3EBD3DC1" w14:textId="77777777" w:rsidR="0062258D" w:rsidRDefault="0062258D" w:rsidP="000816B5">
      <w:pPr>
        <w:pStyle w:val="Normalprrafo"/>
      </w:pPr>
      <w:r>
        <w:t>Un ejemplo común de combustión incompleta es el humo negro que se observa en chimeneas o vehículos con motores mal ajustados. La ecuación química simplificada para la combustión incompleta del metano sería:</w:t>
      </w:r>
    </w:p>
    <w:p w14:paraId="7CF6F77E" w14:textId="77777777" w:rsidR="0062258D" w:rsidRPr="0062258D" w:rsidRDefault="0062258D" w:rsidP="000816B5">
      <w:pPr>
        <w:pStyle w:val="Normalprrafo"/>
        <w:rPr>
          <w:rStyle w:val="Estilo1NEGRITA"/>
        </w:rPr>
      </w:pPr>
      <w:r w:rsidRPr="0062258D">
        <w:rPr>
          <w:rStyle w:val="Estilo1NEGRITA"/>
        </w:rPr>
        <w:t>2CH</w:t>
      </w:r>
      <w:r>
        <w:rPr>
          <w:rFonts w:ascii="Cambria Math" w:hAnsi="Cambria Math" w:cs="Cambria Math"/>
        </w:rPr>
        <w:t>₄</w:t>
      </w:r>
      <w:r w:rsidRPr="0062258D">
        <w:rPr>
          <w:rStyle w:val="Estilo1NEGRITA"/>
        </w:rPr>
        <w:t xml:space="preserve"> + 3O</w:t>
      </w:r>
      <w:r>
        <w:rPr>
          <w:rFonts w:ascii="Cambria Math" w:hAnsi="Cambria Math" w:cs="Cambria Math"/>
        </w:rPr>
        <w:t>₂</w:t>
      </w:r>
      <w:r w:rsidRPr="0062258D">
        <w:rPr>
          <w:rStyle w:val="Estilo1NEGRITA"/>
        </w:rPr>
        <w:t xml:space="preserve"> → 2CO + 4H</w:t>
      </w:r>
      <w:r>
        <w:rPr>
          <w:rFonts w:ascii="Cambria Math" w:hAnsi="Cambria Math" w:cs="Cambria Math"/>
        </w:rPr>
        <w:t>₂</w:t>
      </w:r>
      <w:r w:rsidRPr="0062258D">
        <w:rPr>
          <w:rStyle w:val="Estilo1NEGRITA"/>
        </w:rPr>
        <w:t>O + Energía</w:t>
      </w:r>
    </w:p>
    <w:p w14:paraId="29818992" w14:textId="77777777" w:rsidR="0062258D" w:rsidRDefault="0062258D" w:rsidP="000816B5">
      <w:pPr>
        <w:pStyle w:val="Normalprrafo"/>
      </w:pPr>
      <w:r>
        <w:t>El monóxido de carbono es particularmente peligroso debido a su toxicidad. Es incoloro, inodoro y puede causar graves problemas de salud o incluso la muerte en espacios cerrados y mal ventilados. Además, el hollín y las partículas finas emitidas en la combustión incompleta contribuyen a la contaminación del aire y a problemas respiratorios.</w:t>
      </w:r>
    </w:p>
    <w:p w14:paraId="698775FC" w14:textId="77777777" w:rsidR="0062258D" w:rsidRPr="00583004" w:rsidRDefault="0062258D" w:rsidP="00583004">
      <w:pPr>
        <w:pStyle w:val="SubtituloCursiva"/>
        <w:rPr>
          <w:rStyle w:val="Estilo1NEGRITA"/>
          <w:b/>
          <w:iCs/>
          <w:color w:val="4EA72E" w:themeColor="accent6"/>
        </w:rPr>
      </w:pPr>
      <w:bookmarkStart w:id="21" w:name="_heading=h.i8awzuyam5x2" w:colFirst="0" w:colLast="0"/>
      <w:bookmarkEnd w:id="21"/>
      <w:r w:rsidRPr="00583004">
        <w:rPr>
          <w:rStyle w:val="Estilo1NEGRITA"/>
          <w:b/>
          <w:iCs/>
          <w:color w:val="4EA72E" w:themeColor="accent6"/>
        </w:rPr>
        <w:t>Factores que Afectan la Combustión</w:t>
      </w:r>
    </w:p>
    <w:p w14:paraId="0CC63D7C" w14:textId="77777777" w:rsidR="0062258D" w:rsidRDefault="0062258D" w:rsidP="000816B5">
      <w:pPr>
        <w:pStyle w:val="Normalprrafo"/>
      </w:pPr>
      <w:r>
        <w:t>El tipo y la eficiencia de la combustión están determinados por varios factores:</w:t>
      </w:r>
    </w:p>
    <w:p w14:paraId="2C3177F8" w14:textId="3DF71BAD" w:rsidR="0062258D" w:rsidRDefault="0062258D" w:rsidP="004F25E8">
      <w:pPr>
        <w:pStyle w:val="Normalprrafo"/>
        <w:numPr>
          <w:ilvl w:val="0"/>
          <w:numId w:val="45"/>
        </w:numPr>
      </w:pPr>
      <w:r w:rsidRPr="0062258D">
        <w:rPr>
          <w:rStyle w:val="Estilo1NEGRITA"/>
        </w:rPr>
        <w:t>Cantidad de oxígeno:</w:t>
      </w:r>
      <w:r>
        <w:t xml:space="preserve"> Es el factor más importante para diferenciar entre combustión completa e incompleta. La proporción ideal de oxígeno al combustible asegura una oxidación completa.</w:t>
      </w:r>
    </w:p>
    <w:p w14:paraId="00D4283C" w14:textId="45817A14" w:rsidR="0062258D" w:rsidRDefault="00B67DA7" w:rsidP="000816B5">
      <w:pPr>
        <w:pStyle w:val="Normalprrafo"/>
      </w:pPr>
      <w:r>
        <w:rPr>
          <w:rStyle w:val="Estilo1NEGRITA"/>
        </w:rPr>
        <w:lastRenderedPageBreak/>
        <w:t>2.</w:t>
      </w:r>
      <w:r w:rsidR="0062258D" w:rsidRPr="0062258D">
        <w:rPr>
          <w:rStyle w:val="Estilo1NEGRITA"/>
        </w:rPr>
        <w:t>Temperatura:</w:t>
      </w:r>
      <w:r w:rsidR="0062258D">
        <w:t xml:space="preserve"> Una temperatura elevada facilita la reacción química y acelera el proceso de combustión, aunque temperaturas extremas pueden generar otros contaminantes, como óxidos de nitrógeno (NOₓ).</w:t>
      </w:r>
    </w:p>
    <w:p w14:paraId="66182FAE" w14:textId="7B308C0E" w:rsidR="0062258D" w:rsidRDefault="00B67DA7" w:rsidP="000816B5">
      <w:pPr>
        <w:pStyle w:val="Normalprrafo"/>
      </w:pPr>
      <w:r>
        <w:rPr>
          <w:rStyle w:val="Estilo1NEGRITA"/>
        </w:rPr>
        <w:t>3.</w:t>
      </w:r>
      <w:r w:rsidR="0062258D" w:rsidRPr="0062258D">
        <w:rPr>
          <w:rStyle w:val="Estilo1NEGRITA"/>
        </w:rPr>
        <w:t>Mezcla de combustible y aire:</w:t>
      </w:r>
      <w:r w:rsidR="0062258D">
        <w:t xml:space="preserve"> Una mezcla adecuada de combustible y aire garantiza una combustión eficiente. Una mezcla pobre en oxígeno tiende a provocar combustión incompleta.</w:t>
      </w:r>
    </w:p>
    <w:p w14:paraId="48EA14A8" w14:textId="2E00F4E1" w:rsidR="0062258D" w:rsidRDefault="00B67DA7" w:rsidP="000816B5">
      <w:pPr>
        <w:pStyle w:val="Normalprrafo"/>
      </w:pPr>
      <w:r>
        <w:rPr>
          <w:rStyle w:val="Estilo1NEGRITA"/>
        </w:rPr>
        <w:t>4.</w:t>
      </w:r>
      <w:r w:rsidR="0062258D" w:rsidRPr="0062258D">
        <w:rPr>
          <w:rStyle w:val="Estilo1NEGRITA"/>
        </w:rPr>
        <w:t>Composición del combustible:</w:t>
      </w:r>
      <w:r w:rsidR="0062258D">
        <w:t xml:space="preserve"> Combustibles más puros, como el metano, tienden a quemarse más completamente que combustibles sólidos como el carbón, que contienen impurezas.</w:t>
      </w:r>
    </w:p>
    <w:p w14:paraId="2CBC3AF9" w14:textId="375C8193" w:rsidR="00583004" w:rsidRDefault="00B67DA7" w:rsidP="00B67DA7">
      <w:pPr>
        <w:pStyle w:val="Normalprrafo"/>
      </w:pPr>
      <w:r>
        <w:rPr>
          <w:rStyle w:val="Estilo1NEGRITA"/>
        </w:rPr>
        <w:t>5.</w:t>
      </w:r>
      <w:r w:rsidR="0062258D" w:rsidRPr="0062258D">
        <w:rPr>
          <w:rStyle w:val="Estilo1NEGRITA"/>
        </w:rPr>
        <w:t>Presión:</w:t>
      </w:r>
      <w:r w:rsidR="0062258D">
        <w:t xml:space="preserve"> En motores y turbinas, la presión afecta la rapidez y eficiencia de la combustión.</w:t>
      </w:r>
    </w:p>
    <w:p w14:paraId="19A6BC3B" w14:textId="16D68226" w:rsidR="0062258D" w:rsidRPr="000816B5" w:rsidRDefault="0062258D" w:rsidP="00B67DA7">
      <w:pPr>
        <w:pStyle w:val="Subtitulocursiva0"/>
        <w:rPr>
          <w:rStyle w:val="Estilo1NEGRITA"/>
          <w:b/>
          <w:iCs w:val="0"/>
          <w:color w:val="00C28D"/>
        </w:rPr>
      </w:pPr>
      <w:bookmarkStart w:id="22" w:name="_heading=h.e7puk1l9c24l" w:colFirst="0" w:colLast="0"/>
      <w:bookmarkEnd w:id="22"/>
      <w:r w:rsidRPr="000816B5">
        <w:rPr>
          <w:rStyle w:val="Estilo1NEGRITA"/>
          <w:b/>
          <w:color w:val="00C28D"/>
        </w:rPr>
        <w:t xml:space="preserve">Impacto </w:t>
      </w:r>
      <w:r w:rsidR="00B67DA7">
        <w:rPr>
          <w:rStyle w:val="Estilo1NEGRITA"/>
          <w:b/>
          <w:iCs w:val="0"/>
          <w:color w:val="00C28D"/>
        </w:rPr>
        <w:t>a</w:t>
      </w:r>
      <w:r w:rsidRPr="000816B5">
        <w:rPr>
          <w:rStyle w:val="Estilo1NEGRITA"/>
          <w:b/>
          <w:color w:val="00C28D"/>
        </w:rPr>
        <w:t xml:space="preserve">mbiental de la </w:t>
      </w:r>
      <w:r w:rsidR="00B67DA7">
        <w:rPr>
          <w:rStyle w:val="Estilo1NEGRITA"/>
          <w:b/>
          <w:iCs w:val="0"/>
          <w:color w:val="00C28D"/>
        </w:rPr>
        <w:t>c</w:t>
      </w:r>
      <w:r w:rsidRPr="000816B5">
        <w:rPr>
          <w:rStyle w:val="Estilo1NEGRITA"/>
          <w:b/>
          <w:color w:val="00C28D"/>
        </w:rPr>
        <w:t>ombustión</w:t>
      </w:r>
    </w:p>
    <w:p w14:paraId="2C8FD4E3" w14:textId="77777777" w:rsidR="0062258D" w:rsidRDefault="0062258D" w:rsidP="000816B5">
      <w:pPr>
        <w:pStyle w:val="Normalprrafo"/>
      </w:pPr>
      <w:r>
        <w:t>La combustión tiene un impacto significativo en el medio ambiente, ya sea completa o incompleta.</w:t>
      </w:r>
    </w:p>
    <w:p w14:paraId="24E6DDCF" w14:textId="77777777" w:rsidR="0062258D" w:rsidRDefault="0062258D" w:rsidP="004F25E8">
      <w:pPr>
        <w:pStyle w:val="Normalprrafo"/>
        <w:numPr>
          <w:ilvl w:val="0"/>
          <w:numId w:val="45"/>
        </w:numPr>
      </w:pPr>
      <w:r w:rsidRPr="0062258D">
        <w:rPr>
          <w:rStyle w:val="Estilo1NEGRITA"/>
        </w:rPr>
        <w:t>Emisiones de gases de efecto invernadero:</w:t>
      </w:r>
      <w:r>
        <w:t xml:space="preserve"> La combustión completa produce dióxido de carbono, un gas que contribuye al calentamiento global. Aunque este proceso es más limpio en términos de subproductos, sigue siendo una fuente importante de emisiones de carbono.</w:t>
      </w:r>
    </w:p>
    <w:p w14:paraId="47D823C4" w14:textId="77777777" w:rsidR="0062258D" w:rsidRDefault="0062258D" w:rsidP="004F25E8">
      <w:pPr>
        <w:pStyle w:val="Normalprrafo"/>
        <w:numPr>
          <w:ilvl w:val="0"/>
          <w:numId w:val="45"/>
        </w:numPr>
      </w:pPr>
      <w:r w:rsidRPr="0062258D">
        <w:rPr>
          <w:rStyle w:val="Estilo1NEGRITA"/>
        </w:rPr>
        <w:t>Contaminantes del aire:</w:t>
      </w:r>
      <w:r>
        <w:t xml:space="preserve"> La combustión incompleta emite contaminantes como monóxido de carbono, hollín y partículas finas, que afectan la calidad del aire y la salud humana. Estos contaminantes son responsables de problemas respiratorios y enfermedades cardiovasculares.</w:t>
      </w:r>
    </w:p>
    <w:p w14:paraId="49E100AD" w14:textId="77777777" w:rsidR="0062258D" w:rsidRDefault="0062258D" w:rsidP="004F25E8">
      <w:pPr>
        <w:pStyle w:val="Normalprrafo"/>
        <w:numPr>
          <w:ilvl w:val="0"/>
          <w:numId w:val="45"/>
        </w:numPr>
      </w:pPr>
      <w:r w:rsidRPr="0062258D">
        <w:rPr>
          <w:rStyle w:val="Estilo1NEGRITA"/>
        </w:rPr>
        <w:lastRenderedPageBreak/>
        <w:t>Eficiencia energética:</w:t>
      </w:r>
      <w:r>
        <w:t xml:space="preserve"> La energía no aprovechada en la combustión incompleta representa un desperdicio significativo de recursos energéticos.</w:t>
      </w:r>
    </w:p>
    <w:p w14:paraId="57E3CAF5" w14:textId="77777777" w:rsidR="0062258D" w:rsidRDefault="0062258D" w:rsidP="00B67DA7">
      <w:pPr>
        <w:pStyle w:val="Subtitulocursiva0"/>
        <w:rPr>
          <w:rStyle w:val="Estilo1NEGRITA"/>
          <w:b/>
          <w:iCs w:val="0"/>
          <w:color w:val="00C28D"/>
        </w:rPr>
      </w:pPr>
      <w:bookmarkStart w:id="23" w:name="_heading=h.ttjhu1i7kkmc" w:colFirst="0" w:colLast="0"/>
      <w:bookmarkEnd w:id="23"/>
      <w:r w:rsidRPr="000816B5">
        <w:rPr>
          <w:rStyle w:val="Estilo1NEGRITA"/>
          <w:b/>
          <w:color w:val="00C28D"/>
        </w:rPr>
        <w:t>Ejemplos y Aplicaciones</w:t>
      </w:r>
    </w:p>
    <w:p w14:paraId="3705BFB0" w14:textId="198E7A8A" w:rsidR="00B67DA7" w:rsidRPr="00B67DA7" w:rsidRDefault="00B67DA7" w:rsidP="004F25E8">
      <w:pPr>
        <w:pStyle w:val="00listanumeros"/>
        <w:numPr>
          <w:ilvl w:val="0"/>
          <w:numId w:val="46"/>
        </w:numPr>
        <w:rPr>
          <w:rFonts w:eastAsia="Aptos"/>
        </w:rPr>
      </w:pPr>
      <w:r w:rsidRPr="00B67DA7">
        <w:rPr>
          <w:rFonts w:eastAsia="Aptos"/>
        </w:rPr>
        <w:t>Los motores de automóviles, camiones y aviones dependen de la combustión para convertir energía química en energía mecánica. Una mezcla ideal de aire y combustible es esencial para garantizar una combustión eficiente.</w:t>
      </w:r>
    </w:p>
    <w:p w14:paraId="7297A5EA" w14:textId="5DE9103C" w:rsidR="00B67DA7" w:rsidRPr="00B67DA7" w:rsidRDefault="00B67DA7" w:rsidP="004F25E8">
      <w:pPr>
        <w:pStyle w:val="00listanumeros"/>
        <w:numPr>
          <w:ilvl w:val="0"/>
          <w:numId w:val="46"/>
        </w:numPr>
        <w:rPr>
          <w:rFonts w:eastAsia="Aptos"/>
        </w:rPr>
      </w:pPr>
      <w:r w:rsidRPr="00B67DA7">
        <w:rPr>
          <w:rFonts w:eastAsia="Aptos"/>
        </w:rPr>
        <w:t>En las plantas de energía, los combustibles fósiles como el carbón y el gas natural se queman para generar vapor, que impulsa turbinas para producir electricidad. Optimizar estos procesos puede reducir emisiones y mejorar la eficiencia.</w:t>
      </w:r>
    </w:p>
    <w:p w14:paraId="3EC50030" w14:textId="738614EF" w:rsidR="00B67DA7" w:rsidRPr="00B67DA7" w:rsidRDefault="00B67DA7" w:rsidP="004F25E8">
      <w:pPr>
        <w:pStyle w:val="00listanumeros"/>
        <w:numPr>
          <w:ilvl w:val="0"/>
          <w:numId w:val="46"/>
        </w:numPr>
        <w:rPr>
          <w:rFonts w:eastAsia="Aptos"/>
        </w:rPr>
      </w:pPr>
      <w:r w:rsidRPr="00B67DA7">
        <w:rPr>
          <w:rFonts w:eastAsia="Aptos"/>
        </w:rPr>
        <w:t>Las calderas y estufas que queman gas natural o madera deben diseñarse para minimizar la combustión incompleta, maximizando la energía obtenida y reduciendo los contaminantes.</w:t>
      </w:r>
    </w:p>
    <w:p w14:paraId="3D31B551" w14:textId="1E7B6733" w:rsidR="00B67DA7" w:rsidRPr="00B67DA7" w:rsidRDefault="00B67DA7" w:rsidP="004F25E8">
      <w:pPr>
        <w:pStyle w:val="00listanumeros"/>
        <w:numPr>
          <w:ilvl w:val="0"/>
          <w:numId w:val="46"/>
        </w:numPr>
        <w:rPr>
          <w:rStyle w:val="Estilo1NEGRITA"/>
          <w:rFonts w:eastAsia="Aptos"/>
          <w:b w:val="0"/>
          <w:iCs w:val="0"/>
          <w:color w:val="auto"/>
        </w:rPr>
      </w:pPr>
      <w:r w:rsidRPr="00B67DA7">
        <w:rPr>
          <w:rFonts w:eastAsia="Aptos"/>
        </w:rPr>
        <w:t>En zonas rurales, la quema de biomasa como madera o estiércol es una fuente de energía común. Sin embargo, estos métodos suelen implicar combustión incompleta, lo que genera contaminación del aire interior.</w:t>
      </w:r>
    </w:p>
    <w:p w14:paraId="5B890B9C" w14:textId="77777777" w:rsidR="0062258D" w:rsidRPr="000816B5" w:rsidRDefault="0062258D" w:rsidP="000816B5">
      <w:pPr>
        <w:pStyle w:val="SubtituloCursiva"/>
        <w:rPr>
          <w:rStyle w:val="Estilo1NEGRITA"/>
          <w:b/>
          <w:iCs/>
          <w:color w:val="00C28D"/>
        </w:rPr>
      </w:pPr>
      <w:bookmarkStart w:id="24" w:name="_heading=h.utin0re21rpe" w:colFirst="0" w:colLast="0"/>
      <w:bookmarkEnd w:id="24"/>
      <w:r w:rsidRPr="000816B5">
        <w:rPr>
          <w:rStyle w:val="Estilo1NEGRITA"/>
          <w:b/>
          <w:iCs/>
          <w:color w:val="00C28D"/>
        </w:rPr>
        <w:t>Tecnologías para Mejorar la Combustión</w:t>
      </w:r>
    </w:p>
    <w:p w14:paraId="338F383D" w14:textId="77777777" w:rsidR="0062258D" w:rsidRDefault="0062258D" w:rsidP="000816B5">
      <w:pPr>
        <w:pStyle w:val="Normalprrafo"/>
      </w:pPr>
      <w:r>
        <w:t>El desarrollo de tecnologías avanzadas ha permitido mejorar la eficiencia de los procesos de combustión y reducir sus impactos negativos.</w:t>
      </w:r>
    </w:p>
    <w:p w14:paraId="186D4A77" w14:textId="00342B12" w:rsidR="0062258D" w:rsidRDefault="0062258D" w:rsidP="004F25E8">
      <w:pPr>
        <w:pStyle w:val="Normalprrafo"/>
        <w:numPr>
          <w:ilvl w:val="0"/>
          <w:numId w:val="47"/>
        </w:numPr>
      </w:pPr>
      <w:r>
        <w:lastRenderedPageBreak/>
        <w:t>Los convertidores catalíticos en los vehículos ayudan a reducir las emisiones de monóxido de carbono y otros contaminantes.</w:t>
      </w:r>
    </w:p>
    <w:p w14:paraId="33CE6397" w14:textId="35887DAE" w:rsidR="0062258D" w:rsidRDefault="0062258D" w:rsidP="004F25E8">
      <w:pPr>
        <w:pStyle w:val="Normalprrafo"/>
        <w:numPr>
          <w:ilvl w:val="0"/>
          <w:numId w:val="47"/>
        </w:numPr>
      </w:pPr>
      <w:r>
        <w:t xml:space="preserve"> Diseñados para optimizar la mezcla de aire y combustible, estos quemadores reducen la combustión incompleta.</w:t>
      </w:r>
    </w:p>
    <w:p w14:paraId="0FCF5FB7" w14:textId="110F01FD" w:rsidR="0062258D" w:rsidRDefault="0062258D" w:rsidP="004F25E8">
      <w:pPr>
        <w:pStyle w:val="Normalprrafo"/>
        <w:numPr>
          <w:ilvl w:val="0"/>
          <w:numId w:val="47"/>
        </w:numPr>
      </w:pPr>
      <w:r>
        <w:t>Los biocombustibles generan menos contaminantes en comparación con los combustibles fósiles y son renovables.</w:t>
      </w:r>
    </w:p>
    <w:p w14:paraId="2197AA60" w14:textId="59BD8B85" w:rsidR="0062258D" w:rsidRDefault="0062258D" w:rsidP="004F25E8">
      <w:pPr>
        <w:pStyle w:val="Normalprrafo"/>
        <w:numPr>
          <w:ilvl w:val="0"/>
          <w:numId w:val="47"/>
        </w:numPr>
      </w:pPr>
      <w:r>
        <w:t xml:space="preserve"> Las normativas sobre emisiones y el uso de sensores para monitorear la calidad de la combustión han incentivado prácticas más sostenibles.</w:t>
      </w:r>
      <w:r>
        <w:br/>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62258D" w14:paraId="59D4FC46" w14:textId="77777777" w:rsidTr="00CD0C11">
        <w:tc>
          <w:tcPr>
            <w:tcW w:w="8838" w:type="dxa"/>
            <w:shd w:val="clear" w:color="auto" w:fill="auto"/>
            <w:tcMar>
              <w:top w:w="100" w:type="dxa"/>
              <w:left w:w="100" w:type="dxa"/>
              <w:bottom w:w="100" w:type="dxa"/>
              <w:right w:w="100" w:type="dxa"/>
            </w:tcMar>
          </w:tcPr>
          <w:p w14:paraId="526FF5DF" w14:textId="77777777" w:rsidR="0062258D" w:rsidRPr="00583004" w:rsidRDefault="0062258D" w:rsidP="00583004">
            <w:pPr>
              <w:pStyle w:val="Encabezado2"/>
            </w:pPr>
            <w:r w:rsidRPr="00583004">
              <w:t xml:space="preserve">Guiando el Aprendizaje </w:t>
            </w:r>
          </w:p>
          <w:p w14:paraId="2C38536A" w14:textId="77777777" w:rsidR="0062258D" w:rsidRPr="00583004" w:rsidRDefault="0062258D" w:rsidP="00583004">
            <w:pPr>
              <w:pStyle w:val="SUBTITULO"/>
              <w:jc w:val="left"/>
            </w:pPr>
            <w:bookmarkStart w:id="25" w:name="_heading=h.91cl31mk272m" w:colFirst="0" w:colLast="0"/>
            <w:bookmarkEnd w:id="25"/>
            <w:r w:rsidRPr="00583004">
              <w:t>Entendiendo los Procesos de Combustión</w:t>
            </w:r>
          </w:p>
          <w:p w14:paraId="5E314028" w14:textId="227734FF" w:rsidR="00583004" w:rsidRPr="000816B5" w:rsidRDefault="0062258D" w:rsidP="000816B5">
            <w:pPr>
              <w:pStyle w:val="SubtituloCursiva"/>
            </w:pPr>
            <w:r w:rsidRPr="000816B5">
              <w:rPr>
                <w:rStyle w:val="Estilo1NEGRITA"/>
                <w:b/>
                <w:iCs/>
                <w:color w:val="00C28D"/>
              </w:rPr>
              <w:t>Orientación</w:t>
            </w:r>
            <w:r w:rsidR="00583004" w:rsidRPr="000816B5">
              <w:rPr>
                <w:rStyle w:val="Estilo1NEGRITA"/>
                <w:b/>
                <w:iCs/>
                <w:color w:val="00C28D"/>
              </w:rPr>
              <w:t xml:space="preserve"> </w:t>
            </w:r>
            <w:r w:rsidRPr="000816B5">
              <w:rPr>
                <w:rStyle w:val="Estilo1NEGRITA"/>
                <w:b/>
                <w:iCs/>
                <w:color w:val="00C28D"/>
              </w:rPr>
              <w:t>Didáctica</w:t>
            </w:r>
          </w:p>
          <w:p w14:paraId="07E4D677" w14:textId="4FCBF2DF" w:rsidR="0062258D" w:rsidRPr="00583004" w:rsidRDefault="0062258D" w:rsidP="000816B5">
            <w:pPr>
              <w:pStyle w:val="Normalprrafo"/>
            </w:pPr>
            <w:r>
              <w:t xml:space="preserve"> </w:t>
            </w:r>
            <w:r w:rsidRPr="00583004">
              <w:t>El docente introduce el tema explicando cómo la combustión completa e incompleta generan diferentes productos y energías, dependiendo del tipo de combustible y la cantidad de oxígeno disponible. Se recomienda el uso del video</w:t>
            </w:r>
            <w:hyperlink r:id="rId11">
              <w:r w:rsidRPr="00583004">
                <w:t xml:space="preserve"> </w:t>
              </w:r>
            </w:hyperlink>
            <w:hyperlink r:id="rId12">
              <w:r w:rsidRPr="00583004">
                <w:t>"Combustión: Completa e Incompleta"</w:t>
              </w:r>
            </w:hyperlink>
            <w:r w:rsidRPr="00583004">
              <w:t>, que ilustra de manera clara cómo funcionan estos procesos y sus impactos.</w:t>
            </w:r>
          </w:p>
          <w:p w14:paraId="7104353F" w14:textId="77777777" w:rsidR="0062258D" w:rsidRPr="00583004" w:rsidRDefault="0062258D" w:rsidP="000816B5">
            <w:pPr>
              <w:pStyle w:val="Normalprrafo"/>
            </w:pPr>
            <w:r w:rsidRPr="00583004">
              <w:t>El objetivo principal es que los estudiantes comprendan las implicaciones de cada tipo de combustión y reflexionen sobre cómo mejorar la eficiencia y reducir el impacto ambiental. Preguntas iniciales para activar la reflexión:</w:t>
            </w:r>
          </w:p>
          <w:p w14:paraId="497B9D8F" w14:textId="77777777" w:rsidR="0062258D" w:rsidRPr="00583004" w:rsidRDefault="0062258D" w:rsidP="004F25E8">
            <w:pPr>
              <w:pStyle w:val="Normalprrafo"/>
              <w:numPr>
                <w:ilvl w:val="0"/>
                <w:numId w:val="14"/>
              </w:numPr>
            </w:pPr>
            <w:r w:rsidRPr="00583004">
              <w:lastRenderedPageBreak/>
              <w:t>¿Qué sucede cuando quemamos madera en una fogata o gas en una estufa?</w:t>
            </w:r>
          </w:p>
          <w:p w14:paraId="2658518A" w14:textId="77777777" w:rsidR="0062258D" w:rsidRPr="00583004" w:rsidRDefault="0062258D" w:rsidP="004F25E8">
            <w:pPr>
              <w:pStyle w:val="Normalprrafo"/>
              <w:numPr>
                <w:ilvl w:val="0"/>
                <w:numId w:val="14"/>
              </w:numPr>
            </w:pPr>
            <w:r w:rsidRPr="00583004">
              <w:t>¿Por qué algunas fuentes de energía producen más contaminación que otras?</w:t>
            </w:r>
          </w:p>
          <w:p w14:paraId="253CE5C3" w14:textId="77777777" w:rsidR="0062258D" w:rsidRPr="000816B5" w:rsidRDefault="0062258D" w:rsidP="000816B5">
            <w:pPr>
              <w:pStyle w:val="SubtituloCursiva"/>
              <w:rPr>
                <w:rStyle w:val="Estilo1NEGRITA"/>
                <w:b/>
                <w:iCs/>
                <w:color w:val="00C28D"/>
              </w:rPr>
            </w:pPr>
            <w:r w:rsidRPr="000816B5">
              <w:rPr>
                <w:rStyle w:val="Estilo1NEGRITA"/>
                <w:b/>
                <w:iCs/>
                <w:color w:val="00C28D"/>
              </w:rPr>
              <w:t>Desarrollo de la Clase</w:t>
            </w:r>
          </w:p>
          <w:p w14:paraId="2C474062" w14:textId="77777777" w:rsidR="0062258D" w:rsidRPr="00B67DA7" w:rsidRDefault="0062258D" w:rsidP="000816B5">
            <w:pPr>
              <w:pStyle w:val="Normalprrafo"/>
              <w:rPr>
                <w:b/>
                <w:bCs/>
                <w:color w:val="275317" w:themeColor="accent6" w:themeShade="80"/>
              </w:rPr>
            </w:pPr>
            <w:r w:rsidRPr="00B67DA7">
              <w:rPr>
                <w:b/>
                <w:bCs/>
                <w:color w:val="275317" w:themeColor="accent6" w:themeShade="80"/>
              </w:rPr>
              <w:t>Presentación teórica y análisis comparativo</w:t>
            </w:r>
          </w:p>
          <w:p w14:paraId="447DC193" w14:textId="77777777" w:rsidR="0062258D" w:rsidRDefault="0062258D" w:rsidP="000816B5">
            <w:pPr>
              <w:pStyle w:val="Normalprrafo"/>
            </w:pPr>
            <w:r>
              <w:t>El docente explicará qué es la combustión completa y sus productos, como dióxido de carbono, agua y energía máxima, frente a la combustión incompleta y sus productos, como monóxido de carbono, hollín y menor energía.</w:t>
            </w:r>
          </w:p>
          <w:p w14:paraId="2777F34E" w14:textId="77777777" w:rsidR="0062258D" w:rsidRDefault="0062258D" w:rsidP="000816B5">
            <w:pPr>
              <w:pStyle w:val="Normalprrafo"/>
            </w:pPr>
            <w:r>
              <w:t>Se presentarán diferentes combustibles para comparar:</w:t>
            </w:r>
          </w:p>
          <w:p w14:paraId="3FBDB514" w14:textId="77777777" w:rsidR="0062258D" w:rsidRDefault="0062258D" w:rsidP="004F25E8">
            <w:pPr>
              <w:pStyle w:val="Normalprrafo"/>
              <w:numPr>
                <w:ilvl w:val="0"/>
                <w:numId w:val="48"/>
              </w:numPr>
            </w:pPr>
            <w:r>
              <w:t>Fósiles: gasolina, carbón, gas natural.</w:t>
            </w:r>
          </w:p>
          <w:p w14:paraId="6BD88D84" w14:textId="77777777" w:rsidR="0062258D" w:rsidRDefault="0062258D" w:rsidP="004F25E8">
            <w:pPr>
              <w:pStyle w:val="Normalprrafo"/>
              <w:numPr>
                <w:ilvl w:val="0"/>
                <w:numId w:val="48"/>
              </w:numPr>
            </w:pPr>
            <w:r>
              <w:t xml:space="preserve">Renovables: etanol, biogás. </w:t>
            </w:r>
          </w:p>
          <w:p w14:paraId="6DB9E534" w14:textId="77777777" w:rsidR="0062258D" w:rsidRDefault="0062258D" w:rsidP="000816B5">
            <w:pPr>
              <w:pStyle w:val="Normalprrafo"/>
            </w:pPr>
            <w:r>
              <w:t>El análisis destacará cómo estos combustibles afectan el ambiente dependiendo del tipo de combustión.</w:t>
            </w:r>
          </w:p>
          <w:p w14:paraId="0F9AFD98" w14:textId="77777777" w:rsidR="0062258D" w:rsidRPr="000816B5" w:rsidRDefault="0062258D" w:rsidP="000816B5">
            <w:pPr>
              <w:pStyle w:val="SubtituloCursiva"/>
              <w:rPr>
                <w:rStyle w:val="Estilo1NEGRITA"/>
                <w:b/>
                <w:iCs/>
                <w:color w:val="00C28D"/>
              </w:rPr>
            </w:pPr>
            <w:r w:rsidRPr="000816B5">
              <w:rPr>
                <w:rStyle w:val="Estilo1NEGRITA"/>
                <w:b/>
                <w:iCs/>
                <w:color w:val="00C28D"/>
              </w:rPr>
              <w:t>Actividad principal: debate guiado</w:t>
            </w:r>
          </w:p>
          <w:p w14:paraId="47FF73E1" w14:textId="77777777" w:rsidR="0062258D" w:rsidRDefault="0062258D" w:rsidP="000816B5">
            <w:pPr>
              <w:pStyle w:val="Normalprrafo"/>
            </w:pPr>
            <w:r>
              <w:t xml:space="preserve"> Los estudiantes participarán en un debate titulado "Combustión completa vs. incompleta: ¿Qué procesos son más eficientes y sostenibles?".</w:t>
            </w:r>
          </w:p>
          <w:p w14:paraId="2E0D5967" w14:textId="77777777" w:rsidR="0062258D" w:rsidRPr="000816B5" w:rsidRDefault="0062258D" w:rsidP="000816B5">
            <w:pPr>
              <w:pStyle w:val="SubtituloCursiva"/>
              <w:rPr>
                <w:rStyle w:val="Estilo1NEGRITA"/>
                <w:b/>
                <w:iCs/>
                <w:color w:val="00C28D"/>
              </w:rPr>
            </w:pPr>
            <w:r w:rsidRPr="000816B5">
              <w:rPr>
                <w:rStyle w:val="Estilo1NEGRITA"/>
                <w:b/>
                <w:iCs/>
                <w:color w:val="00C28D"/>
              </w:rPr>
              <w:t>Instrucciones para el debate</w:t>
            </w:r>
          </w:p>
          <w:p w14:paraId="512B9604" w14:textId="77777777" w:rsidR="0062258D" w:rsidRDefault="0062258D" w:rsidP="000816B5">
            <w:pPr>
              <w:pStyle w:val="Normalprrafo"/>
            </w:pPr>
            <w:r>
              <w:t>Dividir la clase en dos grupos.</w:t>
            </w:r>
          </w:p>
          <w:p w14:paraId="1026E9E1" w14:textId="77777777" w:rsidR="0062258D" w:rsidRDefault="0062258D" w:rsidP="004F25E8">
            <w:pPr>
              <w:pStyle w:val="Normalprrafo"/>
              <w:numPr>
                <w:ilvl w:val="0"/>
                <w:numId w:val="15"/>
              </w:numPr>
            </w:pPr>
            <w:r>
              <w:lastRenderedPageBreak/>
              <w:t>Grupo uno defenderá la combustión completa como el proceso más eficiente y seguro.</w:t>
            </w:r>
          </w:p>
          <w:p w14:paraId="3FE708B9" w14:textId="77777777" w:rsidR="0062258D" w:rsidRDefault="0062258D" w:rsidP="004F25E8">
            <w:pPr>
              <w:pStyle w:val="Normalprrafo"/>
              <w:numPr>
                <w:ilvl w:val="0"/>
                <w:numId w:val="15"/>
              </w:numPr>
            </w:pPr>
            <w:r>
              <w:t>Grupo dos argumentará sobre las realidades de la combustión incompleta en comunidades que usan leña y otros combustibles accesibles.</w:t>
            </w:r>
          </w:p>
          <w:p w14:paraId="1D466C96" w14:textId="77777777" w:rsidR="0062258D" w:rsidRDefault="0062258D" w:rsidP="004F25E8">
            <w:pPr>
              <w:pStyle w:val="Normalprrafo"/>
              <w:numPr>
                <w:ilvl w:val="0"/>
                <w:numId w:val="15"/>
              </w:numPr>
            </w:pPr>
            <w:r>
              <w:t>Cada grupo investigará previamente los pros y contras de su postura utilizando los recursos proporcionados.</w:t>
            </w:r>
          </w:p>
          <w:p w14:paraId="31C085FE" w14:textId="77777777" w:rsidR="0062258D" w:rsidRDefault="0062258D" w:rsidP="004F25E8">
            <w:pPr>
              <w:pStyle w:val="Normalprrafo"/>
              <w:numPr>
                <w:ilvl w:val="0"/>
                <w:numId w:val="15"/>
              </w:numPr>
            </w:pPr>
            <w:r>
              <w:t>Durante el debate, el docente moderará y guiará la discusión, destacando la importancia de considerar la eficiencia energética y el impacto ambiental.</w:t>
            </w:r>
          </w:p>
          <w:p w14:paraId="47A11CF4" w14:textId="77777777" w:rsidR="000816B5" w:rsidRPr="000816B5" w:rsidRDefault="0062258D" w:rsidP="000816B5">
            <w:pPr>
              <w:pStyle w:val="SubtituloCursiva"/>
            </w:pPr>
            <w:r w:rsidRPr="000816B5">
              <w:rPr>
                <w:rStyle w:val="Estilo1NEGRITA"/>
                <w:b/>
                <w:iCs/>
                <w:color w:val="00C28D"/>
              </w:rPr>
              <w:t>Actividad alternativa: taller creativo</w:t>
            </w:r>
            <w:r w:rsidRPr="000816B5">
              <w:br/>
            </w:r>
          </w:p>
          <w:p w14:paraId="41E13066" w14:textId="7D086F41" w:rsidR="0062258D" w:rsidRDefault="0062258D" w:rsidP="000816B5">
            <w:pPr>
              <w:pStyle w:val="Normalprrafo"/>
            </w:pPr>
            <w:r>
              <w:t xml:space="preserve"> Los estudiantes trabajarán en pequeños grupos para diseñar un cartel titulado "Combustibles y combustión: energía para un futuro sostenible".</w:t>
            </w:r>
            <w:r>
              <w:br/>
              <w:t xml:space="preserve"> Instrucciones para el cartel:</w:t>
            </w:r>
          </w:p>
          <w:p w14:paraId="770A8BB3" w14:textId="77777777" w:rsidR="0062258D" w:rsidRDefault="0062258D" w:rsidP="004F25E8">
            <w:pPr>
              <w:pStyle w:val="Normalprrafo"/>
              <w:numPr>
                <w:ilvl w:val="0"/>
                <w:numId w:val="16"/>
              </w:numPr>
            </w:pPr>
            <w:r>
              <w:t>Representar gráficamente las diferencias entre combustión completa e incompleta.</w:t>
            </w:r>
          </w:p>
          <w:p w14:paraId="6A9E3947" w14:textId="77777777" w:rsidR="0062258D" w:rsidRDefault="0062258D" w:rsidP="004F25E8">
            <w:pPr>
              <w:pStyle w:val="Normalprrafo"/>
              <w:numPr>
                <w:ilvl w:val="0"/>
                <w:numId w:val="16"/>
              </w:numPr>
            </w:pPr>
            <w:r>
              <w:t>Identificar los principales combustibles utilizados en cada tipo de combustión.</w:t>
            </w:r>
          </w:p>
          <w:p w14:paraId="53083E52" w14:textId="77777777" w:rsidR="0062258D" w:rsidRDefault="0062258D" w:rsidP="004F25E8">
            <w:pPr>
              <w:pStyle w:val="Normalprrafo"/>
              <w:numPr>
                <w:ilvl w:val="0"/>
                <w:numId w:val="16"/>
              </w:numPr>
            </w:pPr>
            <w:r>
              <w:t xml:space="preserve">Proponer soluciones para minimizar el impacto ambiental de la combustión incompleta, como el uso de estufas eficientes o </w:t>
            </w:r>
            <w:r>
              <w:lastRenderedPageBreak/>
              <w:t>combustibles renovables.</w:t>
            </w:r>
            <w:r>
              <w:br/>
              <w:t xml:space="preserve"> Los carteles se presentarán al final de la clase, fomentando una reflexión colectiva.</w:t>
            </w:r>
          </w:p>
          <w:p w14:paraId="5C08D18C" w14:textId="77777777" w:rsidR="000816B5" w:rsidRDefault="0062258D" w:rsidP="000816B5">
            <w:pPr>
              <w:pStyle w:val="Encabezado2"/>
              <w:rPr>
                <w:rStyle w:val="Estilo1NEGRITA"/>
              </w:rPr>
            </w:pPr>
            <w:r w:rsidRPr="000816B5">
              <w:rPr>
                <w:rStyle w:val="Estilo1NEGRITA"/>
                <w:b/>
                <w:iCs w:val="0"/>
                <w:color w:val="196B24"/>
                <w:sz w:val="28"/>
              </w:rPr>
              <w:t>Cierre</w:t>
            </w:r>
          </w:p>
          <w:p w14:paraId="7A223FBB" w14:textId="77777777" w:rsidR="000816B5" w:rsidRDefault="0062258D" w:rsidP="000816B5">
            <w:pPr>
              <w:pStyle w:val="Normalprrafo"/>
            </w:pPr>
            <w:r>
              <w:t xml:space="preserve"> El </w:t>
            </w:r>
            <w:r w:rsidRPr="000816B5">
              <w:t>cierre será la creación de un panel colectivo donde los estudiantes coloquen ideas clave y propuestas para mejorar los procesos de combustión en sus comunidades.</w:t>
            </w:r>
          </w:p>
          <w:p w14:paraId="7E4BAE58" w14:textId="1637BDDC" w:rsidR="0062258D" w:rsidRPr="000816B5" w:rsidRDefault="0062258D" w:rsidP="000816B5">
            <w:pPr>
              <w:pStyle w:val="Encabezado2"/>
            </w:pPr>
            <w:r w:rsidRPr="000816B5">
              <w:t>Instrucciones para el panel:</w:t>
            </w:r>
          </w:p>
          <w:p w14:paraId="386C6F03" w14:textId="77777777" w:rsidR="0062258D" w:rsidRDefault="0062258D" w:rsidP="004F25E8">
            <w:pPr>
              <w:pStyle w:val="Normalprrafo"/>
              <w:numPr>
                <w:ilvl w:val="0"/>
                <w:numId w:val="17"/>
              </w:numPr>
            </w:pPr>
            <w:r>
              <w:t>Cada grupo sintetizará en una frase lo más importante aprendido sobre combustión.</w:t>
            </w:r>
          </w:p>
          <w:p w14:paraId="32EBA879" w14:textId="77777777" w:rsidR="0062258D" w:rsidRDefault="0062258D" w:rsidP="004F25E8">
            <w:pPr>
              <w:pStyle w:val="Normalprrafo"/>
              <w:numPr>
                <w:ilvl w:val="0"/>
                <w:numId w:val="17"/>
              </w:numPr>
            </w:pPr>
            <w:r>
              <w:t>Los estudiantes añadirán propuestas concretas para reducir el impacto ambiental de la combustión, como fomentar el uso de combustibles renovables, diseñar tecnologías más eficientes para la combustión o reducir el uso de combustibles fósiles en actividades cotidianas.</w:t>
            </w:r>
            <w:r>
              <w:br/>
              <w:t xml:space="preserve"> El panel se puede realizar de manera física en el aula o virtualmente utilizando herramientas como </w:t>
            </w:r>
            <w:proofErr w:type="spellStart"/>
            <w:r>
              <w:t>Padlet</w:t>
            </w:r>
            <w:proofErr w:type="spellEnd"/>
            <w:r>
              <w:t>.</w:t>
            </w:r>
          </w:p>
          <w:p w14:paraId="15AAF064" w14:textId="77777777" w:rsidR="0062258D" w:rsidRDefault="0062258D" w:rsidP="000816B5">
            <w:pPr>
              <w:pStyle w:val="Normalprrafo"/>
            </w:pPr>
            <w:r w:rsidRPr="0062258D">
              <w:rPr>
                <w:rStyle w:val="Estilo1NEGRITA"/>
              </w:rPr>
              <w:t>Recursos Recomendados</w:t>
            </w:r>
            <w:r w:rsidRPr="0062258D">
              <w:rPr>
                <w:rStyle w:val="Estilo1NEGRITA"/>
              </w:rPr>
              <w:br/>
            </w:r>
            <w:r>
              <w:t xml:space="preserve"> </w:t>
            </w:r>
            <w:r w:rsidRPr="000816B5">
              <w:rPr>
                <w:rStyle w:val="Estilo1NEGRITA"/>
              </w:rPr>
              <w:t>Video educativo:</w:t>
            </w:r>
            <w:r w:rsidRPr="000816B5">
              <w:rPr>
                <w:rStyle w:val="Textoennegrita"/>
              </w:rPr>
              <w:br/>
            </w:r>
            <w:hyperlink r:id="rId13">
              <w:r>
                <w:t xml:space="preserve"> </w:t>
              </w:r>
            </w:hyperlink>
            <w:hyperlink r:id="rId14">
              <w:r>
                <w:rPr>
                  <w:i/>
                  <w:color w:val="1155CC"/>
                  <w:u w:val="single"/>
                </w:rPr>
                <w:t>"Combustión: Completa e Incompleta"</w:t>
              </w:r>
            </w:hyperlink>
            <w:r>
              <w:t>: Explicación clara y visual sobre los procesos de combustión y sus productos.</w:t>
            </w:r>
          </w:p>
        </w:tc>
      </w:tr>
    </w:tbl>
    <w:p w14:paraId="14780B70" w14:textId="77777777" w:rsidR="000816B5" w:rsidRPr="008848B6" w:rsidRDefault="000816B5" w:rsidP="008848B6">
      <w:pPr>
        <w:pStyle w:val="SubtituloCursiva"/>
      </w:pPr>
      <w:bookmarkStart w:id="26" w:name="_heading=h.e67u8r1jhk8t" w:colFirst="0" w:colLast="0"/>
      <w:bookmarkEnd w:id="26"/>
    </w:p>
    <w:p w14:paraId="386A8A12" w14:textId="77777777" w:rsidR="0062258D" w:rsidRPr="000F196A" w:rsidRDefault="0062258D" w:rsidP="000F196A">
      <w:pPr>
        <w:pStyle w:val="SubtituloCursiva"/>
      </w:pPr>
      <w:bookmarkStart w:id="27" w:name="_heading=h.fxcxnzome4it" w:colFirst="0" w:colLast="0"/>
      <w:bookmarkEnd w:id="27"/>
      <w:r w:rsidRPr="000F196A">
        <w:t>Combustión y Tipos de Combustibles y Fuentes de Energía Alternativas</w:t>
      </w:r>
    </w:p>
    <w:p w14:paraId="6A3F97AC" w14:textId="77777777" w:rsidR="0062258D" w:rsidRDefault="0062258D" w:rsidP="000816B5">
      <w:pPr>
        <w:pStyle w:val="Normalprrafo"/>
      </w:pPr>
      <w:r>
        <w:t>Los combustibles son sustancias que al reaccionar con un oxidante, generalmente oxígeno, liberan energía en forma de calor o luz. Según su origen, los combustibles se dividen en tres grandes categorías: fósiles, biocombustibles y sintéticos. Cada uno presenta características únicas que determinan su eficiencia energética, disponibilidad y sostenibilidad.</w:t>
      </w:r>
    </w:p>
    <w:p w14:paraId="24AA9819" w14:textId="77777777" w:rsidR="0062258D" w:rsidRDefault="0062258D" w:rsidP="000F196A">
      <w:pPr>
        <w:pStyle w:val="SubtituloCursiva"/>
      </w:pPr>
      <w:bookmarkStart w:id="28" w:name="_heading=h.vvsysc56u6u4" w:colFirst="0" w:colLast="0"/>
      <w:bookmarkEnd w:id="28"/>
      <w:r>
        <w:t>Combustibles Fósiles</w:t>
      </w:r>
    </w:p>
    <w:p w14:paraId="3F99BF2A" w14:textId="77777777" w:rsidR="0062258D" w:rsidRDefault="0062258D" w:rsidP="000816B5">
      <w:pPr>
        <w:pStyle w:val="Normalprrafo"/>
      </w:pPr>
      <w:r>
        <w:t>Son los más utilizados en la actualidad y provienen de la descomposición de materia orgánica acumulada durante millones de años. Entre ellos se encuentran el petróleo, el carbón y el gas natural. Su alta densidad energética los convierte en una fuente eficiente de energía, especialmente en sectores como el transporte y la generación de electricidad. Sin embargo, su combustión produce grandes cantidades de dióxido de carbono (CO</w:t>
      </w:r>
      <w:r>
        <w:rPr>
          <w:rFonts w:ascii="Cambria Math" w:hAnsi="Cambria Math" w:cs="Cambria Math"/>
        </w:rPr>
        <w:t>₂</w:t>
      </w:r>
      <w:r>
        <w:t>), principal responsable del cambio climático.</w:t>
      </w:r>
    </w:p>
    <w:p w14:paraId="08477E0F" w14:textId="77777777" w:rsidR="0062258D" w:rsidRDefault="0062258D" w:rsidP="000816B5">
      <w:pPr>
        <w:pStyle w:val="Normalprrafo"/>
      </w:pPr>
      <w:r>
        <w:t>Un ejemplo típico es la combustión del gas natural en una central eléctrica:</w:t>
      </w:r>
    </w:p>
    <w:p w14:paraId="39BBCA16" w14:textId="77777777" w:rsidR="0062258D" w:rsidRPr="0062258D" w:rsidRDefault="0062258D" w:rsidP="000816B5">
      <w:pPr>
        <w:pStyle w:val="Normalprrafo"/>
        <w:rPr>
          <w:rStyle w:val="Estilo1NEGRITA"/>
        </w:rPr>
      </w:pPr>
      <w:r w:rsidRPr="0062258D">
        <w:rPr>
          <w:rStyle w:val="Estilo1NEGRITA"/>
        </w:rPr>
        <w:t>CH</w:t>
      </w:r>
      <w:r>
        <w:rPr>
          <w:rFonts w:ascii="Cambria Math" w:hAnsi="Cambria Math" w:cs="Cambria Math"/>
        </w:rPr>
        <w:t>₄</w:t>
      </w:r>
      <w:r w:rsidRPr="0062258D">
        <w:rPr>
          <w:rStyle w:val="Estilo1NEGRITA"/>
        </w:rPr>
        <w:t xml:space="preserve"> + 2O</w:t>
      </w:r>
      <w:r>
        <w:rPr>
          <w:rFonts w:ascii="Cambria Math" w:hAnsi="Cambria Math" w:cs="Cambria Math"/>
        </w:rPr>
        <w:t>₂</w:t>
      </w:r>
      <w:r w:rsidRPr="0062258D">
        <w:rPr>
          <w:rStyle w:val="Estilo1NEGRITA"/>
        </w:rPr>
        <w:t xml:space="preserve"> → CO</w:t>
      </w:r>
      <w:r>
        <w:rPr>
          <w:rFonts w:ascii="Cambria Math" w:hAnsi="Cambria Math" w:cs="Cambria Math"/>
        </w:rPr>
        <w:t>₂</w:t>
      </w:r>
      <w:r w:rsidRPr="0062258D">
        <w:rPr>
          <w:rStyle w:val="Estilo1NEGRITA"/>
        </w:rPr>
        <w:t xml:space="preserve"> + 2H</w:t>
      </w:r>
      <w:r>
        <w:rPr>
          <w:rFonts w:ascii="Cambria Math" w:hAnsi="Cambria Math" w:cs="Cambria Math"/>
        </w:rPr>
        <w:t>₂</w:t>
      </w:r>
      <w:r w:rsidRPr="0062258D">
        <w:rPr>
          <w:rStyle w:val="Estilo1NEGRITA"/>
        </w:rPr>
        <w:t>O + Energía</w:t>
      </w:r>
    </w:p>
    <w:p w14:paraId="619CC7B2" w14:textId="7DD21DB5" w:rsidR="000816B5" w:rsidRDefault="0062258D" w:rsidP="00B67DA7">
      <w:pPr>
        <w:pStyle w:val="Normalprrafo"/>
      </w:pPr>
      <w:r>
        <w:lastRenderedPageBreak/>
        <w:t>A pesar de su eficiencia, la explotación y uso de los combustibles fósiles generan problemas ambientales graves, como la contaminación del aire, la degradación de ecosistemas y el calentamiento global</w:t>
      </w:r>
      <w:bookmarkStart w:id="29" w:name="_heading=h.h7d4sfgv7esi" w:colFirst="0" w:colLast="0"/>
      <w:bookmarkEnd w:id="29"/>
      <w:r w:rsidR="00B67DA7">
        <w:t>.</w:t>
      </w:r>
    </w:p>
    <w:p w14:paraId="008F70EC" w14:textId="2D6D9FEB" w:rsidR="0062258D" w:rsidRPr="000F196A" w:rsidRDefault="0062258D" w:rsidP="000F196A">
      <w:pPr>
        <w:pStyle w:val="SubtituloCursiva"/>
      </w:pPr>
      <w:r w:rsidRPr="000F196A">
        <w:t>Biocombustibles</w:t>
      </w:r>
    </w:p>
    <w:p w14:paraId="19EBBED1" w14:textId="77777777" w:rsidR="0062258D" w:rsidRDefault="0062258D" w:rsidP="000816B5">
      <w:pPr>
        <w:pStyle w:val="Normalprrafo"/>
      </w:pPr>
      <w:r>
        <w:t>Los biocombustibles se obtienen de materiales orgánicos renovables, como plantas o residuos animales. Entre los más comunes se encuentran el etanol, producido a partir de caña de azúcar o maíz, y el biodiésel, derivado de aceites vegetales o grasas animales. Estos combustibles tienen la ventaja de ser renovables y, en teoría, neutros en carbono, ya que el CO</w:t>
      </w:r>
      <w:r>
        <w:rPr>
          <w:rFonts w:ascii="Cambria Math" w:hAnsi="Cambria Math" w:cs="Cambria Math"/>
        </w:rPr>
        <w:t>₂</w:t>
      </w:r>
      <w:r>
        <w:t xml:space="preserve"> que liberan durante su combustión es compensado por el que las plantas absorben durante su crecimiento.</w:t>
      </w:r>
    </w:p>
    <w:p w14:paraId="04040A6F" w14:textId="77777777" w:rsidR="0062258D" w:rsidRDefault="0062258D" w:rsidP="000816B5">
      <w:pPr>
        <w:pStyle w:val="Normalprrafo"/>
      </w:pPr>
      <w:r>
        <w:t>Ejemplo de combustión del etanol:</w:t>
      </w:r>
    </w:p>
    <w:p w14:paraId="2A10ED46" w14:textId="77777777" w:rsidR="0062258D" w:rsidRPr="0062258D" w:rsidRDefault="0062258D" w:rsidP="000816B5">
      <w:pPr>
        <w:pStyle w:val="Normalprrafo"/>
        <w:rPr>
          <w:rStyle w:val="Estilo1NEGRITA"/>
        </w:rPr>
      </w:pPr>
      <w:r w:rsidRPr="0062258D">
        <w:rPr>
          <w:rStyle w:val="Estilo1NEGRITA"/>
        </w:rPr>
        <w:t>C</w:t>
      </w:r>
      <w:r>
        <w:rPr>
          <w:rFonts w:ascii="Cambria Math" w:hAnsi="Cambria Math" w:cs="Cambria Math"/>
        </w:rPr>
        <w:t>₂</w:t>
      </w:r>
      <w:r w:rsidRPr="0062258D">
        <w:rPr>
          <w:rStyle w:val="Estilo1NEGRITA"/>
        </w:rPr>
        <w:t>H</w:t>
      </w:r>
      <w:r>
        <w:rPr>
          <w:rFonts w:ascii="Cambria Math" w:hAnsi="Cambria Math" w:cs="Cambria Math"/>
        </w:rPr>
        <w:t>₅</w:t>
      </w:r>
      <w:r w:rsidRPr="0062258D">
        <w:rPr>
          <w:rStyle w:val="Estilo1NEGRITA"/>
        </w:rPr>
        <w:t>OH + 3O</w:t>
      </w:r>
      <w:r>
        <w:rPr>
          <w:rFonts w:ascii="Cambria Math" w:hAnsi="Cambria Math" w:cs="Cambria Math"/>
        </w:rPr>
        <w:t>₂</w:t>
      </w:r>
      <w:r w:rsidRPr="0062258D">
        <w:rPr>
          <w:rStyle w:val="Estilo1NEGRITA"/>
        </w:rPr>
        <w:t xml:space="preserve"> → 2CO</w:t>
      </w:r>
      <w:r>
        <w:rPr>
          <w:rFonts w:ascii="Cambria Math" w:hAnsi="Cambria Math" w:cs="Cambria Math"/>
        </w:rPr>
        <w:t>₂</w:t>
      </w:r>
      <w:r w:rsidRPr="0062258D">
        <w:rPr>
          <w:rStyle w:val="Estilo1NEGRITA"/>
        </w:rPr>
        <w:t xml:space="preserve"> + 3H</w:t>
      </w:r>
      <w:r>
        <w:rPr>
          <w:rFonts w:ascii="Cambria Math" w:hAnsi="Cambria Math" w:cs="Cambria Math"/>
        </w:rPr>
        <w:t>₂</w:t>
      </w:r>
      <w:r w:rsidRPr="0062258D">
        <w:rPr>
          <w:rStyle w:val="Estilo1NEGRITA"/>
        </w:rPr>
        <w:t>O + Energía</w:t>
      </w:r>
    </w:p>
    <w:p w14:paraId="666B6750" w14:textId="77777777" w:rsidR="0062258D" w:rsidRDefault="0062258D" w:rsidP="000816B5">
      <w:pPr>
        <w:pStyle w:val="Normalprrafo"/>
      </w:pPr>
      <w:r>
        <w:t>Sin embargo, la producción masiva de biocombustibles plantea desafíos, como el uso intensivo de tierras agrícolas, el consumo de agua y el impacto en la biodiversidad.</w:t>
      </w:r>
    </w:p>
    <w:p w14:paraId="41675831" w14:textId="77777777" w:rsidR="0062258D" w:rsidRPr="000F196A" w:rsidRDefault="0062258D" w:rsidP="000F196A">
      <w:pPr>
        <w:pStyle w:val="SubtituloCursiva"/>
      </w:pPr>
      <w:bookmarkStart w:id="30" w:name="_heading=h.w9q88euwirws" w:colFirst="0" w:colLast="0"/>
      <w:bookmarkEnd w:id="30"/>
      <w:r w:rsidRPr="000F196A">
        <w:t>Combustibles Sintéticos</w:t>
      </w:r>
    </w:p>
    <w:p w14:paraId="34AF3627" w14:textId="77777777" w:rsidR="0062258D" w:rsidRDefault="0062258D" w:rsidP="000816B5">
      <w:pPr>
        <w:pStyle w:val="Normalprrafo"/>
      </w:pPr>
      <w:r>
        <w:t xml:space="preserve">Son combustibles creados artificialmente a partir de recursos no fósiles, como el hidrógeno o el metano generado mediante electrólisis del agua y captura de carbono. Aunque su uso es aún limitado, representan una alternativa prometedora debido a su bajo impacto ambiental. Por ejemplo, el hidrógeno </w:t>
      </w:r>
      <w:r>
        <w:lastRenderedPageBreak/>
        <w:t>puede ser usado en celdas de combustible para generar electricidad con agua como único subproducto:</w:t>
      </w:r>
    </w:p>
    <w:p w14:paraId="40BD54A7" w14:textId="77777777" w:rsidR="0062258D" w:rsidRPr="0062258D" w:rsidRDefault="0062258D" w:rsidP="000816B5">
      <w:pPr>
        <w:pStyle w:val="Normalprrafo"/>
        <w:rPr>
          <w:rStyle w:val="Estilo1NEGRITA"/>
        </w:rPr>
      </w:pPr>
      <w:r w:rsidRPr="0062258D">
        <w:rPr>
          <w:rStyle w:val="Estilo1NEGRITA"/>
        </w:rPr>
        <w:t>2H</w:t>
      </w:r>
      <w:r>
        <w:rPr>
          <w:rFonts w:ascii="Cambria Math" w:hAnsi="Cambria Math" w:cs="Cambria Math"/>
        </w:rPr>
        <w:t>₂</w:t>
      </w:r>
      <w:r w:rsidRPr="0062258D">
        <w:rPr>
          <w:rStyle w:val="Estilo1NEGRITA"/>
        </w:rPr>
        <w:t xml:space="preserve"> + O</w:t>
      </w:r>
      <w:r>
        <w:rPr>
          <w:rFonts w:ascii="Cambria Math" w:hAnsi="Cambria Math" w:cs="Cambria Math"/>
        </w:rPr>
        <w:t>₂</w:t>
      </w:r>
      <w:r w:rsidRPr="0062258D">
        <w:rPr>
          <w:rStyle w:val="Estilo1NEGRITA"/>
        </w:rPr>
        <w:t xml:space="preserve"> → 2H</w:t>
      </w:r>
      <w:r>
        <w:rPr>
          <w:rFonts w:ascii="Cambria Math" w:hAnsi="Cambria Math" w:cs="Cambria Math"/>
        </w:rPr>
        <w:t>₂</w:t>
      </w:r>
      <w:r w:rsidRPr="0062258D">
        <w:rPr>
          <w:rStyle w:val="Estilo1NEGRITA"/>
        </w:rPr>
        <w:t>O + Energía</w:t>
      </w:r>
    </w:p>
    <w:p w14:paraId="3A656662" w14:textId="77777777" w:rsidR="0062258D" w:rsidRDefault="0062258D" w:rsidP="000816B5">
      <w:pPr>
        <w:pStyle w:val="Normalprrafo"/>
      </w:pPr>
      <w:r>
        <w:t>El desarrollo de combustibles sintéticos depende en gran medida de avances tecnológicos y del acceso a energía renovable para su producción.</w:t>
      </w:r>
    </w:p>
    <w:p w14:paraId="5F157DAA" w14:textId="77777777" w:rsidR="0062258D" w:rsidRPr="000816B5" w:rsidRDefault="0062258D" w:rsidP="000816B5">
      <w:pPr>
        <w:pStyle w:val="SubtituloCursiva"/>
        <w:rPr>
          <w:rStyle w:val="Estilo1NEGRITA"/>
          <w:b/>
          <w:iCs/>
          <w:color w:val="00C28D"/>
        </w:rPr>
      </w:pPr>
      <w:bookmarkStart w:id="31" w:name="_heading=h.1dzo5bknuif8" w:colFirst="0" w:colLast="0"/>
      <w:bookmarkEnd w:id="31"/>
      <w:r w:rsidRPr="000816B5">
        <w:rPr>
          <w:rStyle w:val="Estilo1NEGRITA"/>
          <w:b/>
          <w:iCs/>
          <w:color w:val="00C28D"/>
        </w:rPr>
        <w:t>Comparación de Combustibles</w:t>
      </w:r>
    </w:p>
    <w:p w14:paraId="5682C836" w14:textId="77777777" w:rsidR="0062258D" w:rsidRDefault="0062258D" w:rsidP="000816B5">
      <w:pPr>
        <w:pStyle w:val="Normalprrafo"/>
      </w:pPr>
      <w:r>
        <w:t>Los combustibles fósiles destacan por su alta densidad energética y disponibilidad global, pero su impacto ambiental es significativo. Los biocombustibles ofrecen una alternativa más sostenible, aunque su producción intensiva puede generar conflictos con la seguridad alimentaria. Por último, los combustibles sintéticos prometen reducir las emisiones, pero enfrentan barreras tecnológicas y económicas.</w:t>
      </w:r>
    </w:p>
    <w:p w14:paraId="72479735" w14:textId="77777777" w:rsidR="0062258D" w:rsidRPr="000816B5" w:rsidRDefault="0062258D" w:rsidP="000816B5">
      <w:pPr>
        <w:pStyle w:val="SubtituloCursiva"/>
        <w:rPr>
          <w:rStyle w:val="Estilo1NEGRITA"/>
          <w:b/>
          <w:iCs/>
          <w:color w:val="00C28D"/>
        </w:rPr>
      </w:pPr>
      <w:bookmarkStart w:id="32" w:name="_heading=h.9bf7ryqs1e36" w:colFirst="0" w:colLast="0"/>
      <w:bookmarkEnd w:id="32"/>
      <w:r w:rsidRPr="000816B5">
        <w:rPr>
          <w:rStyle w:val="Estilo1NEGRITA"/>
          <w:b/>
          <w:iCs/>
          <w:color w:val="00C28D"/>
        </w:rPr>
        <w:t>Fuentes de Energía Alternativas</w:t>
      </w:r>
    </w:p>
    <w:p w14:paraId="3F80B30E" w14:textId="77777777" w:rsidR="0062258D" w:rsidRDefault="0062258D" w:rsidP="000816B5">
      <w:pPr>
        <w:pStyle w:val="Normalprrafo"/>
      </w:pPr>
      <w:r>
        <w:t xml:space="preserve">Además de los combustibles, las fuentes de energía alternativas como la solar, eólica, hidroeléctrica y geotérmica están ganando protagonismo como opciones sostenibles. Estas fuentes no solo reducen la dependencia de combustibles fósiles, sino que también contribuyen a mitigar el cambio climático. La energía solar aprovecha la radiación del sol para generar electricidad mediante paneles </w:t>
      </w:r>
      <w:r>
        <w:lastRenderedPageBreak/>
        <w:t>fotovoltaicos. Es una fuente inagotable y limpia, pero su eficiencia depende de factores como la ubicación geográfica y las condiciones climáticas.</w:t>
      </w:r>
      <w:r>
        <w:rPr>
          <w:noProof/>
        </w:rPr>
        <w:drawing>
          <wp:anchor distT="114300" distB="114300" distL="114300" distR="114300" simplePos="0" relativeHeight="251660288" behindDoc="0" locked="0" layoutInCell="1" hidden="0" allowOverlap="1" wp14:anchorId="7C2ECA6E" wp14:editId="2A18CFEE">
            <wp:simplePos x="0" y="0"/>
            <wp:positionH relativeFrom="column">
              <wp:posOffset>1</wp:posOffset>
            </wp:positionH>
            <wp:positionV relativeFrom="paragraph">
              <wp:posOffset>212043</wp:posOffset>
            </wp:positionV>
            <wp:extent cx="2619656" cy="1473059"/>
            <wp:effectExtent l="0" t="0" r="0" b="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619656" cy="1473059"/>
                    </a:xfrm>
                    <a:prstGeom prst="rect">
                      <a:avLst/>
                    </a:prstGeom>
                    <a:ln/>
                  </pic:spPr>
                </pic:pic>
              </a:graphicData>
            </a:graphic>
          </wp:anchor>
        </w:drawing>
      </w:r>
    </w:p>
    <w:p w14:paraId="47620204" w14:textId="77777777" w:rsidR="0062258D" w:rsidRDefault="0062258D" w:rsidP="000816B5">
      <w:pPr>
        <w:pStyle w:val="Normalprrafo"/>
      </w:pPr>
      <w:r>
        <w:t>La energía eólica convierte la fuerza del viento en electricidad mediante aerogeneradores. Es renovable y tiene un impacto ambiental menor, aunque su implementación puede ser limitada en regiones con vientos insuficientes. La energía hidroeléctrica utiliza el flujo de agua para mover turbinas, mientras que la geotérmica aprovecha el calor interno de la Tierra. Ambas son altamente eficientes y sostenibles, aunque requieren inversiones iniciales significativas.</w:t>
      </w:r>
    </w:p>
    <w:p w14:paraId="15F43CCE" w14:textId="77777777" w:rsidR="0062258D" w:rsidRPr="000816B5" w:rsidRDefault="0062258D" w:rsidP="000816B5">
      <w:pPr>
        <w:pStyle w:val="SubtituloCursiva"/>
        <w:rPr>
          <w:rStyle w:val="Estilo1NEGRITA"/>
          <w:b/>
          <w:iCs/>
          <w:color w:val="00C28D"/>
        </w:rPr>
      </w:pPr>
      <w:bookmarkStart w:id="33" w:name="_heading=h.q1uwxjrcxyck" w:colFirst="0" w:colLast="0"/>
      <w:bookmarkEnd w:id="33"/>
      <w:r w:rsidRPr="000816B5">
        <w:rPr>
          <w:rStyle w:val="Estilo1NEGRITA"/>
          <w:b/>
          <w:iCs/>
          <w:color w:val="00C28D"/>
        </w:rPr>
        <w:t>Impacto Ambiental y Sostenibilidad</w:t>
      </w:r>
    </w:p>
    <w:p w14:paraId="55CD6D25" w14:textId="77777777" w:rsidR="0062258D" w:rsidRDefault="0062258D" w:rsidP="000816B5">
      <w:pPr>
        <w:pStyle w:val="Normalprrafo"/>
      </w:pPr>
      <w:r>
        <w:t>La elección del tipo de combustible y fuente de energía tiene implicaciones directas en el medio ambiente. La combustión de combustibles fósiles contribuye al calentamiento global y la contaminación, mientras que los biocombustibles y las fuentes renovables ofrecen alternativas más limpias. Sin embargo, es crucial evaluar cada opción desde una perspectiva holística, considerando su ciclo de vida, costos y disponibilidad.</w:t>
      </w:r>
    </w:p>
    <w:p w14:paraId="44E11B21" w14:textId="77777777" w:rsidR="0062258D" w:rsidRPr="000816B5" w:rsidRDefault="0062258D" w:rsidP="000816B5">
      <w:pPr>
        <w:pStyle w:val="SubtituloCursiva"/>
        <w:rPr>
          <w:rStyle w:val="Estilo1NEGRITA"/>
          <w:b/>
          <w:iCs/>
          <w:color w:val="00C28D"/>
        </w:rPr>
      </w:pPr>
      <w:bookmarkStart w:id="34" w:name="_heading=h.4yimjir6ro9v" w:colFirst="0" w:colLast="0"/>
      <w:bookmarkEnd w:id="34"/>
      <w:r w:rsidRPr="000816B5">
        <w:rPr>
          <w:rStyle w:val="Estilo1NEGRITA"/>
          <w:b/>
          <w:iCs/>
          <w:color w:val="00C28D"/>
        </w:rPr>
        <w:t>Tecnologías para la Transición Energética</w:t>
      </w:r>
    </w:p>
    <w:p w14:paraId="0ADA900B" w14:textId="77777777" w:rsidR="0062258D" w:rsidRDefault="0062258D" w:rsidP="000816B5">
      <w:pPr>
        <w:pStyle w:val="Normalprrafo"/>
      </w:pPr>
      <w:r>
        <w:t>La transición hacia fuentes de energía más sostenibles requiere innovación tecnológica. Algunas de las estrategias más prometedoras incluyen:</w:t>
      </w:r>
    </w:p>
    <w:p w14:paraId="7DD49B4F" w14:textId="32357555" w:rsidR="0062258D" w:rsidRDefault="0062258D" w:rsidP="004F25E8">
      <w:pPr>
        <w:pStyle w:val="Normalprrafo"/>
        <w:numPr>
          <w:ilvl w:val="0"/>
          <w:numId w:val="49"/>
        </w:numPr>
      </w:pPr>
      <w:r>
        <w:lastRenderedPageBreak/>
        <w:t xml:space="preserve"> Tecnología que captura el CO</w:t>
      </w:r>
      <w:r>
        <w:rPr>
          <w:rFonts w:ascii="Cambria Math" w:hAnsi="Cambria Math" w:cs="Cambria Math"/>
        </w:rPr>
        <w:t>₂</w:t>
      </w:r>
      <w:r>
        <w:t xml:space="preserve"> producido durante la combustión y lo almacena en formaciones geológicas, evitando su liberación a la atmósfera.</w:t>
      </w:r>
    </w:p>
    <w:p w14:paraId="60571112" w14:textId="64D8C9A8" w:rsidR="0062258D" w:rsidRDefault="0062258D" w:rsidP="004F25E8">
      <w:pPr>
        <w:pStyle w:val="Normalprrafo"/>
        <w:numPr>
          <w:ilvl w:val="0"/>
          <w:numId w:val="49"/>
        </w:numPr>
      </w:pPr>
      <w:r>
        <w:t xml:space="preserve"> Sustitución de vehículos de combustión interna por vehículos eléctricos alimentados con energía renovable.</w:t>
      </w:r>
    </w:p>
    <w:p w14:paraId="0736C49F" w14:textId="681DAE78" w:rsidR="0062258D" w:rsidRDefault="0062258D" w:rsidP="004F25E8">
      <w:pPr>
        <w:pStyle w:val="Normalprrafo"/>
        <w:numPr>
          <w:ilvl w:val="0"/>
          <w:numId w:val="49"/>
        </w:numPr>
      </w:pPr>
      <w:r>
        <w:t xml:space="preserve"> Producción de hidrógeno mediante electrólisis utilizando energía solar o eólica.</w:t>
      </w:r>
    </w:p>
    <w:p w14:paraId="5B21BC83" w14:textId="6C44AB88" w:rsidR="0062258D" w:rsidRDefault="0062258D" w:rsidP="004F25E8">
      <w:pPr>
        <w:pStyle w:val="Normalprrafo"/>
        <w:numPr>
          <w:ilvl w:val="0"/>
          <w:numId w:val="49"/>
        </w:numPr>
      </w:pPr>
      <w:r>
        <w:t xml:space="preserve"> Optimización de procesos industriales y diseño de equipos más eficientes.</w:t>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62258D" w14:paraId="24DBB738" w14:textId="77777777" w:rsidTr="00CD0C11">
        <w:tc>
          <w:tcPr>
            <w:tcW w:w="8838" w:type="dxa"/>
            <w:shd w:val="clear" w:color="auto" w:fill="auto"/>
            <w:tcMar>
              <w:top w:w="100" w:type="dxa"/>
              <w:left w:w="100" w:type="dxa"/>
              <w:bottom w:w="100" w:type="dxa"/>
              <w:right w:w="100" w:type="dxa"/>
            </w:tcMar>
          </w:tcPr>
          <w:p w14:paraId="3849C2A2" w14:textId="77777777" w:rsidR="0062258D" w:rsidRPr="008848B6" w:rsidRDefault="0062258D" w:rsidP="008848B6">
            <w:pPr>
              <w:pStyle w:val="Encabezado2"/>
            </w:pPr>
            <w:r w:rsidRPr="008848B6">
              <w:t xml:space="preserve">Guiando el Aprendizaje </w:t>
            </w:r>
          </w:p>
          <w:p w14:paraId="00BCA0EA" w14:textId="77777777" w:rsidR="0062258D" w:rsidRPr="008848B6" w:rsidRDefault="0062258D" w:rsidP="008848B6">
            <w:pPr>
              <w:pStyle w:val="SUBTITULO"/>
            </w:pPr>
            <w:bookmarkStart w:id="35" w:name="_heading=h.a1yg2ehwlbgo" w:colFirst="0" w:colLast="0"/>
            <w:bookmarkEnd w:id="35"/>
            <w:r w:rsidRPr="008848B6">
              <w:t>Combustibles y Fuentes de Energía: Buscando Alternativas Sostenibles</w:t>
            </w:r>
          </w:p>
          <w:p w14:paraId="15E75AF7" w14:textId="77777777" w:rsidR="008848B6" w:rsidRPr="000816B5" w:rsidRDefault="0062258D" w:rsidP="000816B5">
            <w:pPr>
              <w:pStyle w:val="SubtituloCursiva"/>
              <w:rPr>
                <w:rStyle w:val="Estilo1NEGRITA"/>
                <w:b/>
                <w:iCs/>
                <w:color w:val="00C28D"/>
              </w:rPr>
            </w:pPr>
            <w:r w:rsidRPr="000816B5">
              <w:rPr>
                <w:rStyle w:val="Estilo1NEGRITA"/>
                <w:b/>
                <w:iCs/>
                <w:color w:val="00C28D"/>
              </w:rPr>
              <w:t>Orientación Didáctica</w:t>
            </w:r>
          </w:p>
          <w:p w14:paraId="5F75DF3D" w14:textId="5288B6EB" w:rsidR="0062258D" w:rsidRPr="008848B6" w:rsidRDefault="0062258D" w:rsidP="000816B5">
            <w:pPr>
              <w:pStyle w:val="Normalprrafo"/>
            </w:pPr>
            <w:r w:rsidRPr="008848B6">
              <w:t>El docente introduce el tema explicando las diferencias entre combustibles fósiles (carbón, petróleo, gas natural) y combustibles alternativos (biocombustibles, hidrógeno, energías renovables). Se recomienda el uso del video</w:t>
            </w:r>
            <w:hyperlink r:id="rId16">
              <w:r w:rsidRPr="008848B6">
                <w:t xml:space="preserve"> </w:t>
              </w:r>
            </w:hyperlink>
            <w:hyperlink r:id="rId17">
              <w:r w:rsidRPr="008848B6">
                <w:t>"Fuentes de Energía Alternativas"</w:t>
              </w:r>
            </w:hyperlink>
            <w:r w:rsidRPr="008848B6">
              <w:t>, que ofrece un panorama general de las fuentes energéticas y sus aplicaciones.</w:t>
            </w:r>
          </w:p>
          <w:p w14:paraId="480203C6" w14:textId="77777777" w:rsidR="0062258D" w:rsidRDefault="0062258D" w:rsidP="000816B5">
            <w:pPr>
              <w:pStyle w:val="Normalprrafo"/>
            </w:pPr>
            <w:r>
              <w:t>El objetivo es que los estudiantes comprendan cómo la elección de combustibles impacta el medio ambiente y cómo las fuentes de energía renovables pueden contribuir a un futuro más sostenible. Preguntas iniciales para activar la reflexión:</w:t>
            </w:r>
          </w:p>
          <w:p w14:paraId="1057955B" w14:textId="77777777" w:rsidR="0062258D" w:rsidRDefault="0062258D" w:rsidP="004F25E8">
            <w:pPr>
              <w:pStyle w:val="Normalprrafo"/>
              <w:numPr>
                <w:ilvl w:val="0"/>
                <w:numId w:val="18"/>
              </w:numPr>
            </w:pPr>
            <w:r>
              <w:lastRenderedPageBreak/>
              <w:t>¿Por qué seguimos usando combustibles fósiles a pesar de su impacto ambiental?</w:t>
            </w:r>
          </w:p>
          <w:p w14:paraId="0B09700C" w14:textId="77777777" w:rsidR="0062258D" w:rsidRDefault="0062258D" w:rsidP="004F25E8">
            <w:pPr>
              <w:pStyle w:val="Normalprrafo"/>
              <w:numPr>
                <w:ilvl w:val="0"/>
                <w:numId w:val="18"/>
              </w:numPr>
            </w:pPr>
            <w:r>
              <w:t>¿Qué ventajas y desafíos presentan las fuentes de energía renovables?</w:t>
            </w:r>
          </w:p>
          <w:p w14:paraId="3708D5DD" w14:textId="77777777" w:rsidR="008848B6" w:rsidRPr="000816B5" w:rsidRDefault="0062258D" w:rsidP="00B67DA7">
            <w:pPr>
              <w:pStyle w:val="Subtitulocursiva0"/>
            </w:pPr>
            <w:r w:rsidRPr="000816B5">
              <w:t>Desarrollo de la Clase</w:t>
            </w:r>
          </w:p>
          <w:p w14:paraId="55840DE3" w14:textId="3D1C92E9" w:rsidR="008848B6" w:rsidRPr="00B67DA7" w:rsidRDefault="0062258D" w:rsidP="004F25E8">
            <w:pPr>
              <w:pStyle w:val="Subtitulocursiva0"/>
              <w:numPr>
                <w:ilvl w:val="0"/>
                <w:numId w:val="50"/>
              </w:numPr>
              <w:rPr>
                <w:bCs w:val="0"/>
              </w:rPr>
            </w:pPr>
            <w:r w:rsidRPr="00B67DA7">
              <w:rPr>
                <w:bCs w:val="0"/>
                <w:iCs/>
              </w:rPr>
              <w:t>Presentación teórica y análisis comparativo</w:t>
            </w:r>
            <w:r w:rsidR="008848B6" w:rsidRPr="00B67DA7">
              <w:rPr>
                <w:bCs w:val="0"/>
              </w:rPr>
              <w:t>:</w:t>
            </w:r>
          </w:p>
          <w:p w14:paraId="46392F60" w14:textId="45F7FBCF" w:rsidR="0062258D" w:rsidRPr="008848B6" w:rsidRDefault="0062258D" w:rsidP="000816B5">
            <w:pPr>
              <w:pStyle w:val="Normalprrafo"/>
              <w:rPr>
                <w:b/>
                <w:color w:val="538135"/>
              </w:rPr>
            </w:pPr>
            <w:r w:rsidRPr="008848B6">
              <w:t>El docente presentará un cuadro comparativo que resuma las características de los combustibles fósiles y alternativos, destacando:</w:t>
            </w:r>
          </w:p>
          <w:p w14:paraId="1ADB4500" w14:textId="77777777" w:rsidR="0062258D" w:rsidRPr="008848B6" w:rsidRDefault="0062258D" w:rsidP="004F25E8">
            <w:pPr>
              <w:pStyle w:val="Normalprrafo"/>
              <w:numPr>
                <w:ilvl w:val="0"/>
                <w:numId w:val="19"/>
              </w:numPr>
            </w:pPr>
            <w:r w:rsidRPr="008848B6">
              <w:t>Disponibilidad y costo.</w:t>
            </w:r>
          </w:p>
          <w:p w14:paraId="68F2E3A5" w14:textId="77777777" w:rsidR="0062258D" w:rsidRPr="008848B6" w:rsidRDefault="0062258D" w:rsidP="004F25E8">
            <w:pPr>
              <w:pStyle w:val="Normalprrafo"/>
              <w:numPr>
                <w:ilvl w:val="0"/>
                <w:numId w:val="19"/>
              </w:numPr>
            </w:pPr>
            <w:r w:rsidRPr="008848B6">
              <w:t>Eficiencia energética.</w:t>
            </w:r>
          </w:p>
          <w:p w14:paraId="49141831" w14:textId="77777777" w:rsidR="0062258D" w:rsidRDefault="0062258D" w:rsidP="004F25E8">
            <w:pPr>
              <w:pStyle w:val="Normalprrafo"/>
              <w:numPr>
                <w:ilvl w:val="0"/>
                <w:numId w:val="19"/>
              </w:numPr>
            </w:pPr>
            <w:r>
              <w:t>Impactos ambientales (emisiones de CO</w:t>
            </w:r>
            <w:r>
              <w:rPr>
                <w:rFonts w:ascii="Cambria Math" w:hAnsi="Cambria Math" w:cs="Cambria Math"/>
              </w:rPr>
              <w:t>₂</w:t>
            </w:r>
            <w:r>
              <w:t>, gases de efecto invernadero).</w:t>
            </w:r>
          </w:p>
          <w:p w14:paraId="616EA96A" w14:textId="436C2548" w:rsidR="008848B6" w:rsidRPr="000816B5" w:rsidRDefault="0062258D" w:rsidP="004F25E8">
            <w:pPr>
              <w:pStyle w:val="Subtitulocursiva0"/>
              <w:numPr>
                <w:ilvl w:val="0"/>
                <w:numId w:val="50"/>
              </w:numPr>
            </w:pPr>
            <w:r w:rsidRPr="000816B5">
              <w:t>Actividad</w:t>
            </w:r>
            <w:r w:rsidR="008848B6" w:rsidRPr="000816B5">
              <w:t xml:space="preserve"> </w:t>
            </w:r>
            <w:r w:rsidRPr="000816B5">
              <w:t>principal: proyecto colaborativo</w:t>
            </w:r>
          </w:p>
          <w:p w14:paraId="22F0F52E" w14:textId="6CF3D63C" w:rsidR="0062258D" w:rsidRDefault="0062258D" w:rsidP="000816B5">
            <w:pPr>
              <w:pStyle w:val="Normalprrafo"/>
            </w:pPr>
            <w:r>
              <w:t>Los estudiantes trabajarán en equipos para desarrollar un proyecto titulado "Integrando fuentes de energía alternativas en nuestro entorno".</w:t>
            </w:r>
            <w:r>
              <w:br/>
              <w:t xml:space="preserve"> Instrucciones para el proyecto:</w:t>
            </w:r>
          </w:p>
          <w:p w14:paraId="10FAB656" w14:textId="77777777" w:rsidR="0062258D" w:rsidRDefault="0062258D" w:rsidP="004F25E8">
            <w:pPr>
              <w:pStyle w:val="Normalprrafo"/>
              <w:numPr>
                <w:ilvl w:val="0"/>
                <w:numId w:val="20"/>
              </w:numPr>
            </w:pPr>
            <w:r>
              <w:t>Identificar una actividad cotidiana que utilice combustibles fósiles (transporte, cocina, electricidad).</w:t>
            </w:r>
          </w:p>
          <w:p w14:paraId="7D31C5CC" w14:textId="77777777" w:rsidR="0062258D" w:rsidRDefault="0062258D" w:rsidP="004F25E8">
            <w:pPr>
              <w:pStyle w:val="Normalprrafo"/>
              <w:numPr>
                <w:ilvl w:val="0"/>
                <w:numId w:val="20"/>
              </w:numPr>
            </w:pPr>
            <w:r>
              <w:t>Proponer cómo integrar una fuente de energía alternativa para reducir su impacto ambiental.</w:t>
            </w:r>
          </w:p>
          <w:p w14:paraId="797E2B07" w14:textId="77777777" w:rsidR="0062258D" w:rsidRDefault="0062258D" w:rsidP="004F25E8">
            <w:pPr>
              <w:pStyle w:val="Normalprrafo"/>
              <w:numPr>
                <w:ilvl w:val="0"/>
                <w:numId w:val="20"/>
              </w:numPr>
            </w:pPr>
            <w:r>
              <w:lastRenderedPageBreak/>
              <w:t>Describir los beneficios y desafíos de implementar esta alternativa.</w:t>
            </w:r>
          </w:p>
          <w:p w14:paraId="47CAF572" w14:textId="77777777" w:rsidR="008848B6" w:rsidRDefault="0062258D" w:rsidP="004F25E8">
            <w:pPr>
              <w:pStyle w:val="Normalprrafo"/>
              <w:numPr>
                <w:ilvl w:val="0"/>
                <w:numId w:val="20"/>
              </w:numPr>
            </w:pPr>
            <w:r>
              <w:t>Crear una presentación visual (poster, diapositivas, maqueta) que resuma su propuesta.</w:t>
            </w:r>
          </w:p>
          <w:p w14:paraId="7845988F" w14:textId="31BD574D" w:rsidR="0062258D" w:rsidRDefault="0062258D" w:rsidP="000816B5">
            <w:pPr>
              <w:pStyle w:val="Normalprrafo"/>
            </w:pPr>
            <w:r>
              <w:t>Cada equipo presentará su proyecto al resto de la clase, fomentando un debate sobre las posibilidades reales de implementación.</w:t>
            </w:r>
          </w:p>
          <w:p w14:paraId="6F0ADD62" w14:textId="042D9AF2" w:rsidR="008848B6" w:rsidRPr="00B67DA7" w:rsidRDefault="0062258D" w:rsidP="004F25E8">
            <w:pPr>
              <w:pStyle w:val="Subtitulocursiva0"/>
              <w:numPr>
                <w:ilvl w:val="0"/>
                <w:numId w:val="50"/>
              </w:numPr>
            </w:pPr>
            <w:r w:rsidRPr="00B67DA7">
              <w:t>Análisis de casos</w:t>
            </w:r>
          </w:p>
          <w:p w14:paraId="20FAB13E" w14:textId="7D638C50" w:rsidR="0062258D" w:rsidRDefault="0062258D" w:rsidP="000816B5">
            <w:pPr>
              <w:pStyle w:val="Normalprrafo"/>
            </w:pPr>
            <w:r>
              <w:t>El docente presentará casos reales donde se han implementado fuentes de energía alternativas, como:</w:t>
            </w:r>
          </w:p>
          <w:p w14:paraId="4C6E64C6" w14:textId="77777777" w:rsidR="0062258D" w:rsidRDefault="0062258D" w:rsidP="004F25E8">
            <w:pPr>
              <w:pStyle w:val="Normalprrafo"/>
              <w:numPr>
                <w:ilvl w:val="0"/>
                <w:numId w:val="21"/>
              </w:numPr>
            </w:pPr>
            <w:r>
              <w:t>Plantas solares en comunidades rurales.</w:t>
            </w:r>
          </w:p>
          <w:p w14:paraId="421CE42F" w14:textId="77777777" w:rsidR="0062258D" w:rsidRDefault="0062258D" w:rsidP="004F25E8">
            <w:pPr>
              <w:pStyle w:val="Normalprrafo"/>
              <w:numPr>
                <w:ilvl w:val="0"/>
                <w:numId w:val="21"/>
              </w:numPr>
            </w:pPr>
            <w:r>
              <w:t>Uso de biocombustibles en transporte público.</w:t>
            </w:r>
          </w:p>
          <w:p w14:paraId="696ABA42" w14:textId="77777777" w:rsidR="0062258D" w:rsidRDefault="0062258D" w:rsidP="004F25E8">
            <w:pPr>
              <w:pStyle w:val="Normalprrafo"/>
              <w:numPr>
                <w:ilvl w:val="0"/>
                <w:numId w:val="21"/>
              </w:numPr>
            </w:pPr>
            <w:r>
              <w:t>Producción de hidrógeno para almacenamiento de energía.</w:t>
            </w:r>
            <w:r>
              <w:br/>
              <w:t xml:space="preserve"> Los estudiantes analizarán las fortalezas y debilidades de cada caso, relacionándolos con sus propuestas.</w:t>
            </w:r>
          </w:p>
          <w:p w14:paraId="3E78785A" w14:textId="77777777" w:rsidR="0062258D" w:rsidRDefault="0062258D" w:rsidP="000816B5">
            <w:pPr>
              <w:pStyle w:val="Normalprrafo"/>
            </w:pPr>
            <w:r w:rsidRPr="00B67DA7">
              <w:rPr>
                <w:rFonts w:cs="Times New Roman"/>
                <w:b/>
                <w:color w:val="00C28D"/>
                <w:lang w:val="es-MX" w:eastAsia="zh-CN"/>
              </w:rPr>
              <w:t>Cierre</w:t>
            </w:r>
            <w:r w:rsidRPr="0062258D">
              <w:rPr>
                <w:rStyle w:val="Estilo1NEGRITA"/>
              </w:rPr>
              <w:br/>
            </w:r>
            <w:r>
              <w:t xml:space="preserve"> El cierre será la creación de un mural virtual titulado "Hacia un Futuro Sostenible", donde los estudiantes sintetizarán las ideas principales de la clase.</w:t>
            </w:r>
            <w:r>
              <w:br/>
              <w:t xml:space="preserve"> Instrucciones para el mural:</w:t>
            </w:r>
          </w:p>
          <w:p w14:paraId="2EADF0A2" w14:textId="77777777" w:rsidR="0062258D" w:rsidRDefault="0062258D" w:rsidP="004F25E8">
            <w:pPr>
              <w:pStyle w:val="Normalprrafo"/>
              <w:numPr>
                <w:ilvl w:val="0"/>
                <w:numId w:val="22"/>
              </w:numPr>
            </w:pPr>
            <w:r>
              <w:t>Representar gráficamente al menos dos combustibles fósiles y dos alternativos, destacando sus características.</w:t>
            </w:r>
          </w:p>
          <w:p w14:paraId="61F54BD2" w14:textId="77777777" w:rsidR="0062258D" w:rsidRDefault="0062258D" w:rsidP="004F25E8">
            <w:pPr>
              <w:pStyle w:val="Normalprrafo"/>
              <w:numPr>
                <w:ilvl w:val="0"/>
                <w:numId w:val="22"/>
              </w:numPr>
            </w:pPr>
            <w:r>
              <w:lastRenderedPageBreak/>
              <w:t>Incluir propuestas concretas para integrar fuentes de energía sostenibles en su comunidad.</w:t>
            </w:r>
          </w:p>
          <w:p w14:paraId="1A6A9062" w14:textId="77777777" w:rsidR="0062258D" w:rsidRDefault="0062258D" w:rsidP="004F25E8">
            <w:pPr>
              <w:pStyle w:val="Normalprrafo"/>
              <w:numPr>
                <w:ilvl w:val="0"/>
                <w:numId w:val="22"/>
              </w:numPr>
            </w:pPr>
            <w:r>
              <w:t>Reflexionar sobre cómo sus elecciones energéticas impactan el medio ambiente y el cambio climático.</w:t>
            </w:r>
          </w:p>
          <w:p w14:paraId="0531B1F5" w14:textId="77777777" w:rsidR="0062258D" w:rsidRDefault="0062258D" w:rsidP="000816B5">
            <w:pPr>
              <w:pStyle w:val="Normalprrafo"/>
            </w:pPr>
            <w:r>
              <w:t xml:space="preserve">El mural podrá realizarse utilizando herramientas digitales como </w:t>
            </w:r>
            <w:proofErr w:type="spellStart"/>
            <w:r>
              <w:t>Jamboard</w:t>
            </w:r>
            <w:proofErr w:type="spellEnd"/>
            <w:r>
              <w:t xml:space="preserve"> o </w:t>
            </w:r>
            <w:proofErr w:type="spellStart"/>
            <w:r>
              <w:t>Padlet</w:t>
            </w:r>
            <w:proofErr w:type="spellEnd"/>
            <w:r>
              <w:t>, o de manera física en el aula.</w:t>
            </w:r>
          </w:p>
          <w:p w14:paraId="5E84B9E0" w14:textId="77777777" w:rsidR="0062258D" w:rsidRDefault="0062258D" w:rsidP="000816B5">
            <w:pPr>
              <w:pStyle w:val="Normalprrafo"/>
            </w:pPr>
            <w:r w:rsidRPr="00B67DA7">
              <w:rPr>
                <w:rFonts w:cs="Times New Roman"/>
                <w:b/>
                <w:color w:val="00C28D"/>
                <w:lang w:val="es-MX" w:eastAsia="zh-CN"/>
              </w:rPr>
              <w:t>Recursos Recomendados</w:t>
            </w:r>
            <w:r w:rsidRPr="0062258D">
              <w:rPr>
                <w:rStyle w:val="Estilo1NEGRITA"/>
              </w:rPr>
              <w:br/>
            </w:r>
            <w:r>
              <w:t xml:space="preserve"> </w:t>
            </w:r>
            <w:r w:rsidRPr="000816B5">
              <w:rPr>
                <w:rStyle w:val="Estilo1NEGRITA"/>
              </w:rPr>
              <w:t>Video educativo:</w:t>
            </w:r>
            <w:r>
              <w:br/>
            </w:r>
            <w:hyperlink r:id="rId18">
              <w:r>
                <w:t xml:space="preserve"> </w:t>
              </w:r>
            </w:hyperlink>
            <w:hyperlink r:id="rId19">
              <w:r>
                <w:rPr>
                  <w:i/>
                  <w:color w:val="1155CC"/>
                  <w:u w:val="single"/>
                </w:rPr>
                <w:t>"Fuentes de Energía Alternativas"</w:t>
              </w:r>
            </w:hyperlink>
            <w:r>
              <w:t>: Introducción clara y visual sobre fuentes de energía alternativas.</w:t>
            </w:r>
          </w:p>
        </w:tc>
      </w:tr>
    </w:tbl>
    <w:p w14:paraId="4607EF7E" w14:textId="77777777" w:rsidR="0062258D" w:rsidRDefault="0062258D" w:rsidP="008848B6">
      <w:pPr>
        <w:pStyle w:val="Ttulo4"/>
        <w:keepNext w:val="0"/>
        <w:keepLines w:val="0"/>
        <w:numPr>
          <w:ilvl w:val="0"/>
          <w:numId w:val="0"/>
        </w:numPr>
        <w:rPr>
          <w:sz w:val="22"/>
        </w:rPr>
      </w:pPr>
      <w:bookmarkStart w:id="36" w:name="_heading=h.dw08t6p37pj8" w:colFirst="0" w:colLast="0"/>
      <w:bookmarkEnd w:id="36"/>
    </w:p>
    <w:p w14:paraId="397B82ED" w14:textId="77777777" w:rsidR="0062258D" w:rsidRDefault="0062258D" w:rsidP="00B67DA7">
      <w:pPr>
        <w:pStyle w:val="Subtitulocursiva0"/>
      </w:pPr>
      <w:bookmarkStart w:id="37" w:name="_heading=h.5bie6piixwqx" w:colFirst="0" w:colLast="0"/>
      <w:bookmarkEnd w:id="37"/>
      <w:r>
        <w:t>Impacto Ambiental de la Combustión</w:t>
      </w:r>
    </w:p>
    <w:p w14:paraId="525A82E2" w14:textId="77777777" w:rsidR="0062258D" w:rsidRDefault="0062258D" w:rsidP="000816B5">
      <w:pPr>
        <w:pStyle w:val="Normalprrafo"/>
      </w:pPr>
      <w:r>
        <w:t>La combustión de combustibles fósiles, biocombustibles y materiales orgánicos libera una amplia gama de contaminantes al medio ambiente, con efectos significativos en la salud humana y el equilibrio ecológico. Los principales contaminantes incluyen dióxido de carbono (CO</w:t>
      </w:r>
      <w:r>
        <w:rPr>
          <w:rFonts w:ascii="Cambria Math" w:hAnsi="Cambria Math" w:cs="Cambria Math"/>
        </w:rPr>
        <w:t>₂</w:t>
      </w:r>
      <w:r>
        <w:t>), monóxido de carbono (CO), óxidos de nitrógeno (NOₓ), dióxidos de azufre (SO</w:t>
      </w:r>
      <w:r>
        <w:rPr>
          <w:rFonts w:ascii="Cambria Math" w:hAnsi="Cambria Math" w:cs="Cambria Math"/>
        </w:rPr>
        <w:t>₂</w:t>
      </w:r>
      <w:r>
        <w:t>) y partículas finas (PM2.5 y PM10). Estos subproductos de la combustión contribuyen al calentamiento global, la contaminación del aire y problemas respiratorios en las poblaciones humanas.</w:t>
      </w:r>
    </w:p>
    <w:p w14:paraId="755BE832" w14:textId="77777777" w:rsidR="0062258D" w:rsidRDefault="0062258D" w:rsidP="000816B5">
      <w:pPr>
        <w:pStyle w:val="Normalprrafo"/>
        <w:jc w:val="center"/>
      </w:pPr>
      <w:r>
        <w:rPr>
          <w:noProof/>
        </w:rPr>
        <w:lastRenderedPageBreak/>
        <w:drawing>
          <wp:inline distT="114300" distB="114300" distL="114300" distR="114300" wp14:anchorId="14ED9B94" wp14:editId="3C6C73B1">
            <wp:extent cx="4111462" cy="4111462"/>
            <wp:effectExtent l="0" t="0" r="3810" b="381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4144436" cy="4144436"/>
                    </a:xfrm>
                    <a:prstGeom prst="rect">
                      <a:avLst/>
                    </a:prstGeom>
                    <a:ln/>
                  </pic:spPr>
                </pic:pic>
              </a:graphicData>
            </a:graphic>
          </wp:inline>
        </w:drawing>
      </w:r>
    </w:p>
    <w:p w14:paraId="61E7CD09" w14:textId="77777777" w:rsidR="0062258D" w:rsidRDefault="0062258D" w:rsidP="000816B5">
      <w:pPr>
        <w:pStyle w:val="Normalprrafo"/>
      </w:pPr>
      <w:bookmarkStart w:id="38" w:name="_heading=h.f82svj88o9iv" w:colFirst="0" w:colLast="0"/>
      <w:bookmarkEnd w:id="38"/>
      <w:r w:rsidRPr="000816B5">
        <w:rPr>
          <w:rStyle w:val="Estilo1NEGRITA"/>
          <w:highlight w:val="white"/>
        </w:rPr>
        <w:t>Asistente de IA.</w:t>
      </w:r>
      <w:r>
        <w:rPr>
          <w:highlight w:val="white"/>
        </w:rPr>
        <w:t xml:space="preserve"> (2024). Gráfico educativo sobre emisiones contaminantes de diferentes combustibles fósiles. [Imagen generada por computadora].</w:t>
      </w:r>
    </w:p>
    <w:p w14:paraId="14B1AA50" w14:textId="77777777" w:rsidR="0062258D" w:rsidRPr="008848B6" w:rsidRDefault="0062258D" w:rsidP="008848B6">
      <w:pPr>
        <w:pStyle w:val="SubtituloCursiva"/>
      </w:pPr>
      <w:bookmarkStart w:id="39" w:name="_heading=h.aodyyr7d2ggx" w:colFirst="0" w:colLast="0"/>
      <w:bookmarkEnd w:id="39"/>
      <w:r w:rsidRPr="008848B6">
        <w:t>Efectos del Dióxido de Carbono (CO</w:t>
      </w:r>
      <w:r w:rsidRPr="008848B6">
        <w:rPr>
          <w:rFonts w:ascii="Cambria Math" w:hAnsi="Cambria Math" w:cs="Cambria Math"/>
        </w:rPr>
        <w:t>₂</w:t>
      </w:r>
      <w:r w:rsidRPr="008848B6">
        <w:t>)</w:t>
      </w:r>
    </w:p>
    <w:p w14:paraId="7EDF82F2" w14:textId="77777777" w:rsidR="0062258D" w:rsidRDefault="0062258D" w:rsidP="000816B5">
      <w:pPr>
        <w:pStyle w:val="Normalprrafo"/>
      </w:pPr>
      <w:r>
        <w:t>El CO</w:t>
      </w:r>
      <w:r>
        <w:rPr>
          <w:rFonts w:ascii="Cambria Math" w:hAnsi="Cambria Math" w:cs="Cambria Math"/>
        </w:rPr>
        <w:t>₂</w:t>
      </w:r>
      <w:r>
        <w:t xml:space="preserve"> es el principal gas de efecto invernadero emitido durante la combustión completa de combustibles fósiles, como el petróleo, el gas natural y el carbón. Su acumulación en la atmósfera intensifica el efecto invernadero, causando un aumento en las temperaturas globales. Esto tiene consecuencias graves, como el derretimiento de los polos, el aumento del nivel del mar y cambios en los patrones climáticos.</w:t>
      </w:r>
    </w:p>
    <w:p w14:paraId="466F0713" w14:textId="77777777" w:rsidR="008848B6" w:rsidRDefault="0062258D" w:rsidP="000816B5">
      <w:pPr>
        <w:pStyle w:val="Normalprrafo"/>
      </w:pPr>
      <w:r>
        <w:t>Ejemplo de una reacción típica que produce CO</w:t>
      </w:r>
      <w:r>
        <w:rPr>
          <w:rFonts w:ascii="Cambria Math" w:hAnsi="Cambria Math" w:cs="Cambria Math"/>
        </w:rPr>
        <w:t>₂</w:t>
      </w:r>
      <w:r>
        <w:t xml:space="preserve">: </w:t>
      </w:r>
    </w:p>
    <w:p w14:paraId="6807F35A" w14:textId="651451A1" w:rsidR="0062258D" w:rsidRPr="000816B5" w:rsidRDefault="0062258D" w:rsidP="000816B5">
      <w:pPr>
        <w:pStyle w:val="Normalprrafo"/>
        <w:rPr>
          <w:b/>
          <w:iCs w:val="0"/>
          <w:color w:val="538135"/>
        </w:rPr>
      </w:pPr>
      <w:r w:rsidRPr="0062258D">
        <w:rPr>
          <w:rStyle w:val="Estilo1NEGRITA"/>
        </w:rPr>
        <w:lastRenderedPageBreak/>
        <w:t>CH</w:t>
      </w:r>
      <w:r>
        <w:rPr>
          <w:rFonts w:ascii="Cambria Math" w:hAnsi="Cambria Math" w:cs="Cambria Math"/>
        </w:rPr>
        <w:t>₄</w:t>
      </w:r>
      <w:r w:rsidRPr="0062258D">
        <w:rPr>
          <w:rStyle w:val="Estilo1NEGRITA"/>
        </w:rPr>
        <w:t xml:space="preserve"> + 2O</w:t>
      </w:r>
      <w:r>
        <w:rPr>
          <w:rFonts w:ascii="Cambria Math" w:hAnsi="Cambria Math" w:cs="Cambria Math"/>
        </w:rPr>
        <w:t>₂</w:t>
      </w:r>
      <w:r w:rsidRPr="0062258D">
        <w:rPr>
          <w:rStyle w:val="Estilo1NEGRITA"/>
        </w:rPr>
        <w:t xml:space="preserve"> → CO</w:t>
      </w:r>
      <w:r>
        <w:rPr>
          <w:rFonts w:ascii="Cambria Math" w:hAnsi="Cambria Math" w:cs="Cambria Math"/>
        </w:rPr>
        <w:t>₂</w:t>
      </w:r>
      <w:r w:rsidRPr="0062258D">
        <w:rPr>
          <w:rStyle w:val="Estilo1NEGRITA"/>
        </w:rPr>
        <w:t xml:space="preserve"> + 2H</w:t>
      </w:r>
      <w:r>
        <w:rPr>
          <w:rFonts w:ascii="Cambria Math" w:hAnsi="Cambria Math" w:cs="Cambria Math"/>
        </w:rPr>
        <w:t>₂</w:t>
      </w:r>
      <w:r w:rsidRPr="0062258D">
        <w:rPr>
          <w:rStyle w:val="Estilo1NEGRITA"/>
        </w:rPr>
        <w:t>O + Energía</w:t>
      </w:r>
      <w:bookmarkStart w:id="40" w:name="_heading=h.tbkftug6qxvn" w:colFirst="0" w:colLast="0"/>
      <w:bookmarkEnd w:id="40"/>
    </w:p>
    <w:p w14:paraId="140FC493" w14:textId="77777777" w:rsidR="0062258D" w:rsidRPr="008848B6" w:rsidRDefault="0062258D" w:rsidP="008848B6">
      <w:pPr>
        <w:pStyle w:val="SubtituloCursiva"/>
      </w:pPr>
      <w:bookmarkStart w:id="41" w:name="_heading=h.isizb1hy5eey" w:colFirst="0" w:colLast="0"/>
      <w:bookmarkEnd w:id="41"/>
      <w:r w:rsidRPr="008848B6">
        <w:t>Monóxido de Carbono (CO)</w:t>
      </w:r>
    </w:p>
    <w:p w14:paraId="3BF4FF10" w14:textId="77777777" w:rsidR="0062258D" w:rsidRDefault="0062258D" w:rsidP="000816B5">
      <w:pPr>
        <w:pStyle w:val="Normalprrafo"/>
      </w:pPr>
      <w:r>
        <w:t>El CO es un gas tóxico producido principalmente en procesos de combustión incompleta debido a la falta de oxígeno. Este gas puede desplazar el oxígeno en la hemoglobina de la sangre, afectando el transporte de oxígeno en el cuerpo humano y causando problemas de salud graves, incluso la muerte en altas concentraciones.</w:t>
      </w:r>
    </w:p>
    <w:p w14:paraId="40E9E37A" w14:textId="77777777" w:rsidR="0062258D" w:rsidRPr="008848B6" w:rsidRDefault="0062258D" w:rsidP="008848B6">
      <w:pPr>
        <w:pStyle w:val="SubtituloCursiva"/>
      </w:pPr>
      <w:bookmarkStart w:id="42" w:name="_heading=h.1t4jhzwzvcvr" w:colFirst="0" w:colLast="0"/>
      <w:bookmarkEnd w:id="42"/>
      <w:r w:rsidRPr="008848B6">
        <w:t>Óxidos de Nitrógeno (NOₓ)</w:t>
      </w:r>
    </w:p>
    <w:p w14:paraId="67C890EA" w14:textId="77777777" w:rsidR="0062258D" w:rsidRDefault="0062258D" w:rsidP="000816B5">
      <w:pPr>
        <w:pStyle w:val="Normalprrafo"/>
      </w:pPr>
      <w:r>
        <w:t>Los NOₓ son subproductos comunes en la combustión a altas temperaturas, especialmente en motores de combustión interna y plantas industriales. Estos compuestos contribuyen a la formación de smog fotoquímico y la lluvia ácida, además de exacerbar enfermedades respiratorias y cardiovasculares en humanos.</w:t>
      </w:r>
    </w:p>
    <w:p w14:paraId="146C59CC" w14:textId="77777777" w:rsidR="0062258D" w:rsidRPr="008848B6" w:rsidRDefault="0062258D" w:rsidP="008848B6">
      <w:pPr>
        <w:pStyle w:val="SubtituloCursiva"/>
      </w:pPr>
      <w:bookmarkStart w:id="43" w:name="_heading=h.jqwb718fu4eg" w:colFirst="0" w:colLast="0"/>
      <w:bookmarkEnd w:id="43"/>
      <w:r w:rsidRPr="008848B6">
        <w:t>Partículas Finas (PM2.5 y PM10)</w:t>
      </w:r>
    </w:p>
    <w:p w14:paraId="1BBD9318" w14:textId="77777777" w:rsidR="0062258D" w:rsidRDefault="0062258D" w:rsidP="000816B5">
      <w:pPr>
        <w:pStyle w:val="Normalprrafo"/>
      </w:pPr>
      <w:r>
        <w:t>Las partículas finas son liberadas durante la quema de biomasa y combustibles sólidos. Estas partículas son lo suficientemente pequeñas como para penetrar en los pulmones y el sistema circulatorio, causando enfermedades respiratorias crónicas, cáncer de pulmón y enfermedades cardíacas.</w:t>
      </w:r>
    </w:p>
    <w:p w14:paraId="52C0CB19" w14:textId="77777777" w:rsidR="0062258D" w:rsidRPr="00583004" w:rsidRDefault="0062258D" w:rsidP="0062258D">
      <w:pPr>
        <w:pStyle w:val="Ttulo3"/>
        <w:keepNext w:val="0"/>
        <w:keepLines w:val="0"/>
        <w:rPr>
          <w:rStyle w:val="Estilo1NEGRITA"/>
        </w:rPr>
      </w:pPr>
      <w:bookmarkStart w:id="44" w:name="_heading=h.f7kpwc2gax93" w:colFirst="0" w:colLast="0"/>
      <w:bookmarkEnd w:id="44"/>
      <w:r w:rsidRPr="00583004">
        <w:rPr>
          <w:rStyle w:val="Estilo1NEGRITA"/>
        </w:rPr>
        <w:t>Impacto en Ecosistemas</w:t>
      </w:r>
    </w:p>
    <w:p w14:paraId="493C4D95" w14:textId="77777777" w:rsidR="0062258D" w:rsidRDefault="0062258D" w:rsidP="000816B5">
      <w:pPr>
        <w:pStyle w:val="Normalprrafo"/>
      </w:pPr>
      <w:r>
        <w:t xml:space="preserve">La combustión de combustibles fósiles tiene impactos significativos en los ecosistemas terrestres y acuáticos debido a los contaminantes emitidos durante </w:t>
      </w:r>
      <w:r>
        <w:lastRenderedPageBreak/>
        <w:t>este proceso. Entre estos, el dióxido de azufre (SO</w:t>
      </w:r>
      <w:r>
        <w:rPr>
          <w:rFonts w:ascii="Cambria Math" w:hAnsi="Cambria Math" w:cs="Cambria Math"/>
        </w:rPr>
        <w:t>₂</w:t>
      </w:r>
      <w:r>
        <w:t>) y los óxidos de nitrógeno (NOₓ) son responsables de la formación de lluvia ácida, que se genera cuando estos gases reaccionan con el agua en la atmósfera. Este fenómeno altera el pH de los suelos, afectando su fertilidad y limitando el crecimiento de la vegetación. En los cuerpos de agua, la acidez elevada pone en peligro a los organismos acuáticos, ya que modifica las condiciones químicas necesarias para su supervivencia, interrumpiendo cadenas alimenticias enteras y reduciendo la biodiversidad.</w:t>
      </w:r>
      <w:r>
        <w:rPr>
          <w:noProof/>
        </w:rPr>
        <w:drawing>
          <wp:anchor distT="114300" distB="114300" distL="114300" distR="114300" simplePos="0" relativeHeight="251661312" behindDoc="0" locked="0" layoutInCell="1" hidden="0" allowOverlap="1" wp14:anchorId="267B45CA" wp14:editId="62310D27">
            <wp:simplePos x="0" y="0"/>
            <wp:positionH relativeFrom="column">
              <wp:posOffset>1</wp:posOffset>
            </wp:positionH>
            <wp:positionV relativeFrom="paragraph">
              <wp:posOffset>228600</wp:posOffset>
            </wp:positionV>
            <wp:extent cx="2017388" cy="1422259"/>
            <wp:effectExtent l="0" t="0" r="0" b="0"/>
            <wp:wrapSquare wrapText="bothSides" distT="114300" distB="11430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017388" cy="1422259"/>
                    </a:xfrm>
                    <a:prstGeom prst="rect">
                      <a:avLst/>
                    </a:prstGeom>
                    <a:ln/>
                  </pic:spPr>
                </pic:pic>
              </a:graphicData>
            </a:graphic>
          </wp:anchor>
        </w:drawing>
      </w:r>
    </w:p>
    <w:p w14:paraId="29791C41" w14:textId="77777777" w:rsidR="0062258D" w:rsidRDefault="0062258D" w:rsidP="000816B5">
      <w:pPr>
        <w:pStyle w:val="Normalprrafo"/>
      </w:pPr>
      <w:r>
        <w:t>Además de los efectos químicos, las partículas negras como el hollín, liberadas durante la combustión, generan impactos físicos en los ecosistemas. Cuando estas partículas se depositan en glaciares y capas de nieve, reducen el efecto albedo, que es la capacidad de las superficies blancas para reflejar la radiación solar. Esto acelera el derretimiento de las masas de hielo, contribuyendo al aumento del nivel del mar y alterando los ciclos de agua dulce que sustentan tanto a comunidades humanas como a la vida silvestre. Este problema es especialmente grave en regiones donde el deshielo representa una fuente clave de agua para consumo humano y agricultura.</w:t>
      </w:r>
    </w:p>
    <w:p w14:paraId="263DBC43" w14:textId="77777777" w:rsidR="0062258D" w:rsidRDefault="0062258D" w:rsidP="000816B5">
      <w:pPr>
        <w:pStyle w:val="Normalprrafo"/>
      </w:pPr>
      <w:r>
        <w:t>El cambio climático intensificado por las emisiones de gases de efecto invernadero, como el dióxido de carbono (CO</w:t>
      </w:r>
      <w:r>
        <w:rPr>
          <w:rFonts w:ascii="Cambria Math" w:hAnsi="Cambria Math" w:cs="Cambria Math"/>
        </w:rPr>
        <w:t>₂</w:t>
      </w:r>
      <w:r>
        <w:t xml:space="preserve">), exacerba aún más los impactos ecológicos. Las modificaciones en las temperaturas globales y los patrones climáticos alteran los hábitats naturales, dificultando que muchas especies </w:t>
      </w:r>
      <w:r>
        <w:lastRenderedPageBreak/>
        <w:t>animales y vegetales se adapten a las nuevas condiciones. La pérdida de estas especies afecta directamente los servicios ecosistémicos, como la polinización y el mantenimiento de la fertilidad del suelo, esenciales para la seguridad alimentaria y el bienestar humano.</w:t>
      </w:r>
      <w:r>
        <w:rPr>
          <w:noProof/>
        </w:rPr>
        <w:drawing>
          <wp:anchor distT="114300" distB="114300" distL="114300" distR="114300" simplePos="0" relativeHeight="251662336" behindDoc="0" locked="0" layoutInCell="1" hidden="0" allowOverlap="1" wp14:anchorId="0ED288E8" wp14:editId="3DDAE9CC">
            <wp:simplePos x="0" y="0"/>
            <wp:positionH relativeFrom="column">
              <wp:posOffset>3307215</wp:posOffset>
            </wp:positionH>
            <wp:positionV relativeFrom="paragraph">
              <wp:posOffset>313451</wp:posOffset>
            </wp:positionV>
            <wp:extent cx="2303963" cy="1533182"/>
            <wp:effectExtent l="0" t="0" r="0" b="0"/>
            <wp:wrapSquare wrapText="bothSides" distT="114300" distB="11430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2303963" cy="1533182"/>
                    </a:xfrm>
                    <a:prstGeom prst="rect">
                      <a:avLst/>
                    </a:prstGeom>
                    <a:ln/>
                  </pic:spPr>
                </pic:pic>
              </a:graphicData>
            </a:graphic>
          </wp:anchor>
        </w:drawing>
      </w:r>
    </w:p>
    <w:p w14:paraId="296C173B" w14:textId="77777777" w:rsidR="0062258D" w:rsidRPr="008D3790" w:rsidRDefault="0062258D" w:rsidP="008D3790">
      <w:pPr>
        <w:pStyle w:val="SubtituloCursiva"/>
        <w:rPr>
          <w:rStyle w:val="Estilo1NEGRITA"/>
          <w:b/>
          <w:iCs/>
          <w:color w:val="4EA72E" w:themeColor="accent6"/>
        </w:rPr>
      </w:pPr>
      <w:bookmarkStart w:id="45" w:name="_heading=h.cntnsz9ktghf" w:colFirst="0" w:colLast="0"/>
      <w:bookmarkEnd w:id="45"/>
      <w:r w:rsidRPr="008D3790">
        <w:rPr>
          <w:rStyle w:val="Estilo1NEGRITA"/>
          <w:b/>
          <w:iCs/>
          <w:color w:val="4EA72E" w:themeColor="accent6"/>
        </w:rPr>
        <w:t>Relación con Problemas Globales</w:t>
      </w:r>
    </w:p>
    <w:p w14:paraId="32C3F173" w14:textId="77777777" w:rsidR="0062258D" w:rsidRDefault="0062258D" w:rsidP="000816B5">
      <w:pPr>
        <w:pStyle w:val="Normalprrafo"/>
      </w:pPr>
      <w:r>
        <w:t>La combustión y sus emisiones están directamente relacionadas con problemas globales como el cambio climático, la crisis energética y la contaminación del aire. En ciudades altamente industrializadas, la calidad del aire se ve gravemente comprometida, lo que provoca un aumento de las enfermedades respiratorias y cardiovasculares. Según datos de la Organización Mundial de la Salud (OMS), millones de personas mueren prematuramente cada año debido a la exposición a la contaminación del aire.</w:t>
      </w:r>
    </w:p>
    <w:p w14:paraId="22129967" w14:textId="77777777" w:rsidR="0062258D" w:rsidRDefault="0062258D" w:rsidP="000816B5">
      <w:pPr>
        <w:pStyle w:val="Normalprrafo"/>
      </w:pPr>
      <w:r>
        <w:t>El uso indiscriminado de combustibles fósiles ha llevado a un aumento en la concentración de gases de efecto invernadero en la atmósfera. Este cambio en la composición atmosférica es responsable de fenómenos como olas de calor, huracanes más intensos y sequías prolongadas, lo que amenaza la seguridad alimentaria y la estabilidad de muchas comunidades.</w:t>
      </w:r>
    </w:p>
    <w:p w14:paraId="3E93C8FA" w14:textId="77777777" w:rsidR="0062258D" w:rsidRDefault="0062258D" w:rsidP="000816B5">
      <w:pPr>
        <w:pStyle w:val="Normalprrafo"/>
      </w:pPr>
      <w:r>
        <w:t xml:space="preserve">Las partículas y gases emitidos durante la combustión contribuyen a niveles peligrosos de contaminación del aire en áreas urbanas e industriales. Esto no </w:t>
      </w:r>
      <w:r>
        <w:lastRenderedPageBreak/>
        <w:t>solo afecta la salud humana, sino también la productividad agrícola y la calidad del agua.</w:t>
      </w:r>
    </w:p>
    <w:p w14:paraId="46920060" w14:textId="77777777" w:rsidR="0062258D" w:rsidRPr="008D3790" w:rsidRDefault="0062258D" w:rsidP="008D3790">
      <w:pPr>
        <w:pStyle w:val="SubtituloCursiva"/>
        <w:rPr>
          <w:rStyle w:val="Estilo1NEGRITA"/>
          <w:b/>
          <w:iCs/>
          <w:color w:val="4EA72E" w:themeColor="accent6"/>
        </w:rPr>
      </w:pPr>
      <w:bookmarkStart w:id="46" w:name="_heading=h.1hic5agl28pf" w:colFirst="0" w:colLast="0"/>
      <w:bookmarkEnd w:id="46"/>
      <w:r w:rsidRPr="008D3790">
        <w:rPr>
          <w:rStyle w:val="Estilo1NEGRITA"/>
          <w:b/>
          <w:iCs/>
          <w:color w:val="4EA72E" w:themeColor="accent6"/>
        </w:rPr>
        <w:t>Soluciones y Estrategias para Mitigar el Impacto</w:t>
      </w:r>
    </w:p>
    <w:p w14:paraId="6A254FBE" w14:textId="77777777" w:rsidR="0062258D" w:rsidRDefault="0062258D" w:rsidP="0062258D">
      <w:pPr>
        <w:spacing w:before="240" w:after="240"/>
      </w:pPr>
      <w:r>
        <w:t>La mitigación de los efectos de la combustión requiere una combinación de tecnologías innovadoras, políticas públicas y cambios en el comportamiento social. Algunas estrategias clave incluyen:</w:t>
      </w:r>
    </w:p>
    <w:p w14:paraId="3471294E" w14:textId="77777777" w:rsidR="0062258D" w:rsidRPr="000816B5" w:rsidRDefault="0062258D" w:rsidP="00FC6883">
      <w:pPr>
        <w:numPr>
          <w:ilvl w:val="0"/>
          <w:numId w:val="6"/>
        </w:numPr>
        <w:spacing w:before="240"/>
        <w:jc w:val="left"/>
        <w:rPr>
          <w:rStyle w:val="Estilo1NEGRITA"/>
        </w:rPr>
      </w:pPr>
      <w:r w:rsidRPr="000816B5">
        <w:rPr>
          <w:rStyle w:val="Estilo1NEGRITA"/>
        </w:rPr>
        <w:t>Uso de Tecnologías Limpias</w:t>
      </w:r>
    </w:p>
    <w:p w14:paraId="744A63C8" w14:textId="77777777" w:rsidR="0062258D" w:rsidRDefault="0062258D" w:rsidP="00FC6883">
      <w:pPr>
        <w:numPr>
          <w:ilvl w:val="1"/>
          <w:numId w:val="6"/>
        </w:numPr>
        <w:jc w:val="left"/>
      </w:pPr>
      <w:r>
        <w:t>Filtros y catalizadores en automóviles e industrias para reducir emisiones.</w:t>
      </w:r>
    </w:p>
    <w:p w14:paraId="64E2F6AD" w14:textId="77777777" w:rsidR="0062258D" w:rsidRDefault="0062258D" w:rsidP="00FC6883">
      <w:pPr>
        <w:numPr>
          <w:ilvl w:val="1"/>
          <w:numId w:val="6"/>
        </w:numPr>
        <w:jc w:val="left"/>
      </w:pPr>
      <w:r>
        <w:t>Mejoras en la eficiencia de los motores y sistemas de combustión.</w:t>
      </w:r>
    </w:p>
    <w:p w14:paraId="721E30F9" w14:textId="77777777" w:rsidR="0062258D" w:rsidRDefault="0062258D" w:rsidP="00FC6883">
      <w:pPr>
        <w:numPr>
          <w:ilvl w:val="1"/>
          <w:numId w:val="6"/>
        </w:numPr>
        <w:jc w:val="left"/>
      </w:pPr>
      <w:r>
        <w:t>Desarrollo de tecnologías de captura y almacenamiento de carbono (CCS).</w:t>
      </w:r>
    </w:p>
    <w:p w14:paraId="0B49B067" w14:textId="77777777" w:rsidR="0062258D" w:rsidRPr="000816B5" w:rsidRDefault="0062258D" w:rsidP="00FC6883">
      <w:pPr>
        <w:numPr>
          <w:ilvl w:val="0"/>
          <w:numId w:val="6"/>
        </w:numPr>
        <w:jc w:val="left"/>
        <w:rPr>
          <w:rStyle w:val="Estilo1NEGRITA"/>
        </w:rPr>
      </w:pPr>
      <w:r w:rsidRPr="000816B5">
        <w:rPr>
          <w:rStyle w:val="Estilo1NEGRITA"/>
        </w:rPr>
        <w:t>Transición a Fuentes de Energía Renovable</w:t>
      </w:r>
    </w:p>
    <w:p w14:paraId="25012148" w14:textId="77777777" w:rsidR="0062258D" w:rsidRDefault="0062258D" w:rsidP="00FC6883">
      <w:pPr>
        <w:numPr>
          <w:ilvl w:val="1"/>
          <w:numId w:val="6"/>
        </w:numPr>
        <w:jc w:val="left"/>
      </w:pPr>
      <w:r>
        <w:t>Sustitución gradual de los combustibles fósiles por energía solar, eólica, hidroeléctrica y geotérmica.</w:t>
      </w:r>
    </w:p>
    <w:p w14:paraId="37669409" w14:textId="77777777" w:rsidR="0062258D" w:rsidRDefault="0062258D" w:rsidP="00FC6883">
      <w:pPr>
        <w:numPr>
          <w:ilvl w:val="1"/>
          <w:numId w:val="6"/>
        </w:numPr>
        <w:jc w:val="left"/>
      </w:pPr>
      <w:r>
        <w:t>Promoción de biocombustibles sostenibles y combustibles sintéticos.</w:t>
      </w:r>
    </w:p>
    <w:p w14:paraId="7549DEAE" w14:textId="77777777" w:rsidR="0062258D" w:rsidRPr="000816B5" w:rsidRDefault="0062258D" w:rsidP="00FC6883">
      <w:pPr>
        <w:numPr>
          <w:ilvl w:val="0"/>
          <w:numId w:val="6"/>
        </w:numPr>
        <w:jc w:val="left"/>
        <w:rPr>
          <w:rStyle w:val="Estilo1NEGRITA"/>
        </w:rPr>
      </w:pPr>
      <w:r w:rsidRPr="000816B5">
        <w:rPr>
          <w:rStyle w:val="Estilo1NEGRITA"/>
        </w:rPr>
        <w:t>Políticas y Regulaciones Ambientales</w:t>
      </w:r>
    </w:p>
    <w:p w14:paraId="2DF0A901" w14:textId="77777777" w:rsidR="0062258D" w:rsidRDefault="0062258D" w:rsidP="00FC6883">
      <w:pPr>
        <w:numPr>
          <w:ilvl w:val="1"/>
          <w:numId w:val="6"/>
        </w:numPr>
        <w:jc w:val="left"/>
      </w:pPr>
      <w:r>
        <w:t>Imposición de impuestos al carbono para desincentivar el uso de combustibles fósiles.</w:t>
      </w:r>
    </w:p>
    <w:p w14:paraId="04906582" w14:textId="77777777" w:rsidR="0062258D" w:rsidRDefault="0062258D" w:rsidP="00FC6883">
      <w:pPr>
        <w:numPr>
          <w:ilvl w:val="1"/>
          <w:numId w:val="6"/>
        </w:numPr>
        <w:jc w:val="left"/>
      </w:pPr>
      <w:r>
        <w:t>Incentivos para la adopción de tecnologías limpias y renovables.</w:t>
      </w:r>
    </w:p>
    <w:p w14:paraId="3292CD0C" w14:textId="77777777" w:rsidR="0062258D" w:rsidRDefault="0062258D" w:rsidP="00FC6883">
      <w:pPr>
        <w:numPr>
          <w:ilvl w:val="1"/>
          <w:numId w:val="6"/>
        </w:numPr>
        <w:jc w:val="left"/>
      </w:pPr>
      <w:r>
        <w:t>Regulaciones más estrictas sobre emisiones industriales y de transporte.</w:t>
      </w:r>
    </w:p>
    <w:p w14:paraId="44D10E44" w14:textId="77777777" w:rsidR="0062258D" w:rsidRPr="000816B5" w:rsidRDefault="0062258D" w:rsidP="00FC6883">
      <w:pPr>
        <w:numPr>
          <w:ilvl w:val="0"/>
          <w:numId w:val="6"/>
        </w:numPr>
        <w:jc w:val="left"/>
        <w:rPr>
          <w:rStyle w:val="Estilo1NEGRITA"/>
        </w:rPr>
      </w:pPr>
      <w:r w:rsidRPr="000816B5">
        <w:rPr>
          <w:rStyle w:val="Estilo1NEGRITA"/>
        </w:rPr>
        <w:t>Educación y Concienciación</w:t>
      </w:r>
    </w:p>
    <w:p w14:paraId="231D166E" w14:textId="77777777" w:rsidR="0062258D" w:rsidRDefault="0062258D" w:rsidP="00FC6883">
      <w:pPr>
        <w:numPr>
          <w:ilvl w:val="1"/>
          <w:numId w:val="6"/>
        </w:numPr>
        <w:jc w:val="left"/>
      </w:pPr>
      <w:r>
        <w:t>Sensibilización sobre los impactos de la combustión en la salud y el medio ambiente.</w:t>
      </w:r>
    </w:p>
    <w:p w14:paraId="2DF237A1" w14:textId="77777777" w:rsidR="0062258D" w:rsidRDefault="0062258D" w:rsidP="00FC6883">
      <w:pPr>
        <w:numPr>
          <w:ilvl w:val="1"/>
          <w:numId w:val="6"/>
        </w:numPr>
        <w:jc w:val="left"/>
      </w:pPr>
      <w:r>
        <w:t>Fomento del uso de transporte público, bicicletas y vehículos eléctricos.</w:t>
      </w:r>
    </w:p>
    <w:p w14:paraId="404CE1C5" w14:textId="77777777" w:rsidR="0062258D" w:rsidRDefault="0062258D" w:rsidP="00FC6883">
      <w:pPr>
        <w:numPr>
          <w:ilvl w:val="1"/>
          <w:numId w:val="6"/>
        </w:numPr>
        <w:spacing w:after="240"/>
        <w:jc w:val="left"/>
      </w:pPr>
      <w:r>
        <w:lastRenderedPageBreak/>
        <w:t>Promoción de prácticas sostenibles en el hogar y en las comunidades.</w:t>
      </w:r>
    </w:p>
    <w:p w14:paraId="607E2AF1" w14:textId="77777777" w:rsidR="0062258D" w:rsidRDefault="0062258D" w:rsidP="0062258D">
      <w:pPr>
        <w:spacing w:before="240" w:after="240"/>
        <w:rPr>
          <w:i/>
          <w:sz w:val="20"/>
          <w:szCs w:val="20"/>
        </w:rPr>
      </w:pP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62258D" w14:paraId="3DA5E9C5" w14:textId="77777777" w:rsidTr="00CD0C11">
        <w:tc>
          <w:tcPr>
            <w:tcW w:w="8838" w:type="dxa"/>
            <w:shd w:val="clear" w:color="auto" w:fill="auto"/>
            <w:tcMar>
              <w:top w:w="100" w:type="dxa"/>
              <w:left w:w="100" w:type="dxa"/>
              <w:bottom w:w="100" w:type="dxa"/>
              <w:right w:w="100" w:type="dxa"/>
            </w:tcMar>
          </w:tcPr>
          <w:p w14:paraId="63423A5D" w14:textId="77777777" w:rsidR="0062258D" w:rsidRPr="008D3790" w:rsidRDefault="0062258D" w:rsidP="008D3790">
            <w:pPr>
              <w:pStyle w:val="Encabezado2"/>
            </w:pPr>
            <w:r w:rsidRPr="008D3790">
              <w:t>Guiando el Aprendizaje</w:t>
            </w:r>
          </w:p>
          <w:p w14:paraId="7EC5E151" w14:textId="77777777" w:rsidR="0062258D" w:rsidRPr="008D3790" w:rsidRDefault="0062258D" w:rsidP="008D3790">
            <w:pPr>
              <w:pStyle w:val="SUBTITULO"/>
            </w:pPr>
            <w:bookmarkStart w:id="47" w:name="_heading=h.vgxep86i4c4l" w:colFirst="0" w:colLast="0"/>
            <w:bookmarkEnd w:id="47"/>
            <w:r w:rsidRPr="008D3790">
              <w:t>Entendiendo el Impacto Ambiental de la Combustión</w:t>
            </w:r>
          </w:p>
          <w:p w14:paraId="20732F0A" w14:textId="77777777" w:rsidR="008D3790" w:rsidRDefault="0062258D" w:rsidP="008D3790">
            <w:pPr>
              <w:pStyle w:val="SubtituloCursiva"/>
            </w:pPr>
            <w:r w:rsidRPr="008D3790">
              <w:t>Orientación Didáctica</w:t>
            </w:r>
          </w:p>
          <w:p w14:paraId="2B9A8D57" w14:textId="5E37DF02" w:rsidR="0062258D" w:rsidRPr="008D3790" w:rsidRDefault="0062258D" w:rsidP="000816B5">
            <w:pPr>
              <w:pStyle w:val="Normalprrafo"/>
            </w:pPr>
            <w:r w:rsidRPr="008D3790">
              <w:t>El docente introduce el tema mostrando cómo la combustión contribuye al cambio climático y la contaminación del aire, utilizando como recurso el video</w:t>
            </w:r>
            <w:hyperlink r:id="rId23">
              <w:r w:rsidRPr="008D3790">
                <w:t xml:space="preserve"> </w:t>
              </w:r>
            </w:hyperlink>
            <w:hyperlink r:id="rId24">
              <w:r w:rsidRPr="00C32CB5">
                <w:rPr>
                  <w:rStyle w:val="Estilo1NEGRITA"/>
                </w:rPr>
                <w:t>"Impacto Ambiental de la Combustión"</w:t>
              </w:r>
            </w:hyperlink>
            <w:r w:rsidRPr="00C32CB5">
              <w:rPr>
                <w:rStyle w:val="Estilo1NEGRITA"/>
              </w:rPr>
              <w:t>.</w:t>
            </w:r>
            <w:r w:rsidRPr="008D3790">
              <w:t xml:space="preserve"> Durante la presentación, se explica cómo las emisiones de dióxido de carbono, monóxido de carbono y otros gases contribuyen al calentamiento global y a problemas de salud pública.</w:t>
            </w:r>
          </w:p>
          <w:p w14:paraId="632D14E0" w14:textId="77777777" w:rsidR="0062258D" w:rsidRDefault="0062258D" w:rsidP="000816B5">
            <w:pPr>
              <w:pStyle w:val="Normalprrafo"/>
            </w:pPr>
            <w:r>
              <w:t>El objetivo principal es que los estudiantes comprendan los impactos negativos de la combustión en el medio ambiente y reflexionen sobre cómo reducirlos mediante soluciones tecnológicas y conductuales. Preguntas iniciales para activar la reflexión:</w:t>
            </w:r>
          </w:p>
          <w:p w14:paraId="5386C026" w14:textId="77777777" w:rsidR="0062258D" w:rsidRDefault="0062258D" w:rsidP="004F25E8">
            <w:pPr>
              <w:pStyle w:val="Normalprrafo"/>
              <w:numPr>
                <w:ilvl w:val="0"/>
                <w:numId w:val="23"/>
              </w:numPr>
            </w:pPr>
            <w:r>
              <w:t>¿Cómo afecta la combustión de combustibles fósiles al cambio climático?</w:t>
            </w:r>
          </w:p>
          <w:p w14:paraId="7386456C" w14:textId="77777777" w:rsidR="0062258D" w:rsidRDefault="0062258D" w:rsidP="004F25E8">
            <w:pPr>
              <w:pStyle w:val="Normalprrafo"/>
              <w:numPr>
                <w:ilvl w:val="0"/>
                <w:numId w:val="23"/>
              </w:numPr>
            </w:pPr>
            <w:r>
              <w:t>¿Qué alternativas tenemos para minimizar estos impactos?</w:t>
            </w:r>
          </w:p>
          <w:p w14:paraId="0122355A" w14:textId="77777777" w:rsidR="0062258D" w:rsidRPr="00C32CB5" w:rsidRDefault="0062258D" w:rsidP="000816B5">
            <w:pPr>
              <w:pStyle w:val="Normalprrafo"/>
              <w:rPr>
                <w:rStyle w:val="Estilo1NEGRITA"/>
              </w:rPr>
            </w:pPr>
            <w:r w:rsidRPr="00C32CB5">
              <w:rPr>
                <w:rStyle w:val="Estilo1NEGRITA"/>
              </w:rPr>
              <w:t>Desarrollo de la Clase</w:t>
            </w:r>
          </w:p>
          <w:p w14:paraId="18656D94" w14:textId="46C97FD0" w:rsidR="0062258D" w:rsidRPr="00047EBC" w:rsidRDefault="00047EBC" w:rsidP="000816B5">
            <w:pPr>
              <w:pStyle w:val="Normalprrafo"/>
              <w:rPr>
                <w:rStyle w:val="Estilo1NEGRITA"/>
              </w:rPr>
            </w:pPr>
            <w:r>
              <w:rPr>
                <w:rStyle w:val="Estilo1NEGRITA"/>
              </w:rPr>
              <w:t xml:space="preserve">1. </w:t>
            </w:r>
            <w:r w:rsidR="0062258D" w:rsidRPr="00047EBC">
              <w:rPr>
                <w:rStyle w:val="Estilo1NEGRITA"/>
              </w:rPr>
              <w:t>Presentación teórica y análisis crítico</w:t>
            </w:r>
          </w:p>
          <w:p w14:paraId="06297CDE" w14:textId="77777777" w:rsidR="0062258D" w:rsidRDefault="0062258D" w:rsidP="000816B5">
            <w:pPr>
              <w:pStyle w:val="Normalprrafo"/>
            </w:pPr>
            <w:r>
              <w:lastRenderedPageBreak/>
              <w:t>El docente presentará ejemplos concretos de cómo la combustión afecta el ambiente:</w:t>
            </w:r>
          </w:p>
          <w:p w14:paraId="00A8152D" w14:textId="77777777" w:rsidR="0062258D" w:rsidRDefault="0062258D" w:rsidP="004F25E8">
            <w:pPr>
              <w:pStyle w:val="Normalprrafo"/>
              <w:numPr>
                <w:ilvl w:val="0"/>
                <w:numId w:val="24"/>
              </w:numPr>
            </w:pPr>
            <w:r>
              <w:t>Gases de efecto invernadero como el dióxido de carbono y su contribución al calentamiento global.</w:t>
            </w:r>
          </w:p>
          <w:p w14:paraId="4B4103E0" w14:textId="77777777" w:rsidR="0062258D" w:rsidRDefault="0062258D" w:rsidP="004F25E8">
            <w:pPr>
              <w:pStyle w:val="Normalprrafo"/>
              <w:numPr>
                <w:ilvl w:val="0"/>
                <w:numId w:val="24"/>
              </w:numPr>
            </w:pPr>
            <w:r>
              <w:t>Emisiones de partículas finas y su impacto en la salud humana.</w:t>
            </w:r>
          </w:p>
          <w:p w14:paraId="183E8421" w14:textId="77777777" w:rsidR="0062258D" w:rsidRDefault="0062258D" w:rsidP="004F25E8">
            <w:pPr>
              <w:pStyle w:val="Normalprrafo"/>
              <w:numPr>
                <w:ilvl w:val="0"/>
                <w:numId w:val="24"/>
              </w:numPr>
            </w:pPr>
            <w:r>
              <w:t>Casos de contaminación extrema en ciudades con alta dependencia de combustibles fósiles.</w:t>
            </w:r>
          </w:p>
          <w:p w14:paraId="315FA1DB" w14:textId="77777777" w:rsidR="0062258D" w:rsidRDefault="0062258D" w:rsidP="000816B5">
            <w:pPr>
              <w:pStyle w:val="Normalprrafo"/>
            </w:pPr>
            <w:r>
              <w:t>Se discutirá el papel de las energías renovables como solución a estos problemas.</w:t>
            </w:r>
          </w:p>
          <w:p w14:paraId="3CD12D6B" w14:textId="61F55B77" w:rsidR="0062258D" w:rsidRPr="00C32CB5" w:rsidRDefault="00047EBC" w:rsidP="000816B5">
            <w:pPr>
              <w:pStyle w:val="Normalprrafo"/>
              <w:rPr>
                <w:rStyle w:val="Estilo1NEGRITA"/>
              </w:rPr>
            </w:pPr>
            <w:r>
              <w:rPr>
                <w:rStyle w:val="Estilo1NEGRITA"/>
              </w:rPr>
              <w:t xml:space="preserve">2. </w:t>
            </w:r>
            <w:r w:rsidR="0062258D" w:rsidRPr="00C32CB5">
              <w:rPr>
                <w:rStyle w:val="Estilo1NEGRITA"/>
              </w:rPr>
              <w:t>Actividad principal: propuesta grupal</w:t>
            </w:r>
          </w:p>
          <w:p w14:paraId="3FC83A10" w14:textId="77777777" w:rsidR="0062258D" w:rsidRDefault="0062258D" w:rsidP="000816B5">
            <w:pPr>
              <w:pStyle w:val="Normalprrafo"/>
            </w:pPr>
            <w:r>
              <w:t>Los estudiantes trabajarán en equipos para diseñar una propuesta titulada "Reducción del Impacto de la Combustión en Nuestra Comunidad".</w:t>
            </w:r>
          </w:p>
          <w:p w14:paraId="7F6849A1" w14:textId="77777777" w:rsidR="0062258D" w:rsidRDefault="0062258D" w:rsidP="000816B5">
            <w:pPr>
              <w:pStyle w:val="Normalprrafo"/>
            </w:pPr>
            <w:r>
              <w:t>Instrucciones para la actividad:</w:t>
            </w:r>
          </w:p>
          <w:p w14:paraId="5EDDB32D" w14:textId="77777777" w:rsidR="0062258D" w:rsidRDefault="0062258D" w:rsidP="000816B5">
            <w:pPr>
              <w:pStyle w:val="Normalprrafo"/>
            </w:pPr>
            <w:r>
              <w:t>Identificar un problema local relacionado con el impacto ambiental de la combustión, como contaminación del aire o exceso de emisiones en transporte público.</w:t>
            </w:r>
          </w:p>
          <w:p w14:paraId="7A2FB1C4" w14:textId="77777777" w:rsidR="0062258D" w:rsidRDefault="0062258D" w:rsidP="000816B5">
            <w:pPr>
              <w:pStyle w:val="Normalprrafo"/>
            </w:pPr>
            <w:r>
              <w:t>Proponer soluciones concretas para abordar el problema, como campañas de concientización, implementación de energías renovables o mejora en tecnologías de combustión.</w:t>
            </w:r>
          </w:p>
          <w:p w14:paraId="12C3A60A" w14:textId="77777777" w:rsidR="0062258D" w:rsidRDefault="0062258D" w:rsidP="000816B5">
            <w:pPr>
              <w:pStyle w:val="Normalprrafo"/>
            </w:pPr>
            <w:r>
              <w:t>Preparar una presentación visual (poster o diapositivas) que incluya:</w:t>
            </w:r>
          </w:p>
          <w:p w14:paraId="76C58E98" w14:textId="77777777" w:rsidR="0062258D" w:rsidRDefault="0062258D" w:rsidP="004F25E8">
            <w:pPr>
              <w:pStyle w:val="Normalprrafo"/>
              <w:numPr>
                <w:ilvl w:val="0"/>
                <w:numId w:val="25"/>
              </w:numPr>
            </w:pPr>
            <w:r>
              <w:t>Descripción del problema.</w:t>
            </w:r>
          </w:p>
          <w:p w14:paraId="13FC4991" w14:textId="77777777" w:rsidR="0062258D" w:rsidRDefault="0062258D" w:rsidP="004F25E8">
            <w:pPr>
              <w:pStyle w:val="Normalprrafo"/>
              <w:numPr>
                <w:ilvl w:val="0"/>
                <w:numId w:val="25"/>
              </w:numPr>
            </w:pPr>
            <w:r>
              <w:t>Datos relevantes sobre el impacto ambiental.</w:t>
            </w:r>
          </w:p>
          <w:p w14:paraId="509F0C54" w14:textId="77777777" w:rsidR="0062258D" w:rsidRDefault="0062258D" w:rsidP="004F25E8">
            <w:pPr>
              <w:pStyle w:val="Normalprrafo"/>
              <w:numPr>
                <w:ilvl w:val="0"/>
                <w:numId w:val="25"/>
              </w:numPr>
            </w:pPr>
            <w:r>
              <w:lastRenderedPageBreak/>
              <w:t>Soluciones propuestas y sus beneficios.</w:t>
            </w:r>
          </w:p>
          <w:p w14:paraId="00A8C564" w14:textId="77777777" w:rsidR="0062258D" w:rsidRDefault="0062258D" w:rsidP="000816B5">
            <w:pPr>
              <w:pStyle w:val="Normalprrafo"/>
            </w:pPr>
            <w:r>
              <w:t>Cada equipo presentará su propuesta al resto de la clase, fomentando un debate constructivo sobre la viabilidad de las ideas.</w:t>
            </w:r>
          </w:p>
          <w:p w14:paraId="65A93CC1" w14:textId="759CE634" w:rsidR="0062258D" w:rsidRPr="00C32CB5" w:rsidRDefault="0062258D" w:rsidP="004F25E8">
            <w:pPr>
              <w:pStyle w:val="Normalprrafo"/>
              <w:numPr>
                <w:ilvl w:val="0"/>
                <w:numId w:val="51"/>
              </w:numPr>
              <w:rPr>
                <w:rStyle w:val="Estilo1NEGRITA"/>
              </w:rPr>
            </w:pPr>
            <w:r w:rsidRPr="00C32CB5">
              <w:rPr>
                <w:rStyle w:val="Estilo1NEGRITA"/>
              </w:rPr>
              <w:t>Discusión grupal</w:t>
            </w:r>
          </w:p>
          <w:p w14:paraId="72023B8E" w14:textId="09A134A9" w:rsidR="000816B5" w:rsidRPr="000816B5" w:rsidRDefault="0062258D" w:rsidP="000816B5">
            <w:pPr>
              <w:pStyle w:val="Normalprrafo"/>
              <w:rPr>
                <w:rStyle w:val="Estilo1NEGRITA"/>
                <w:b w:val="0"/>
                <w:iCs/>
                <w:color w:val="auto"/>
              </w:rPr>
            </w:pPr>
            <w:r>
              <w:t>El docente guiará una discusión reflexiva sobre las soluciones presentadas, destacando los puntos fuertes de cada propuesta y cómo podrían adaptarse a diferentes contextos.</w:t>
            </w:r>
          </w:p>
          <w:p w14:paraId="5283D946" w14:textId="27333197" w:rsidR="000816B5" w:rsidRPr="000816B5" w:rsidRDefault="0062258D" w:rsidP="000816B5">
            <w:pPr>
              <w:pStyle w:val="Encabezado2"/>
              <w:rPr>
                <w:rStyle w:val="Estilo1NEGRITA"/>
                <w:b/>
                <w:iCs w:val="0"/>
                <w:color w:val="196B24"/>
                <w:sz w:val="28"/>
              </w:rPr>
            </w:pPr>
            <w:r w:rsidRPr="000816B5">
              <w:rPr>
                <w:rStyle w:val="Estilo1NEGRITA"/>
                <w:b/>
                <w:iCs w:val="0"/>
                <w:color w:val="196B24"/>
                <w:sz w:val="28"/>
              </w:rPr>
              <w:t>Cierre</w:t>
            </w:r>
          </w:p>
          <w:p w14:paraId="6E8550E3" w14:textId="578613F1" w:rsidR="0062258D" w:rsidRDefault="0062258D" w:rsidP="000816B5">
            <w:pPr>
              <w:pStyle w:val="Normalprrafo"/>
            </w:pPr>
            <w:r>
              <w:t>El cierre será la creación de una infografía grupal titulada "</w:t>
            </w:r>
            <w:r>
              <w:rPr>
                <w:i/>
              </w:rPr>
              <w:t>El Impacto Ambiental de la Combustión y Soluciones para el Futuro</w:t>
            </w:r>
            <w:r>
              <w:t>".</w:t>
            </w:r>
          </w:p>
          <w:p w14:paraId="0B7CF43A" w14:textId="77777777" w:rsidR="0062258D" w:rsidRDefault="0062258D" w:rsidP="000816B5">
            <w:pPr>
              <w:pStyle w:val="Normalprrafo"/>
            </w:pPr>
            <w:r>
              <w:t>Instrucciones para la infografía:</w:t>
            </w:r>
          </w:p>
          <w:p w14:paraId="53B20DF1" w14:textId="77777777" w:rsidR="0062258D" w:rsidRDefault="0062258D" w:rsidP="004F25E8">
            <w:pPr>
              <w:pStyle w:val="Normalprrafo"/>
              <w:numPr>
                <w:ilvl w:val="0"/>
                <w:numId w:val="26"/>
              </w:numPr>
            </w:pPr>
            <w:r>
              <w:t>Representar gráficamente las principales fuentes de contaminación por combustión.</w:t>
            </w:r>
          </w:p>
          <w:p w14:paraId="70CDAB38" w14:textId="77777777" w:rsidR="0062258D" w:rsidRDefault="0062258D" w:rsidP="004F25E8">
            <w:pPr>
              <w:pStyle w:val="Normalprrafo"/>
              <w:numPr>
                <w:ilvl w:val="0"/>
                <w:numId w:val="26"/>
              </w:numPr>
            </w:pPr>
            <w:r>
              <w:t>Destacar al menos tres estrategias sostenibles para reducir estos impactos.</w:t>
            </w:r>
          </w:p>
          <w:p w14:paraId="1D2E66ED" w14:textId="77777777" w:rsidR="0062258D" w:rsidRDefault="0062258D" w:rsidP="004F25E8">
            <w:pPr>
              <w:pStyle w:val="Normalprrafo"/>
              <w:numPr>
                <w:ilvl w:val="0"/>
                <w:numId w:val="26"/>
              </w:numPr>
            </w:pPr>
            <w:r>
              <w:t>Incluir ejemplos concretos de aplicaciones tecnológicas o políticas públicas.</w:t>
            </w:r>
            <w:r>
              <w:br/>
              <w:t xml:space="preserve"> Las infografías se exhibirán en el aula para fomentar una reflexión colectiva y consolidar los aprendizajes.</w:t>
            </w:r>
          </w:p>
          <w:p w14:paraId="182F5503" w14:textId="77777777" w:rsidR="0062258D" w:rsidRPr="00047EBC" w:rsidRDefault="0062258D" w:rsidP="000816B5">
            <w:pPr>
              <w:pStyle w:val="Normalprrafo"/>
              <w:rPr>
                <w:rStyle w:val="Estilo1NEGRITA"/>
                <w:rFonts w:eastAsia="DengXian Light"/>
                <w:color w:val="196B24"/>
                <w:sz w:val="28"/>
                <w:lang w:val="es-MX"/>
              </w:rPr>
            </w:pPr>
            <w:r w:rsidRPr="00047EBC">
              <w:rPr>
                <w:rStyle w:val="Estilo1NEGRITA"/>
                <w:rFonts w:eastAsia="DengXian Light"/>
                <w:color w:val="196B24"/>
                <w:sz w:val="28"/>
                <w:lang w:val="es-MX"/>
              </w:rPr>
              <w:t>Recursos Recomendados</w:t>
            </w:r>
          </w:p>
          <w:p w14:paraId="6ADD0F6E" w14:textId="77777777" w:rsidR="0062258D" w:rsidRDefault="0062258D" w:rsidP="000816B5">
            <w:pPr>
              <w:pStyle w:val="Normalprrafo"/>
            </w:pPr>
            <w:r>
              <w:lastRenderedPageBreak/>
              <w:t xml:space="preserve"> </w:t>
            </w:r>
            <w:r w:rsidRPr="00583004">
              <w:rPr>
                <w:rStyle w:val="Estilo1NEGRITA"/>
              </w:rPr>
              <w:t>Video educativo:</w:t>
            </w:r>
            <w:r>
              <w:t xml:space="preserve"> </w:t>
            </w:r>
            <w:hyperlink r:id="rId25">
              <w:r>
                <w:rPr>
                  <w:i/>
                  <w:color w:val="1155CC"/>
                  <w:u w:val="single"/>
                </w:rPr>
                <w:t>"Impacto Ambiental de la Combustión"</w:t>
              </w:r>
            </w:hyperlink>
            <w:r>
              <w:t>: Introducción visual al impacto ambiental de los procesos de combustión.</w:t>
            </w:r>
          </w:p>
        </w:tc>
      </w:tr>
    </w:tbl>
    <w:p w14:paraId="71C9BA52" w14:textId="77777777" w:rsidR="00C32CB5" w:rsidRDefault="00C32CB5" w:rsidP="000816B5">
      <w:pPr>
        <w:pStyle w:val="Normalprrafo"/>
      </w:pPr>
    </w:p>
    <w:p w14:paraId="2105F951" w14:textId="5DCFD75A" w:rsidR="0062258D" w:rsidRPr="00C32CB5" w:rsidRDefault="000816B5" w:rsidP="00C32CB5">
      <w:pPr>
        <w:pStyle w:val="SubtituloCursiva"/>
      </w:pPr>
      <w:r w:rsidRPr="00C32CB5">
        <w:rPr>
          <w:noProof/>
        </w:rPr>
        <w:drawing>
          <wp:anchor distT="114300" distB="114300" distL="114300" distR="114300" simplePos="0" relativeHeight="251663360" behindDoc="0" locked="0" layoutInCell="1" hidden="0" allowOverlap="1" wp14:anchorId="124815D2" wp14:editId="4D6643C0">
            <wp:simplePos x="0" y="0"/>
            <wp:positionH relativeFrom="column">
              <wp:posOffset>3457450</wp:posOffset>
            </wp:positionH>
            <wp:positionV relativeFrom="paragraph">
              <wp:posOffset>267326</wp:posOffset>
            </wp:positionV>
            <wp:extent cx="1994362" cy="1327157"/>
            <wp:effectExtent l="0" t="0" r="0" b="0"/>
            <wp:wrapSquare wrapText="bothSides" distT="114300" distB="11430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1994362" cy="1327157"/>
                    </a:xfrm>
                    <a:prstGeom prst="rect">
                      <a:avLst/>
                    </a:prstGeom>
                    <a:ln/>
                  </pic:spPr>
                </pic:pic>
              </a:graphicData>
            </a:graphic>
          </wp:anchor>
        </w:drawing>
      </w:r>
      <w:r w:rsidR="0062258D" w:rsidRPr="00C32CB5">
        <w:t>Estrategias para la Mitigación del Impacto Ambiental</w:t>
      </w:r>
    </w:p>
    <w:p w14:paraId="7D3A6E97" w14:textId="77777777" w:rsidR="0062258D" w:rsidRDefault="0062258D" w:rsidP="000816B5">
      <w:pPr>
        <w:pStyle w:val="Normalprrafo"/>
      </w:pPr>
      <w:r>
        <w:t>La combustión es un proceso químico crucial para la generación de energía y el funcionamiento de múltiples industrias, pero también es una fuente significativa de contaminación ambiental. Este impacto, visible en la emisión de gases de efecto invernadero, partículas suspendidas y contaminantes como el monóxido de carbono, exige estrategias de mitigación orientadas a reducir las emisiones y fomentar prácticas sostenibles. La educación sobre estas estrategias es esencial para formar ciudadanos conscientes de su papel en la conservación del medio ambiente y la promoción de un futuro sostenible.</w:t>
      </w:r>
    </w:p>
    <w:p w14:paraId="45B192B6" w14:textId="77777777" w:rsidR="0062258D" w:rsidRPr="00C32CB5" w:rsidRDefault="0062258D" w:rsidP="00C32CB5">
      <w:pPr>
        <w:pStyle w:val="SubtituloCursiva"/>
      </w:pPr>
      <w:r w:rsidRPr="00C32CB5">
        <w:t>Estrategias Tecnológicas</w:t>
      </w:r>
    </w:p>
    <w:p w14:paraId="485633B2" w14:textId="77777777" w:rsidR="0062258D" w:rsidRDefault="0062258D" w:rsidP="000816B5">
      <w:pPr>
        <w:pStyle w:val="Normalprrafo"/>
      </w:pPr>
      <w:r>
        <w:t xml:space="preserve">Las tecnologías modernas ofrecen múltiples soluciones para minimizar los impactos de la combustión. Por ejemplo, los filtros de partículas y los catalizadores en los vehículos y las plantas industriales son herramientas efectivas para reducir la emisión de compuestos nocivos. Estos dispositivos ayudan a capturar partículas finas y a transformar gases contaminantes, como el </w:t>
      </w:r>
      <w:r>
        <w:lastRenderedPageBreak/>
        <w:t>monóxido de carbono, en compuestos menos dañinos. Además, la implementación de sistemas de monitoreo continuo permite medir las emisiones en tiempo real, identificando rápidamente fuentes de contaminación y aplicando medidas correctivas.</w:t>
      </w:r>
    </w:p>
    <w:p w14:paraId="2E0A1CDD" w14:textId="77777777" w:rsidR="0062258D" w:rsidRDefault="0062258D" w:rsidP="000816B5">
      <w:pPr>
        <w:pStyle w:val="Normalprrafo"/>
      </w:pPr>
      <w:r>
        <w:t>En el ámbito energético, el desarrollo de tecnologías como las calderas de alta eficiencia y los sistemas de combustión controlada optimizan el uso de combustibles, reduciendo tanto el consumo energético como la cantidad de contaminantes liberados. Estas tecnologías, combinadas con el uso de combustibles menos contaminantes, como el gas natural, representan una transición hacia prácticas más limpias.</w:t>
      </w:r>
    </w:p>
    <w:p w14:paraId="55022506" w14:textId="77777777" w:rsidR="0062258D" w:rsidRPr="00C32CB5" w:rsidRDefault="0062258D" w:rsidP="00C32CB5">
      <w:pPr>
        <w:pStyle w:val="SubtituloCursiva"/>
      </w:pPr>
      <w:r w:rsidRPr="00C32CB5">
        <w:t>Transición hacia Fuentes de Energía Alternativas</w:t>
      </w:r>
      <w:r w:rsidRPr="00C32CB5">
        <w:rPr>
          <w:noProof/>
        </w:rPr>
        <w:drawing>
          <wp:anchor distT="114300" distB="114300" distL="114300" distR="114300" simplePos="0" relativeHeight="251664384" behindDoc="0" locked="0" layoutInCell="1" hidden="0" allowOverlap="1" wp14:anchorId="491B258F" wp14:editId="317CC5AD">
            <wp:simplePos x="0" y="0"/>
            <wp:positionH relativeFrom="column">
              <wp:posOffset>19051</wp:posOffset>
            </wp:positionH>
            <wp:positionV relativeFrom="paragraph">
              <wp:posOffset>427248</wp:posOffset>
            </wp:positionV>
            <wp:extent cx="1870377" cy="1323975"/>
            <wp:effectExtent l="0" t="0" r="0" b="0"/>
            <wp:wrapSquare wrapText="bothSides" distT="114300" distB="11430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1870377" cy="1323975"/>
                    </a:xfrm>
                    <a:prstGeom prst="rect">
                      <a:avLst/>
                    </a:prstGeom>
                    <a:ln/>
                  </pic:spPr>
                </pic:pic>
              </a:graphicData>
            </a:graphic>
          </wp:anchor>
        </w:drawing>
      </w:r>
    </w:p>
    <w:p w14:paraId="4E532FBF" w14:textId="77777777" w:rsidR="0062258D" w:rsidRDefault="0062258D" w:rsidP="000816B5">
      <w:pPr>
        <w:pStyle w:val="Normalprrafo"/>
      </w:pPr>
      <w:r>
        <w:t>Una de las estrategias más efectivas para mitigar los impactos de la combustión es promover el uso de fuentes de energía renovables. Las energías solar, eólica e hidráulica no producen emisiones directas durante su operación, lo que las convierte en alternativas viables para reemplazar combustibles fósiles. Además, los biocombustibles, obtenidos de fuentes orgánicas como aceites vegetales y residuos agrícolas, ofrecen una opción más sostenible. Aunque su combustión genera emisiones, estas suelen ser significativamente menores que las de los combustibles tradicionales.</w:t>
      </w:r>
    </w:p>
    <w:p w14:paraId="685B80AF" w14:textId="77777777" w:rsidR="0062258D" w:rsidRDefault="0062258D" w:rsidP="000816B5">
      <w:pPr>
        <w:pStyle w:val="Normalprrafo"/>
      </w:pPr>
      <w:r>
        <w:t xml:space="preserve">La implementación de estas fuentes alternativas requiere no solo avances tecnológicos, sino también políticas públicas que incentiven su adopción. </w:t>
      </w:r>
      <w:r>
        <w:lastRenderedPageBreak/>
        <w:t>Programas gubernamentales de subsidios para energía renovable y proyectos de infraestructura son esenciales para garantizar que estas tecnologías sean accesibles a una mayor población.</w:t>
      </w:r>
    </w:p>
    <w:p w14:paraId="1964B2A9" w14:textId="77777777" w:rsidR="0062258D" w:rsidRPr="00C32CB5" w:rsidRDefault="0062258D" w:rsidP="00C32CB5">
      <w:pPr>
        <w:pStyle w:val="SubtituloCursiva"/>
      </w:pPr>
      <w:r w:rsidRPr="00C32CB5">
        <w:t>Estrategias Educativas y de Concienciación</w:t>
      </w:r>
    </w:p>
    <w:p w14:paraId="4726C540" w14:textId="77777777" w:rsidR="0062258D" w:rsidRDefault="0062258D" w:rsidP="000816B5">
      <w:pPr>
        <w:pStyle w:val="Normalprrafo"/>
      </w:pPr>
      <w:r>
        <w:t>La educación desempeña un papel crucial en la mitigación del impacto ambiental. Los docentes pueden fomentar en los estudiantes una comprensión profunda sobre cómo sus decisiones diarias, como el consumo energético y el uso de transporte, influyen en el medio ambiente. Actividades como la creación de campañas educativas, simulaciones de escenarios ambientales y proyectos de investigación sobre combustibles alternativos pueden ser herramientas efectivas para conectar la teoría con la práctica.</w:t>
      </w:r>
    </w:p>
    <w:p w14:paraId="356A0982" w14:textId="77777777" w:rsidR="0062258D" w:rsidRDefault="0062258D" w:rsidP="000816B5">
      <w:pPr>
        <w:pStyle w:val="Normalprrafo"/>
      </w:pPr>
      <w:r>
        <w:t>Además, es importante incluir en los programas educativos el análisis de casos reales de mitigación ambiental. Por ejemplo, el estudio de ciudades que han implementado políticas exitosas para reducir la contaminación del aire puede inspirar a los estudiantes a desarrollar soluciones innovadoras adaptadas a sus propias comunidades.</w:t>
      </w:r>
    </w:p>
    <w:p w14:paraId="3FFB9139" w14:textId="77777777" w:rsidR="0062258D" w:rsidRPr="00C32CB5" w:rsidRDefault="0062258D" w:rsidP="00C32CB5">
      <w:pPr>
        <w:pStyle w:val="SubtituloCursiva"/>
      </w:pPr>
      <w:r w:rsidRPr="00C32CB5">
        <w:t>Políticas y Regulaciones Ambientales</w:t>
      </w:r>
    </w:p>
    <w:p w14:paraId="30FF1F1C" w14:textId="77777777" w:rsidR="0062258D" w:rsidRDefault="0062258D" w:rsidP="000816B5">
      <w:pPr>
        <w:pStyle w:val="Normalprrafo"/>
      </w:pPr>
      <w:r>
        <w:t xml:space="preserve">A nivel gubernamental, las regulaciones ambientales son fundamentales para controlar las emisiones provenientes de la combustión. Normas estrictas sobre la calidad del aire, límites de emisión para industrias y vehículos, y la promoción de tecnologías limpias son pasos esenciales para mitigar el impacto ambiental. Estas políticas deben ir acompañadas de sanciones efectivas para quienes </w:t>
      </w:r>
      <w:r>
        <w:lastRenderedPageBreak/>
        <w:t>incumplan las normativas, así como incentivos para aquellos que adopten prácticas sostenibles.</w:t>
      </w:r>
    </w:p>
    <w:p w14:paraId="46594220" w14:textId="77777777" w:rsidR="0062258D" w:rsidRDefault="0062258D" w:rsidP="000816B5">
      <w:pPr>
        <w:pStyle w:val="Normalprrafo"/>
      </w:pPr>
      <w:r>
        <w:t>Un ejemplo relevante es la implementación de zonas de bajas emisiones en ciudades europeas, donde se restringe el acceso a vehículos que no cumplen con ciertos estándares de contaminación. Estas medidas han demostrado ser efectivas para mejorar la calidad del aire y reducir las emisiones de gases contaminantes.</w:t>
      </w:r>
    </w:p>
    <w:p w14:paraId="694A8E01" w14:textId="77777777" w:rsidR="0062258D" w:rsidRPr="00C32CB5" w:rsidRDefault="0062258D" w:rsidP="00C32CB5">
      <w:pPr>
        <w:pStyle w:val="SubtituloCursiva"/>
      </w:pPr>
      <w:r w:rsidRPr="00C32CB5">
        <w:t>Participación Comunitaria y Acciones Locales</w:t>
      </w:r>
    </w:p>
    <w:p w14:paraId="6C36A808" w14:textId="77777777" w:rsidR="0062258D" w:rsidRDefault="0062258D" w:rsidP="000816B5">
      <w:pPr>
        <w:pStyle w:val="Normalprrafo"/>
      </w:pPr>
      <w:r>
        <w:t>La mitigación del impacto ambiental no solo depende de decisiones a gran escala; también requiere acciones locales y participación comunitaria. Iniciativas como programas de reforestación, campañas de reciclaje y proyectos de energía comunitaria son ejemplos de cómo las comunidades pueden contribuir al objetivo global de reducir las emisiones de combustión. Estas acciones no solo generan beneficios ambientales, sino que también fomentan un sentido de responsabilidad colectiva y empoderan a las personas para ser agentes de cambio.</w:t>
      </w:r>
    </w:p>
    <w:p w14:paraId="07D93BC9" w14:textId="77777777" w:rsidR="0062258D" w:rsidRPr="00C32CB5" w:rsidRDefault="0062258D" w:rsidP="00C32CB5">
      <w:pPr>
        <w:pStyle w:val="SubtituloCursiva"/>
      </w:pPr>
      <w:r w:rsidRPr="00C32CB5">
        <w:t>Moderación del Uso de Combustibles Fósiles</w:t>
      </w:r>
      <w:r w:rsidRPr="00C32CB5">
        <w:rPr>
          <w:noProof/>
        </w:rPr>
        <w:drawing>
          <wp:anchor distT="114300" distB="114300" distL="114300" distR="114300" simplePos="0" relativeHeight="251665408" behindDoc="0" locked="0" layoutInCell="1" hidden="0" allowOverlap="1" wp14:anchorId="1AB858D0" wp14:editId="2D33EAAC">
            <wp:simplePos x="0" y="0"/>
            <wp:positionH relativeFrom="column">
              <wp:posOffset>3839306</wp:posOffset>
            </wp:positionH>
            <wp:positionV relativeFrom="paragraph">
              <wp:posOffset>419100</wp:posOffset>
            </wp:positionV>
            <wp:extent cx="1770919" cy="1066076"/>
            <wp:effectExtent l="0" t="0" r="0" b="0"/>
            <wp:wrapSquare wrapText="bothSides" distT="114300" distB="114300" distL="114300" distR="11430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1770919" cy="1066076"/>
                    </a:xfrm>
                    <a:prstGeom prst="rect">
                      <a:avLst/>
                    </a:prstGeom>
                    <a:ln/>
                  </pic:spPr>
                </pic:pic>
              </a:graphicData>
            </a:graphic>
          </wp:anchor>
        </w:drawing>
      </w:r>
    </w:p>
    <w:p w14:paraId="33D751AE" w14:textId="77777777" w:rsidR="0062258D" w:rsidRDefault="0062258D" w:rsidP="000816B5">
      <w:pPr>
        <w:pStyle w:val="Normalprrafo"/>
      </w:pPr>
      <w:r>
        <w:t xml:space="preserve">Reducir la dependencia de combustibles fósiles implica también adoptar medidas de eficiencia energética en el transporte, la industria y los hogares. La promoción de vehículos eléctricos, la mejora del aislamiento térmico en edificaciones y la implementación de sistemas inteligentes de gestión </w:t>
      </w:r>
      <w:r>
        <w:lastRenderedPageBreak/>
        <w:t>energética son ejemplos de cómo se puede moderar el consumo de combustibles tradicionales.</w:t>
      </w:r>
    </w:p>
    <w:p w14:paraId="66655ADF" w14:textId="77777777" w:rsidR="0062258D" w:rsidRPr="00C32CB5" w:rsidRDefault="0062258D" w:rsidP="00C32CB5">
      <w:pPr>
        <w:pStyle w:val="SubtituloCursiva"/>
      </w:pPr>
      <w:r w:rsidRPr="00C32CB5">
        <w:t>Hacia un Futuro Sostenible</w:t>
      </w:r>
    </w:p>
    <w:p w14:paraId="595C14F8" w14:textId="77777777" w:rsidR="0062258D" w:rsidRDefault="0062258D" w:rsidP="000816B5">
      <w:pPr>
        <w:pStyle w:val="Normalprrafo"/>
      </w:pPr>
      <w:bookmarkStart w:id="48" w:name="_heading=h.xpku5r2k0uje" w:colFirst="0" w:colLast="0"/>
      <w:bookmarkEnd w:id="48"/>
      <w:r>
        <w:t>El éxito de estas estrategias depende de una colaboración efectiva entre gobiernos, industrias, educadores y ciudadanos. Solo a través de un enfoque integral que combine tecnología, educación, políticas públicas y participación comunitaria será posible reducir significativamente los impactos de la combustión en el medio ambiente y avanzar hacia un futuro más limpio y sostenible. Al comprender y aplicar estas estrategias, los estudiantes no solo desarrollan habilidades científicas y críticas, sino que también se convierten en líderes comprometidos con la transformación positiva de su entorno.</w:t>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8"/>
      </w:tblGrid>
      <w:tr w:rsidR="0062258D" w14:paraId="067CA19E" w14:textId="77777777" w:rsidTr="00CD0C11">
        <w:tc>
          <w:tcPr>
            <w:tcW w:w="8838" w:type="dxa"/>
            <w:shd w:val="clear" w:color="auto" w:fill="auto"/>
            <w:tcMar>
              <w:top w:w="100" w:type="dxa"/>
              <w:left w:w="100" w:type="dxa"/>
              <w:bottom w:w="100" w:type="dxa"/>
              <w:right w:w="100" w:type="dxa"/>
            </w:tcMar>
          </w:tcPr>
          <w:p w14:paraId="3C9D66E1" w14:textId="77777777" w:rsidR="0062258D" w:rsidRDefault="0062258D" w:rsidP="0062258D">
            <w:pPr>
              <w:pStyle w:val="Encabezado2"/>
            </w:pPr>
            <w:r>
              <w:t>Guiando el Aprendizaje</w:t>
            </w:r>
          </w:p>
          <w:p w14:paraId="7D809815" w14:textId="77777777" w:rsidR="0062258D" w:rsidRDefault="0062258D" w:rsidP="00C32CB5">
            <w:pPr>
              <w:pStyle w:val="SUBTITULO"/>
            </w:pPr>
            <w:bookmarkStart w:id="49" w:name="_heading=h.qwuho5sl3ox" w:colFirst="0" w:colLast="0"/>
            <w:bookmarkEnd w:id="49"/>
            <w:r>
              <w:t>Reduciendo el Impacto Ambiental de la Combustión</w:t>
            </w:r>
          </w:p>
          <w:p w14:paraId="5B13A396" w14:textId="77777777" w:rsidR="00C32CB5" w:rsidRDefault="0062258D" w:rsidP="00C32CB5">
            <w:pPr>
              <w:pStyle w:val="SubtituloCursiva"/>
            </w:pPr>
            <w:r>
              <w:t>Orientación Didáctica</w:t>
            </w:r>
          </w:p>
          <w:p w14:paraId="358CBF29" w14:textId="1B77947A" w:rsidR="0062258D" w:rsidRDefault="0062258D" w:rsidP="000816B5">
            <w:pPr>
              <w:pStyle w:val="Normalprrafo"/>
            </w:pPr>
            <w:r>
              <w:t>El docente introduce el tema destacando la importancia de adoptar medidas para mitigar el impacto de la combustión, utilizando ejemplos concretos como el uso de tecnologías limpias en transporte y producción de energía. Se recomienda el uso del artículo</w:t>
            </w:r>
            <w:hyperlink r:id="rId29">
              <w:r>
                <w:t xml:space="preserve"> </w:t>
              </w:r>
            </w:hyperlink>
            <w:hyperlink r:id="rId30">
              <w:r w:rsidRPr="00C32CB5">
                <w:rPr>
                  <w:rStyle w:val="Estilo1NEGRITA"/>
                </w:rPr>
                <w:t>"Emisiones de gases de efecto invernadero en el sistema agroalimentario"</w:t>
              </w:r>
            </w:hyperlink>
            <w:r>
              <w:t xml:space="preserve"> para proporcionar datos sobre el impacto de las emisiones y cómo pueden ser mitigadas mediante prácticas sostenibles.</w:t>
            </w:r>
          </w:p>
          <w:p w14:paraId="738E64F4" w14:textId="77777777" w:rsidR="0062258D" w:rsidRDefault="0062258D" w:rsidP="000816B5">
            <w:pPr>
              <w:pStyle w:val="Normalprrafo"/>
            </w:pPr>
            <w:r>
              <w:lastRenderedPageBreak/>
              <w:t>El objetivo principal es que los estudiantes comprendan las estrategias existentes para minimizar el impacto de la combustión y propongan soluciones aplicables a su entorno. Preguntas iniciales para activar la reflexión:</w:t>
            </w:r>
          </w:p>
          <w:p w14:paraId="38C3D569" w14:textId="77777777" w:rsidR="0062258D" w:rsidRDefault="0062258D" w:rsidP="004F25E8">
            <w:pPr>
              <w:pStyle w:val="Normalprrafo"/>
              <w:numPr>
                <w:ilvl w:val="0"/>
                <w:numId w:val="27"/>
              </w:numPr>
            </w:pPr>
            <w:r>
              <w:t>¿Qué estrategias se pueden aplicar para reducir las emisiones de gases de efecto invernadero?</w:t>
            </w:r>
          </w:p>
          <w:p w14:paraId="4BDEDEDB" w14:textId="77777777" w:rsidR="0062258D" w:rsidRDefault="0062258D" w:rsidP="004F25E8">
            <w:pPr>
              <w:pStyle w:val="Normalprrafo"/>
              <w:numPr>
                <w:ilvl w:val="0"/>
                <w:numId w:val="27"/>
              </w:numPr>
            </w:pPr>
            <w:r>
              <w:t>¿Cómo podrían las tecnologías limpias transformar los procesos de combustión?</w:t>
            </w:r>
          </w:p>
          <w:p w14:paraId="40185CDD" w14:textId="42164CE7" w:rsidR="0062258D" w:rsidRPr="00C32CB5" w:rsidRDefault="00047EBC" w:rsidP="000816B5">
            <w:pPr>
              <w:pStyle w:val="Normalprrafo"/>
              <w:rPr>
                <w:rStyle w:val="Estilo1NEGRITA"/>
              </w:rPr>
            </w:pPr>
            <w:r>
              <w:rPr>
                <w:rStyle w:val="Estilo1NEGRITA"/>
              </w:rPr>
              <w:t xml:space="preserve">1. </w:t>
            </w:r>
            <w:r w:rsidR="0062258D" w:rsidRPr="00C32CB5">
              <w:rPr>
                <w:rStyle w:val="Estilo1NEGRITA"/>
              </w:rPr>
              <w:t>Desarrollo de la Clase</w:t>
            </w:r>
          </w:p>
          <w:p w14:paraId="01AF53F2" w14:textId="77777777" w:rsidR="0062258D" w:rsidRDefault="0062258D" w:rsidP="000816B5">
            <w:pPr>
              <w:pStyle w:val="Normalprrafo"/>
            </w:pPr>
            <w:r>
              <w:t>Análisis de estrategias existentes</w:t>
            </w:r>
          </w:p>
          <w:p w14:paraId="3E340D3B" w14:textId="77777777" w:rsidR="0062258D" w:rsidRDefault="0062258D" w:rsidP="000816B5">
            <w:pPr>
              <w:pStyle w:val="Normalprrafo"/>
            </w:pPr>
            <w:r>
              <w:t>El docente presentará estrategias clave para mitigar el impacto ambiental de la combustión, como:</w:t>
            </w:r>
          </w:p>
          <w:p w14:paraId="6DEC719E" w14:textId="77777777" w:rsidR="0062258D" w:rsidRDefault="0062258D" w:rsidP="004F25E8">
            <w:pPr>
              <w:pStyle w:val="Normalprrafo"/>
              <w:numPr>
                <w:ilvl w:val="0"/>
                <w:numId w:val="52"/>
              </w:numPr>
            </w:pPr>
            <w:r>
              <w:t>Transición hacia energías renovables como solar y eólica.</w:t>
            </w:r>
          </w:p>
          <w:p w14:paraId="22CF9B6F" w14:textId="77777777" w:rsidR="0062258D" w:rsidRDefault="0062258D" w:rsidP="004F25E8">
            <w:pPr>
              <w:pStyle w:val="Normalprrafo"/>
              <w:numPr>
                <w:ilvl w:val="0"/>
                <w:numId w:val="52"/>
              </w:numPr>
            </w:pPr>
            <w:r>
              <w:t>Uso de tecnologías de captura de carbono para reducir emisiones.</w:t>
            </w:r>
          </w:p>
          <w:p w14:paraId="118AAD7F" w14:textId="77777777" w:rsidR="0062258D" w:rsidRDefault="0062258D" w:rsidP="004F25E8">
            <w:pPr>
              <w:pStyle w:val="Normalprrafo"/>
              <w:numPr>
                <w:ilvl w:val="0"/>
                <w:numId w:val="52"/>
              </w:numPr>
            </w:pPr>
            <w:r>
              <w:t>Fomento de la eficiencia energética en transporte y producción.</w:t>
            </w:r>
            <w:r>
              <w:br/>
              <w:t xml:space="preserve"> Los estudiantes analizarán ejemplos locales e internacionales donde estas estrategias han sido implementadas con éxito.</w:t>
            </w:r>
          </w:p>
          <w:p w14:paraId="102E8F25" w14:textId="60AB2AB6" w:rsidR="0062258D" w:rsidRPr="00047EBC" w:rsidRDefault="00047EBC" w:rsidP="000816B5">
            <w:pPr>
              <w:pStyle w:val="Normalprrafo"/>
              <w:rPr>
                <w:rStyle w:val="Estilo1NEGRITA"/>
              </w:rPr>
            </w:pPr>
            <w:r>
              <w:rPr>
                <w:rStyle w:val="Estilo1NEGRITA"/>
              </w:rPr>
              <w:t xml:space="preserve">2. </w:t>
            </w:r>
            <w:r w:rsidR="0062258D" w:rsidRPr="00047EBC">
              <w:rPr>
                <w:rStyle w:val="Estilo1NEGRITA"/>
              </w:rPr>
              <w:t>Actividad principal: proyecto de acción comunitaria</w:t>
            </w:r>
          </w:p>
          <w:p w14:paraId="699BA037" w14:textId="77777777" w:rsidR="00C32CB5" w:rsidRDefault="0062258D" w:rsidP="000816B5">
            <w:pPr>
              <w:pStyle w:val="Normalprrafo"/>
            </w:pPr>
            <w:r>
              <w:t>Los estudiantes trabajarán en grupos para diseñar un proyecto titulado "</w:t>
            </w:r>
            <w:r>
              <w:rPr>
                <w:i/>
              </w:rPr>
              <w:t>Estrategias para un Futuro Sostenible</w:t>
            </w:r>
            <w:r>
              <w:t>".</w:t>
            </w:r>
          </w:p>
          <w:p w14:paraId="45DD8A73" w14:textId="77777777" w:rsidR="00C32CB5" w:rsidRDefault="00C32CB5" w:rsidP="000816B5">
            <w:pPr>
              <w:pStyle w:val="Normalprrafo"/>
            </w:pPr>
          </w:p>
          <w:p w14:paraId="4BD29C45" w14:textId="77777777" w:rsidR="00C32CB5" w:rsidRDefault="00C32CB5" w:rsidP="000816B5">
            <w:pPr>
              <w:pStyle w:val="Normalprrafo"/>
            </w:pPr>
          </w:p>
          <w:p w14:paraId="6E2DF31F" w14:textId="5F153657" w:rsidR="0062258D" w:rsidRPr="00C32CB5" w:rsidRDefault="0062258D" w:rsidP="000816B5">
            <w:pPr>
              <w:pStyle w:val="Normalprrafo"/>
              <w:rPr>
                <w:rStyle w:val="Estilo1NEGRITA"/>
                <w:b w:val="0"/>
                <w:iCs/>
                <w:color w:val="auto"/>
              </w:rPr>
            </w:pPr>
            <w:r>
              <w:lastRenderedPageBreak/>
              <w:br/>
              <w:t xml:space="preserve"> </w:t>
            </w:r>
            <w:r w:rsidRPr="00C32CB5">
              <w:rPr>
                <w:rStyle w:val="Estilo1NEGRITA"/>
              </w:rPr>
              <w:t>Instrucciones para el proyecto:</w:t>
            </w:r>
          </w:p>
          <w:p w14:paraId="73D4EBDD" w14:textId="77777777" w:rsidR="0062258D" w:rsidRDefault="0062258D" w:rsidP="004F25E8">
            <w:pPr>
              <w:pStyle w:val="Normalprrafo"/>
              <w:numPr>
                <w:ilvl w:val="0"/>
                <w:numId w:val="28"/>
              </w:numPr>
            </w:pPr>
            <w:r>
              <w:t>Identificar un problema ambiental relacionado con la combustión en su comunidad (contaminación por transporte, quema de residuos).</w:t>
            </w:r>
          </w:p>
          <w:p w14:paraId="4A696403" w14:textId="77777777" w:rsidR="0062258D" w:rsidRDefault="0062258D" w:rsidP="004F25E8">
            <w:pPr>
              <w:pStyle w:val="Normalprrafo"/>
              <w:numPr>
                <w:ilvl w:val="0"/>
                <w:numId w:val="28"/>
              </w:numPr>
            </w:pPr>
            <w:r>
              <w:t>Proponer una estrategia sostenible para abordar el problema, como campañas de educación ambiental, implementación de energías limpias o mejoras en infraestructura.</w:t>
            </w:r>
          </w:p>
          <w:p w14:paraId="482EA221" w14:textId="77777777" w:rsidR="0062258D" w:rsidRDefault="0062258D" w:rsidP="004F25E8">
            <w:pPr>
              <w:pStyle w:val="Normalprrafo"/>
              <w:numPr>
                <w:ilvl w:val="0"/>
                <w:numId w:val="28"/>
              </w:numPr>
            </w:pPr>
            <w:r>
              <w:t>Diseñar un plan de acción que incluya:</w:t>
            </w:r>
          </w:p>
          <w:p w14:paraId="400E9A10" w14:textId="77777777" w:rsidR="0062258D" w:rsidRDefault="0062258D" w:rsidP="004F25E8">
            <w:pPr>
              <w:pStyle w:val="Normalprrafo"/>
              <w:numPr>
                <w:ilvl w:val="0"/>
                <w:numId w:val="29"/>
              </w:numPr>
            </w:pPr>
            <w:r>
              <w:t>Objetivos específicos.</w:t>
            </w:r>
          </w:p>
          <w:p w14:paraId="0B393BFF" w14:textId="77777777" w:rsidR="0062258D" w:rsidRDefault="0062258D" w:rsidP="004F25E8">
            <w:pPr>
              <w:pStyle w:val="Normalprrafo"/>
              <w:numPr>
                <w:ilvl w:val="0"/>
                <w:numId w:val="29"/>
              </w:numPr>
            </w:pPr>
            <w:r>
              <w:t>Recursos necesarios.</w:t>
            </w:r>
          </w:p>
          <w:p w14:paraId="2DBF537F" w14:textId="77777777" w:rsidR="0062258D" w:rsidRDefault="0062258D" w:rsidP="004F25E8">
            <w:pPr>
              <w:pStyle w:val="Normalprrafo"/>
              <w:numPr>
                <w:ilvl w:val="0"/>
                <w:numId w:val="29"/>
              </w:numPr>
            </w:pPr>
            <w:r>
              <w:t>Beneficios esperados para la comunidad.</w:t>
            </w:r>
          </w:p>
          <w:p w14:paraId="1FF2E8E9" w14:textId="77777777" w:rsidR="0062258D" w:rsidRDefault="0062258D" w:rsidP="004F25E8">
            <w:pPr>
              <w:pStyle w:val="Normalprrafo"/>
              <w:numPr>
                <w:ilvl w:val="0"/>
                <w:numId w:val="28"/>
              </w:numPr>
            </w:pPr>
            <w:r>
              <w:t>Crear un producto visual (poster, video o presentación) que explique su propuesta y cómo se puede implementar.</w:t>
            </w:r>
          </w:p>
          <w:p w14:paraId="44DDE7D8" w14:textId="77777777" w:rsidR="0062258D" w:rsidRDefault="0062258D" w:rsidP="000816B5">
            <w:pPr>
              <w:pStyle w:val="Normalprrafo"/>
            </w:pPr>
            <w:r>
              <w:t xml:space="preserve"> Los grupos presentarán sus proyectos al resto de la clase, fomentando un espacio de retroalimentación y aprendizaje colaborativo.</w:t>
            </w:r>
          </w:p>
          <w:p w14:paraId="101421F6" w14:textId="4C082FA6" w:rsidR="0062258D" w:rsidRPr="00C32CB5" w:rsidRDefault="00047EBC" w:rsidP="000816B5">
            <w:pPr>
              <w:pStyle w:val="Normalprrafo"/>
              <w:rPr>
                <w:rStyle w:val="Estilo1NEGRITA"/>
              </w:rPr>
            </w:pPr>
            <w:r>
              <w:rPr>
                <w:rStyle w:val="Estilo1NEGRITA"/>
              </w:rPr>
              <w:t xml:space="preserve">3. </w:t>
            </w:r>
            <w:r w:rsidR="0062258D" w:rsidRPr="00C32CB5">
              <w:rPr>
                <w:rStyle w:val="Estilo1NEGRITA"/>
              </w:rPr>
              <w:t>Discusión reflexiva</w:t>
            </w:r>
          </w:p>
          <w:p w14:paraId="15A761A9" w14:textId="762BF5B9" w:rsidR="00C32CB5" w:rsidRDefault="0062258D" w:rsidP="00047EBC">
            <w:pPr>
              <w:pStyle w:val="Normalprrafo"/>
            </w:pPr>
            <w:r>
              <w:t>El docente guiará una discusión donde los estudiantes reflexionen sobre cómo las estrategias propuestas pueden influir en su comunidad y en la sostenibilidad global.</w:t>
            </w:r>
          </w:p>
          <w:p w14:paraId="75B326DE" w14:textId="77777777" w:rsidR="0062258D" w:rsidRPr="00C32CB5" w:rsidRDefault="0062258D" w:rsidP="000816B5">
            <w:pPr>
              <w:pStyle w:val="Normalprrafo"/>
              <w:rPr>
                <w:rStyle w:val="Estilo1NEGRITA"/>
              </w:rPr>
            </w:pPr>
            <w:r w:rsidRPr="00C32CB5">
              <w:rPr>
                <w:rStyle w:val="Estilo1NEGRITA"/>
              </w:rPr>
              <w:t>Cierre</w:t>
            </w:r>
          </w:p>
          <w:p w14:paraId="74E70091" w14:textId="77777777" w:rsidR="0062258D" w:rsidRDefault="0062258D" w:rsidP="000816B5">
            <w:pPr>
              <w:pStyle w:val="Normalprrafo"/>
            </w:pPr>
            <w:r>
              <w:t xml:space="preserve">El cierre será la implementación de la rutina de pensamiento </w:t>
            </w:r>
            <w:r>
              <w:rPr>
                <w:i/>
              </w:rPr>
              <w:t>"Veo, pienso, concluyo"</w:t>
            </w:r>
            <w:r>
              <w:t>, aplicada a las estrategias trabajadas en clase.</w:t>
            </w:r>
          </w:p>
          <w:p w14:paraId="5D0DA67F" w14:textId="77777777" w:rsidR="0062258D" w:rsidRPr="00047EBC" w:rsidRDefault="0062258D" w:rsidP="000816B5">
            <w:pPr>
              <w:pStyle w:val="Normalprrafo"/>
              <w:rPr>
                <w:rStyle w:val="Estilo1NEGRITA"/>
              </w:rPr>
            </w:pPr>
            <w:r w:rsidRPr="00047EBC">
              <w:rPr>
                <w:rStyle w:val="Estilo1NEGRITA"/>
              </w:rPr>
              <w:lastRenderedPageBreak/>
              <w:t>Instrucciones para la rutina:</w:t>
            </w:r>
          </w:p>
          <w:p w14:paraId="6FB93EA9" w14:textId="77777777" w:rsidR="0062258D" w:rsidRDefault="0062258D" w:rsidP="004F25E8">
            <w:pPr>
              <w:pStyle w:val="Normalprrafo"/>
              <w:numPr>
                <w:ilvl w:val="0"/>
                <w:numId w:val="30"/>
              </w:numPr>
            </w:pPr>
            <w:r w:rsidRPr="000816B5">
              <w:rPr>
                <w:rStyle w:val="Estilo1NEGRITA"/>
              </w:rPr>
              <w:t>Veo:</w:t>
            </w:r>
            <w:r>
              <w:t xml:space="preserve"> Reflexionar sobre las estrategias sostenibles presentadas por sus compañeros.</w:t>
            </w:r>
          </w:p>
          <w:p w14:paraId="30A5C225" w14:textId="77777777" w:rsidR="0062258D" w:rsidRDefault="0062258D" w:rsidP="004F25E8">
            <w:pPr>
              <w:pStyle w:val="Normalprrafo"/>
              <w:numPr>
                <w:ilvl w:val="0"/>
                <w:numId w:val="30"/>
              </w:numPr>
            </w:pPr>
            <w:r w:rsidRPr="000816B5">
              <w:rPr>
                <w:rStyle w:val="Estilo1NEGRITA"/>
              </w:rPr>
              <w:t>Pienso:</w:t>
            </w:r>
            <w:r>
              <w:t xml:space="preserve"> Analizar cuáles de estas estrategias consideran más viables y por qué.</w:t>
            </w:r>
          </w:p>
          <w:p w14:paraId="6215DCE2" w14:textId="77777777" w:rsidR="0062258D" w:rsidRDefault="0062258D" w:rsidP="004F25E8">
            <w:pPr>
              <w:pStyle w:val="Normalprrafo"/>
              <w:numPr>
                <w:ilvl w:val="0"/>
                <w:numId w:val="30"/>
              </w:numPr>
            </w:pPr>
            <w:r w:rsidRPr="000816B5">
              <w:rPr>
                <w:rStyle w:val="Estilo1NEGRITA"/>
              </w:rPr>
              <w:t>Concluyo:</w:t>
            </w:r>
            <w:r>
              <w:t xml:space="preserve"> Proponer una acción concreta que puedan realizar en su entorno inmediato para reducir el impacto de la combustión.</w:t>
            </w:r>
          </w:p>
          <w:p w14:paraId="34C3C7E8" w14:textId="6E412C54" w:rsidR="0062258D" w:rsidRDefault="0062258D" w:rsidP="00047EBC">
            <w:pPr>
              <w:pStyle w:val="Normalprrafo"/>
            </w:pPr>
            <w:r>
              <w:t>El docente recopilará las conclusiones en un cartel colectivo o en un documento digital que pueda ser utilizado como referencia para futuras actividades.</w:t>
            </w:r>
          </w:p>
          <w:p w14:paraId="55D8D197" w14:textId="77777777" w:rsidR="0062258D" w:rsidRPr="00C32CB5" w:rsidRDefault="0062258D" w:rsidP="000816B5">
            <w:pPr>
              <w:pStyle w:val="Normalprrafo"/>
              <w:rPr>
                <w:rStyle w:val="Estilo1NEGRITA"/>
              </w:rPr>
            </w:pPr>
            <w:r w:rsidRPr="00C32CB5">
              <w:rPr>
                <w:rStyle w:val="Estilo1NEGRITA"/>
              </w:rPr>
              <w:t>Recursos Recomendados</w:t>
            </w:r>
          </w:p>
          <w:p w14:paraId="79ED848A" w14:textId="77777777" w:rsidR="0062258D" w:rsidRDefault="0062258D" w:rsidP="000816B5">
            <w:pPr>
              <w:pStyle w:val="Normalprrafo"/>
            </w:pPr>
            <w:r>
              <w:t xml:space="preserve">Artículo académico: </w:t>
            </w:r>
            <w:hyperlink r:id="rId31">
              <w:r>
                <w:rPr>
                  <w:i/>
                  <w:color w:val="1155CC"/>
                  <w:u w:val="single"/>
                </w:rPr>
                <w:t>"Emisiones de gases de efecto invernadero en el sistema agroalimentario"</w:t>
              </w:r>
            </w:hyperlink>
            <w:r>
              <w:t>: Proporciona datos relevantes sobre las emisiones y su mitigación.</w:t>
            </w:r>
          </w:p>
          <w:p w14:paraId="2802978C" w14:textId="77777777" w:rsidR="0062258D" w:rsidRDefault="0062258D" w:rsidP="000816B5">
            <w:pPr>
              <w:pStyle w:val="Normalprrafo"/>
            </w:pPr>
            <w:r>
              <w:t xml:space="preserve">Herramientas para el proyecto: </w:t>
            </w:r>
            <w:proofErr w:type="spellStart"/>
            <w:r>
              <w:t>Canva</w:t>
            </w:r>
            <w:proofErr w:type="spellEnd"/>
            <w:r>
              <w:t xml:space="preserve">, Google </w:t>
            </w:r>
            <w:proofErr w:type="spellStart"/>
            <w:r>
              <w:t>Slides</w:t>
            </w:r>
            <w:proofErr w:type="spellEnd"/>
            <w:r>
              <w:t xml:space="preserve"> o material físico para la presentación de los proyectos comunitarios.</w:t>
            </w:r>
          </w:p>
        </w:tc>
      </w:tr>
    </w:tbl>
    <w:p w14:paraId="7650D002" w14:textId="77777777" w:rsidR="0062258D" w:rsidRDefault="0062258D" w:rsidP="000816B5">
      <w:pPr>
        <w:pStyle w:val="Normalprrafo"/>
      </w:pPr>
    </w:p>
    <w:p w14:paraId="0E2B8956" w14:textId="77777777" w:rsidR="000816B5" w:rsidRDefault="000816B5" w:rsidP="000816B5">
      <w:pPr>
        <w:pStyle w:val="Normalprrafo"/>
      </w:pPr>
    </w:p>
    <w:p w14:paraId="41BE75D5" w14:textId="77777777" w:rsidR="00047EBC" w:rsidRDefault="00047EBC" w:rsidP="000816B5">
      <w:pPr>
        <w:pStyle w:val="Normalprrafo"/>
      </w:pPr>
    </w:p>
    <w:p w14:paraId="3C4D6508" w14:textId="77777777" w:rsidR="000816B5" w:rsidRDefault="000816B5" w:rsidP="000816B5">
      <w:pPr>
        <w:pStyle w:val="Normalprrafo"/>
      </w:pPr>
    </w:p>
    <w:tbl>
      <w:tblPr>
        <w:tblW w:w="68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03"/>
      </w:tblGrid>
      <w:tr w:rsidR="0062258D" w14:paraId="11A95934" w14:textId="77777777" w:rsidTr="00CD0C11">
        <w:trPr>
          <w:jc w:val="center"/>
        </w:trPr>
        <w:tc>
          <w:tcPr>
            <w:tcW w:w="6803" w:type="dxa"/>
            <w:shd w:val="clear" w:color="auto" w:fill="E6F0DC"/>
            <w:tcMar>
              <w:top w:w="100" w:type="dxa"/>
              <w:left w:w="100" w:type="dxa"/>
              <w:bottom w:w="100" w:type="dxa"/>
              <w:right w:w="100" w:type="dxa"/>
            </w:tcMar>
          </w:tcPr>
          <w:p w14:paraId="1548E3FA" w14:textId="77777777" w:rsidR="0062258D" w:rsidRPr="000816B5" w:rsidRDefault="0062258D" w:rsidP="000816B5">
            <w:pPr>
              <w:pStyle w:val="Encabezado2"/>
            </w:pPr>
            <w:bookmarkStart w:id="50" w:name="_heading=h.bliyuq8mhfsi" w:colFirst="0" w:colLast="0"/>
            <w:bookmarkEnd w:id="50"/>
            <w:r w:rsidRPr="000816B5">
              <w:lastRenderedPageBreak/>
              <w:t>Fragmento Contextual</w:t>
            </w:r>
          </w:p>
          <w:p w14:paraId="285E9C0E" w14:textId="77777777" w:rsidR="0062258D" w:rsidRPr="000816B5" w:rsidRDefault="0062258D" w:rsidP="00C32CB5">
            <w:pPr>
              <w:rPr>
                <w:rStyle w:val="nfasis"/>
              </w:rPr>
            </w:pPr>
            <w:r w:rsidRPr="000816B5">
              <w:rPr>
                <w:rStyle w:val="nfasis"/>
              </w:rPr>
              <w:t>“La combustión sigue siendo una fuente importante de energía, pero su impacto ambiental es innegable. Soluciones como el uso de catalizadores y la adopción de energías renovables están marcando el camino hacia una transición energética más limpia y sostenible.”</w:t>
            </w:r>
          </w:p>
          <w:p w14:paraId="5C21DCE7" w14:textId="77777777" w:rsidR="000816B5" w:rsidRDefault="000816B5" w:rsidP="00C32CB5"/>
          <w:p w14:paraId="50957B55" w14:textId="77777777" w:rsidR="0062258D" w:rsidRDefault="0062258D" w:rsidP="00C32CB5">
            <w:pPr>
              <w:rPr>
                <w:b/>
              </w:rPr>
            </w:pPr>
            <w:r w:rsidRPr="004F1BC1">
              <w:rPr>
                <w:lang w:val="en-US"/>
              </w:rPr>
              <w:t xml:space="preserve">López, M. (2023). </w:t>
            </w:r>
            <w:r w:rsidRPr="004F1BC1">
              <w:rPr>
                <w:i/>
                <w:lang w:val="en-US"/>
              </w:rPr>
              <w:t>Clean Combustion Technologies and their Role in Sustainability</w:t>
            </w:r>
            <w:r w:rsidRPr="004F1BC1">
              <w:rPr>
                <w:lang w:val="en-US"/>
              </w:rPr>
              <w:t xml:space="preserve">. </w:t>
            </w:r>
            <w:r>
              <w:t xml:space="preserve">Energy and </w:t>
            </w:r>
            <w:proofErr w:type="spellStart"/>
            <w:r>
              <w:t>Environmental</w:t>
            </w:r>
            <w:proofErr w:type="spellEnd"/>
            <w:r>
              <w:t xml:space="preserve"> </w:t>
            </w:r>
            <w:proofErr w:type="spellStart"/>
            <w:r>
              <w:t>Science</w:t>
            </w:r>
            <w:proofErr w:type="spellEnd"/>
            <w:r>
              <w:t>, 12(4), 567-582.</w:t>
            </w:r>
          </w:p>
        </w:tc>
      </w:tr>
    </w:tbl>
    <w:p w14:paraId="30DF83DF" w14:textId="77777777" w:rsidR="00C32CB5" w:rsidRDefault="00C32CB5" w:rsidP="0062258D">
      <w:pPr>
        <w:pStyle w:val="Ttulo3"/>
        <w:keepNext w:val="0"/>
        <w:keepLines w:val="0"/>
        <w:rPr>
          <w:rStyle w:val="Estilo1NEGRITA"/>
        </w:rPr>
      </w:pPr>
      <w:bookmarkStart w:id="51" w:name="_heading=h.n73an4l7vxjb" w:colFirst="0" w:colLast="0"/>
      <w:bookmarkEnd w:id="51"/>
    </w:p>
    <w:p w14:paraId="28CFD3E5" w14:textId="321A2A8F" w:rsidR="0062258D" w:rsidRPr="00C32CB5" w:rsidRDefault="0062258D" w:rsidP="00C32CB5">
      <w:pPr>
        <w:pStyle w:val="Encabezado2"/>
        <w:rPr>
          <w:rStyle w:val="Estilo1NEGRITA"/>
          <w:b/>
          <w:iCs w:val="0"/>
          <w:color w:val="196B24"/>
          <w:sz w:val="28"/>
        </w:rPr>
      </w:pPr>
      <w:r w:rsidRPr="00C32CB5">
        <w:rPr>
          <w:rStyle w:val="Estilo1NEGRITA"/>
          <w:b/>
          <w:iCs w:val="0"/>
          <w:color w:val="196B24"/>
          <w:sz w:val="28"/>
        </w:rPr>
        <w:t>CIERRE</w:t>
      </w:r>
    </w:p>
    <w:p w14:paraId="4800ADEA" w14:textId="77777777" w:rsidR="0062258D" w:rsidRPr="00C32CB5" w:rsidRDefault="0062258D" w:rsidP="00C32CB5">
      <w:pPr>
        <w:pStyle w:val="SUBTITULO"/>
      </w:pPr>
      <w:r w:rsidRPr="00C32CB5">
        <w:t>Energía y Combustión: Hacia un Futuro Sostenible</w:t>
      </w:r>
    </w:p>
    <w:p w14:paraId="5D1CCCE9" w14:textId="77777777" w:rsidR="0062258D" w:rsidRPr="00C32CB5" w:rsidRDefault="0062258D" w:rsidP="00C32CB5">
      <w:pPr>
        <w:pStyle w:val="SubtituloCursiva"/>
      </w:pPr>
      <w:r w:rsidRPr="00C32CB5">
        <w:t>Orientación Didáctica para Maestros</w:t>
      </w:r>
    </w:p>
    <w:p w14:paraId="34EDFDDB" w14:textId="77777777" w:rsidR="0062258D" w:rsidRDefault="0062258D" w:rsidP="000816B5">
      <w:pPr>
        <w:pStyle w:val="Normalprrafo"/>
      </w:pPr>
      <w:r>
        <w:t>Esta actividad final busca integrar los aprendizajes desarrollados en toda la unidad, promoviendo la reflexión crítica sobre el impacto ambiental de la combustión y el uso de combustibles, así como las estrategias para mitigar estos efectos. Los estudiantes participarán en una actividad colaborativa que les permitirá conectar los conceptos aprendidos con soluciones prácticas para reducir la huella ambiental. El docente facilitará la actividad, guiando a los estudiantes en el análisis de problemas y en la creación de propuestas sostenibles que promuevan el uso eficiente de la energía y fuentes alternativas.</w:t>
      </w:r>
    </w:p>
    <w:p w14:paraId="29309406" w14:textId="77777777" w:rsidR="0062258D" w:rsidRPr="00C32CB5" w:rsidRDefault="0062258D" w:rsidP="000816B5">
      <w:pPr>
        <w:pStyle w:val="Normalprrafo"/>
        <w:rPr>
          <w:rStyle w:val="Estilo1NEGRITA"/>
        </w:rPr>
      </w:pPr>
      <w:r w:rsidRPr="00C32CB5">
        <w:rPr>
          <w:rStyle w:val="Estilo1NEGRITA"/>
        </w:rPr>
        <w:lastRenderedPageBreak/>
        <w:t>Objetivo Pedagógico</w:t>
      </w:r>
    </w:p>
    <w:p w14:paraId="47AB7F5F" w14:textId="77777777" w:rsidR="0062258D" w:rsidRDefault="0062258D" w:rsidP="000816B5">
      <w:pPr>
        <w:pStyle w:val="Normalprrafo"/>
      </w:pPr>
      <w:r>
        <w:t>Consolidar los aprendizajes relacionados con la combustión, el impacto ambiental de los combustibles y las estrategias de mitigación, desarrollando en los estudiantes una perspectiva crítica y creativa para abordar problemas energéticos desde un enfoque sostenible.</w:t>
      </w:r>
    </w:p>
    <w:p w14:paraId="19424D82" w14:textId="77777777" w:rsidR="0062258D" w:rsidRPr="00C32CB5" w:rsidRDefault="0062258D" w:rsidP="00C32CB5">
      <w:pPr>
        <w:pStyle w:val="Encabezado2"/>
      </w:pPr>
      <w:r w:rsidRPr="00C32CB5">
        <w:t>La Actividad (Paso a Paso para Estudiantes)</w:t>
      </w:r>
    </w:p>
    <w:p w14:paraId="1FA44095" w14:textId="77777777" w:rsidR="0062258D" w:rsidRDefault="0062258D" w:rsidP="00047EBC">
      <w:pPr>
        <w:pStyle w:val="Normalprrafo"/>
        <w:ind w:left="0"/>
      </w:pPr>
      <w:r w:rsidRPr="00C32CB5">
        <w:rPr>
          <w:rStyle w:val="Estilo1NEGRITA"/>
        </w:rPr>
        <w:t xml:space="preserve">Introducción: </w:t>
      </w:r>
      <w:r>
        <w:t>Reflexionando sobre el Impacto de la Combustión</w:t>
      </w:r>
      <w:r>
        <w:br/>
        <w:t xml:space="preserve"> El docente iniciará proyectando el video</w:t>
      </w:r>
      <w:hyperlink r:id="rId32">
        <w:r>
          <w:t xml:space="preserve"> </w:t>
        </w:r>
      </w:hyperlink>
      <w:hyperlink r:id="rId33">
        <w:r>
          <w:rPr>
            <w:color w:val="1155CC"/>
            <w:u w:val="single"/>
          </w:rPr>
          <w:t>Impacto ambiental y combustibles fósiles</w:t>
        </w:r>
      </w:hyperlink>
      <w:r>
        <w:t xml:space="preserve"> y planteará preguntas iniciales:</w:t>
      </w:r>
    </w:p>
    <w:p w14:paraId="7B4E4B1F" w14:textId="77777777" w:rsidR="0062258D" w:rsidRDefault="0062258D" w:rsidP="004F25E8">
      <w:pPr>
        <w:pStyle w:val="Normalprrafo"/>
        <w:numPr>
          <w:ilvl w:val="0"/>
          <w:numId w:val="31"/>
        </w:numPr>
      </w:pPr>
      <w:r>
        <w:t>¿Qué impacto tienen los combustibles fósiles en el ambiente y en nuestra vida diaria?</w:t>
      </w:r>
    </w:p>
    <w:p w14:paraId="05A4F0E8" w14:textId="77777777" w:rsidR="0062258D" w:rsidRDefault="0062258D" w:rsidP="004F25E8">
      <w:pPr>
        <w:pStyle w:val="Normalprrafo"/>
        <w:numPr>
          <w:ilvl w:val="0"/>
          <w:numId w:val="31"/>
        </w:numPr>
      </w:pPr>
      <w:r>
        <w:t>¿Qué alternativas sostenibles podríamos utilizar para reducir estos impactos?</w:t>
      </w:r>
    </w:p>
    <w:p w14:paraId="23BAA583" w14:textId="77777777" w:rsidR="0062258D" w:rsidRDefault="0062258D" w:rsidP="000816B5">
      <w:pPr>
        <w:pStyle w:val="Normalprrafo"/>
      </w:pPr>
      <w:r>
        <w:t>Se recopilarán ideas en un panel colaborativo (</w:t>
      </w:r>
      <w:proofErr w:type="spellStart"/>
      <w:r>
        <w:t>Padlet</w:t>
      </w:r>
      <w:proofErr w:type="spellEnd"/>
      <w:r>
        <w:t xml:space="preserve">, </w:t>
      </w:r>
      <w:proofErr w:type="spellStart"/>
      <w:r>
        <w:t>Jamboard</w:t>
      </w:r>
      <w:proofErr w:type="spellEnd"/>
      <w:r>
        <w:t xml:space="preserve"> o Miró).</w:t>
      </w:r>
    </w:p>
    <w:p w14:paraId="4A6C5307" w14:textId="77777777" w:rsidR="0062258D" w:rsidRDefault="0062258D" w:rsidP="000816B5">
      <w:pPr>
        <w:pStyle w:val="Normalprrafo"/>
      </w:pPr>
    </w:p>
    <w:p w14:paraId="38BA157A" w14:textId="5F05F377" w:rsidR="0062258D" w:rsidRDefault="0062258D" w:rsidP="000816B5">
      <w:pPr>
        <w:pStyle w:val="Normalprrafo"/>
      </w:pPr>
      <w:r w:rsidRPr="00C32CB5">
        <w:rPr>
          <w:rStyle w:val="Estilo1NEGRITA"/>
        </w:rPr>
        <w:t>Desarrollo:</w:t>
      </w:r>
      <w:r>
        <w:t xml:space="preserve"> Creación del Mapa de Soluciones Energéticas</w:t>
      </w:r>
      <w:r>
        <w:br/>
        <w:t xml:space="preserve"> Los estudiantes trabajarán en equipos para diseñar un </w:t>
      </w:r>
      <w:r>
        <w:rPr>
          <w:i/>
        </w:rPr>
        <w:t>Mapa de Soluciones Energéticas</w:t>
      </w:r>
      <w:r>
        <w:t>, un esquema visual que conecte los problemas ambientales d</w:t>
      </w:r>
      <w:r w:rsidR="00C32CB5">
        <w:t xml:space="preserve">e </w:t>
      </w:r>
      <w:r>
        <w:t xml:space="preserve">la combustión con estrategias sostenibles específicas. </w:t>
      </w:r>
    </w:p>
    <w:p w14:paraId="55D6AC4E" w14:textId="77777777" w:rsidR="0062258D" w:rsidRDefault="0062258D" w:rsidP="000816B5">
      <w:pPr>
        <w:pStyle w:val="Normalprrafo"/>
      </w:pPr>
      <w:r w:rsidRPr="00C32CB5">
        <w:rPr>
          <w:rStyle w:val="Estilo1NEGRITA"/>
        </w:rPr>
        <w:t>Instrucciones:</w:t>
      </w:r>
      <w:r>
        <w:br/>
        <w:t>Cada equipo elegirá un problema ambiental relacionado con la combustión, como:</w:t>
      </w:r>
    </w:p>
    <w:p w14:paraId="279D1503" w14:textId="77777777" w:rsidR="0062258D" w:rsidRDefault="0062258D" w:rsidP="004F25E8">
      <w:pPr>
        <w:pStyle w:val="Normalprrafo"/>
        <w:numPr>
          <w:ilvl w:val="0"/>
          <w:numId w:val="32"/>
        </w:numPr>
      </w:pPr>
      <w:r>
        <w:lastRenderedPageBreak/>
        <w:t>Contaminación atmosférica por dióxido de carbono.</w:t>
      </w:r>
    </w:p>
    <w:p w14:paraId="503BE46A" w14:textId="77777777" w:rsidR="0062258D" w:rsidRDefault="0062258D" w:rsidP="004F25E8">
      <w:pPr>
        <w:pStyle w:val="Normalprrafo"/>
        <w:numPr>
          <w:ilvl w:val="0"/>
          <w:numId w:val="32"/>
        </w:numPr>
      </w:pPr>
      <w:r>
        <w:t>Generación de hollín y su impacto en la salud.</w:t>
      </w:r>
    </w:p>
    <w:p w14:paraId="24B6858F" w14:textId="77777777" w:rsidR="0062258D" w:rsidRDefault="0062258D" w:rsidP="004F25E8">
      <w:pPr>
        <w:pStyle w:val="Normalprrafo"/>
        <w:numPr>
          <w:ilvl w:val="0"/>
          <w:numId w:val="32"/>
        </w:numPr>
      </w:pPr>
      <w:r>
        <w:t>Uso ineficiente de combustibles fósiles.</w:t>
      </w:r>
    </w:p>
    <w:p w14:paraId="092E8AA1" w14:textId="77777777" w:rsidR="0062258D" w:rsidRDefault="0062258D" w:rsidP="000816B5">
      <w:pPr>
        <w:pStyle w:val="Normalprrafo"/>
      </w:pPr>
      <w:r>
        <w:t>Identificarán estrategias de mitigación basadas en lo aprendido durante la unidad, como:</w:t>
      </w:r>
    </w:p>
    <w:p w14:paraId="5989077F" w14:textId="77777777" w:rsidR="0062258D" w:rsidRDefault="0062258D" w:rsidP="004F25E8">
      <w:pPr>
        <w:pStyle w:val="Normalprrafo"/>
        <w:numPr>
          <w:ilvl w:val="0"/>
          <w:numId w:val="33"/>
        </w:numPr>
      </w:pPr>
      <w:r>
        <w:t>Uso de combustibles alternativos como biogás o hidrógeno.</w:t>
      </w:r>
    </w:p>
    <w:p w14:paraId="78F17823" w14:textId="77777777" w:rsidR="0062258D" w:rsidRDefault="0062258D" w:rsidP="004F25E8">
      <w:pPr>
        <w:pStyle w:val="Normalprrafo"/>
        <w:numPr>
          <w:ilvl w:val="0"/>
          <w:numId w:val="33"/>
        </w:numPr>
      </w:pPr>
      <w:r>
        <w:t>Implementación de tecnologías de captura de carbono.</w:t>
      </w:r>
    </w:p>
    <w:p w14:paraId="629AD139" w14:textId="77777777" w:rsidR="0062258D" w:rsidRDefault="0062258D" w:rsidP="004F25E8">
      <w:pPr>
        <w:pStyle w:val="Normalprrafo"/>
        <w:numPr>
          <w:ilvl w:val="0"/>
          <w:numId w:val="33"/>
        </w:numPr>
      </w:pPr>
      <w:r>
        <w:t>Promoción del transporte eléctrico o energías renovables.</w:t>
      </w:r>
    </w:p>
    <w:p w14:paraId="685950F2" w14:textId="77777777" w:rsidR="0062258D" w:rsidRDefault="0062258D" w:rsidP="000816B5">
      <w:pPr>
        <w:pStyle w:val="Normalprrafo"/>
      </w:pPr>
      <w:r>
        <w:t>Diseñarán su mapa en una herramienta colaborativa o en un cartel físico, organizando los elementos de la siguiente manera:</w:t>
      </w:r>
    </w:p>
    <w:p w14:paraId="45833A91" w14:textId="77777777" w:rsidR="0062258D" w:rsidRDefault="0062258D" w:rsidP="004F25E8">
      <w:pPr>
        <w:pStyle w:val="Normalprrafo"/>
        <w:numPr>
          <w:ilvl w:val="0"/>
          <w:numId w:val="34"/>
        </w:numPr>
      </w:pPr>
      <w:r>
        <w:t>Problema identificado.</w:t>
      </w:r>
    </w:p>
    <w:p w14:paraId="566AA0AB" w14:textId="77777777" w:rsidR="0062258D" w:rsidRDefault="0062258D" w:rsidP="004F25E8">
      <w:pPr>
        <w:pStyle w:val="Normalprrafo"/>
        <w:numPr>
          <w:ilvl w:val="0"/>
          <w:numId w:val="34"/>
        </w:numPr>
      </w:pPr>
      <w:r>
        <w:t>Estrategias propuestas.</w:t>
      </w:r>
    </w:p>
    <w:p w14:paraId="53A2B1B6" w14:textId="77777777" w:rsidR="0062258D" w:rsidRDefault="0062258D" w:rsidP="004F25E8">
      <w:pPr>
        <w:pStyle w:val="Normalprrafo"/>
        <w:numPr>
          <w:ilvl w:val="0"/>
          <w:numId w:val="34"/>
        </w:numPr>
      </w:pPr>
      <w:r>
        <w:t>Beneficios ambientales y sociales de cada estrategia.</w:t>
      </w:r>
    </w:p>
    <w:p w14:paraId="23887B0B" w14:textId="77777777" w:rsidR="0062258D" w:rsidRDefault="0062258D" w:rsidP="000816B5">
      <w:pPr>
        <w:pStyle w:val="Normalprrafo"/>
      </w:pPr>
    </w:p>
    <w:p w14:paraId="45E52C5D" w14:textId="77777777" w:rsidR="0062258D" w:rsidRPr="00542B18" w:rsidRDefault="0062258D" w:rsidP="000816B5">
      <w:pPr>
        <w:pStyle w:val="Normalprrafo"/>
        <w:rPr>
          <w:rStyle w:val="Estilo1NEGRITA"/>
        </w:rPr>
      </w:pPr>
      <w:r w:rsidRPr="00542B18">
        <w:rPr>
          <w:rStyle w:val="Estilo1NEGRITA"/>
        </w:rPr>
        <w:t>Cierre: Reflexión Grupal y Mural de Compromisos</w:t>
      </w:r>
    </w:p>
    <w:p w14:paraId="03E3BDB0" w14:textId="77777777" w:rsidR="0062258D" w:rsidRDefault="0062258D" w:rsidP="000816B5">
      <w:pPr>
        <w:pStyle w:val="Normalprrafo"/>
      </w:pPr>
      <w:r>
        <w:t>Cada equipo presentará su mapa a la clase, compartiendo las soluciones propuestas y reflexionando sobre su impacto en la sostenibilidad energética.</w:t>
      </w:r>
    </w:p>
    <w:p w14:paraId="52F0AA81" w14:textId="77777777" w:rsidR="0062258D" w:rsidRDefault="0062258D" w:rsidP="000816B5">
      <w:pPr>
        <w:pStyle w:val="Normalprrafo"/>
      </w:pPr>
      <w:r>
        <w:t xml:space="preserve">Como actividad final, los estudiantes contribuirán a un </w:t>
      </w:r>
      <w:r w:rsidRPr="000816B5">
        <w:rPr>
          <w:rStyle w:val="nfasis"/>
        </w:rPr>
        <w:t>Mural de Compromisos por la Energía Sostenible</w:t>
      </w:r>
      <w:r>
        <w:t>, donde cada uno escribirá:</w:t>
      </w:r>
    </w:p>
    <w:p w14:paraId="75C9FF16" w14:textId="77777777" w:rsidR="0062258D" w:rsidRDefault="0062258D" w:rsidP="004F25E8">
      <w:pPr>
        <w:pStyle w:val="Normalprrafo"/>
        <w:numPr>
          <w:ilvl w:val="0"/>
          <w:numId w:val="35"/>
        </w:numPr>
      </w:pPr>
      <w:r>
        <w:t>Una acción personal que puedan realizar para reducir el impacto de la combustión en su entorno.</w:t>
      </w:r>
    </w:p>
    <w:p w14:paraId="614BE23B" w14:textId="77777777" w:rsidR="0062258D" w:rsidRDefault="0062258D" w:rsidP="004F25E8">
      <w:pPr>
        <w:pStyle w:val="Normalprrafo"/>
        <w:numPr>
          <w:ilvl w:val="0"/>
          <w:numId w:val="35"/>
        </w:numPr>
      </w:pPr>
      <w:r>
        <w:t>Una frase inspiradora sobre la importancia de un futuro sostenible.</w:t>
      </w:r>
    </w:p>
    <w:p w14:paraId="3732D95C" w14:textId="77777777" w:rsidR="0062258D" w:rsidRDefault="0062258D" w:rsidP="000816B5">
      <w:pPr>
        <w:pStyle w:val="Normalprrafo"/>
      </w:pPr>
      <w:r>
        <w:lastRenderedPageBreak/>
        <w:t>El mural será exhibido en el aula como un recordatorio visual de los compromisos asumidos por la clase.</w:t>
      </w:r>
    </w:p>
    <w:p w14:paraId="34C975CA" w14:textId="77777777" w:rsidR="0062258D" w:rsidRPr="00542B18" w:rsidRDefault="0062258D" w:rsidP="000816B5">
      <w:pPr>
        <w:pStyle w:val="Normalprrafo"/>
        <w:rPr>
          <w:rStyle w:val="Estilo1NEGRITA"/>
        </w:rPr>
      </w:pPr>
      <w:r w:rsidRPr="00542B18">
        <w:rPr>
          <w:rStyle w:val="Estilo1NEGRITA"/>
        </w:rPr>
        <w:t>Recursos Propuestos</w:t>
      </w:r>
    </w:p>
    <w:p w14:paraId="2FB89848" w14:textId="77777777" w:rsidR="0062258D" w:rsidRDefault="0062258D" w:rsidP="000816B5">
      <w:pPr>
        <w:pStyle w:val="Normalprrafo"/>
      </w:pPr>
      <w:r>
        <w:t>Video:</w:t>
      </w:r>
      <w:hyperlink r:id="rId34">
        <w:r>
          <w:t xml:space="preserve"> </w:t>
        </w:r>
      </w:hyperlink>
      <w:hyperlink r:id="rId35">
        <w:r>
          <w:rPr>
            <w:color w:val="1155CC"/>
            <w:u w:val="single"/>
          </w:rPr>
          <w:t>Impacto ambiental y combustibles fósiles</w:t>
        </w:r>
      </w:hyperlink>
      <w:r>
        <w:t>: Reflexión sobre los problemas de los combustibles fósiles.</w:t>
      </w:r>
    </w:p>
    <w:p w14:paraId="57B6CA16" w14:textId="77777777" w:rsidR="0062258D" w:rsidRDefault="0062258D" w:rsidP="000816B5">
      <w:pPr>
        <w:pStyle w:val="Normalprrafo"/>
      </w:pPr>
      <w:r>
        <w:t xml:space="preserve">Herramientas colaborativas: </w:t>
      </w:r>
      <w:proofErr w:type="spellStart"/>
      <w:r>
        <w:t>Padlet</w:t>
      </w:r>
      <w:proofErr w:type="spellEnd"/>
      <w:r>
        <w:t xml:space="preserve">, </w:t>
      </w:r>
      <w:proofErr w:type="spellStart"/>
      <w:r>
        <w:t>Jamboard</w:t>
      </w:r>
      <w:proofErr w:type="spellEnd"/>
      <w:r>
        <w:t xml:space="preserve"> o Miró para la construcción del mapa de soluciones.</w:t>
      </w:r>
    </w:p>
    <w:p w14:paraId="5F56AF38" w14:textId="6EB1EE3C" w:rsidR="0062258D" w:rsidRDefault="0062258D" w:rsidP="000816B5">
      <w:pPr>
        <w:pStyle w:val="Normalprrafo"/>
      </w:pPr>
      <w:r>
        <w:t>Artículo:</w:t>
      </w:r>
      <w:hyperlink r:id="rId36">
        <w:r>
          <w:t xml:space="preserve"> </w:t>
        </w:r>
      </w:hyperlink>
      <w:hyperlink r:id="rId37">
        <w:r>
          <w:rPr>
            <w:color w:val="1155CC"/>
            <w:u w:val="single"/>
          </w:rPr>
          <w:t>Estrategias para mitigar el impacto ambiental</w:t>
        </w:r>
      </w:hyperlink>
      <w:r>
        <w:t>.</w:t>
      </w:r>
    </w:p>
    <w:p w14:paraId="1B8CDF1F" w14:textId="77777777" w:rsidR="0062258D" w:rsidRDefault="0062258D" w:rsidP="0062258D">
      <w:pPr>
        <w:pStyle w:val="Encabezado2"/>
        <w:rPr>
          <w:sz w:val="26"/>
          <w:szCs w:val="26"/>
        </w:rPr>
      </w:pPr>
      <w:r>
        <w:t>9. Actividades de Evaluación</w:t>
      </w:r>
    </w:p>
    <w:p w14:paraId="7A80F8D6" w14:textId="77777777" w:rsidR="00542B18" w:rsidRPr="00542B18" w:rsidRDefault="0062258D" w:rsidP="00542B18">
      <w:pPr>
        <w:pStyle w:val="Encabezado2"/>
      </w:pPr>
      <w:bookmarkStart w:id="52" w:name="_heading=h.cnb4zmwewy7d" w:colFirst="0" w:colLast="0"/>
      <w:bookmarkEnd w:id="52"/>
      <w:r w:rsidRPr="00542B18">
        <w:t>Actividad 1</w:t>
      </w:r>
    </w:p>
    <w:p w14:paraId="4FCB1D0F" w14:textId="77777777" w:rsidR="00542B18" w:rsidRDefault="0062258D" w:rsidP="00542B18">
      <w:pPr>
        <w:pStyle w:val="SUBTITULO"/>
      </w:pPr>
      <w:r w:rsidRPr="0062258D">
        <w:t xml:space="preserve"> Ensayo Reflexivo sobre Combustión y Tipos de Combustibles</w:t>
      </w:r>
      <w:bookmarkStart w:id="53" w:name="_heading=h.qyaud2wz7mb0" w:colFirst="0" w:colLast="0"/>
      <w:bookmarkEnd w:id="53"/>
    </w:p>
    <w:p w14:paraId="4A8BC283" w14:textId="77777777" w:rsidR="00542B18" w:rsidRDefault="0062258D" w:rsidP="0062258D">
      <w:pPr>
        <w:pStyle w:val="SubtituloCursiva"/>
      </w:pPr>
      <w:r w:rsidRPr="008848B6">
        <w:t>Tipo de actividad: Formativa</w:t>
      </w:r>
      <w:bookmarkStart w:id="54" w:name="_heading=h.u44e10d4mqut" w:colFirst="0" w:colLast="0"/>
      <w:bookmarkEnd w:id="54"/>
    </w:p>
    <w:p w14:paraId="66894F3B" w14:textId="2C2B1DF5" w:rsidR="0062258D" w:rsidRPr="00542B18" w:rsidRDefault="0062258D" w:rsidP="000816B5">
      <w:pPr>
        <w:pStyle w:val="Normalprrafo"/>
        <w:rPr>
          <w:rStyle w:val="Estilo1NEGRITA"/>
        </w:rPr>
      </w:pPr>
      <w:r w:rsidRPr="00542B18">
        <w:rPr>
          <w:rStyle w:val="Estilo1NEGRITA"/>
        </w:rPr>
        <w:t xml:space="preserve">Descripción </w:t>
      </w:r>
      <w:r w:rsidR="00047EBC">
        <w:rPr>
          <w:rStyle w:val="Estilo1NEGRITA"/>
        </w:rPr>
        <w:t>g</w:t>
      </w:r>
      <w:r w:rsidRPr="00542B18">
        <w:rPr>
          <w:rStyle w:val="Estilo1NEGRITA"/>
        </w:rPr>
        <w:t xml:space="preserve">eneral de la </w:t>
      </w:r>
      <w:r w:rsidR="00047EBC">
        <w:rPr>
          <w:rStyle w:val="Estilo1NEGRITA"/>
        </w:rPr>
        <w:t>a</w:t>
      </w:r>
      <w:r w:rsidRPr="00542B18">
        <w:rPr>
          <w:rStyle w:val="Estilo1NEGRITA"/>
        </w:rPr>
        <w:t>ctividad</w:t>
      </w:r>
    </w:p>
    <w:p w14:paraId="3CB179B4" w14:textId="77777777" w:rsidR="0062258D" w:rsidRPr="008848B6" w:rsidRDefault="0062258D" w:rsidP="000816B5">
      <w:pPr>
        <w:pStyle w:val="Normalprrafo"/>
      </w:pPr>
      <w:bookmarkStart w:id="55" w:name="_heading=h.ycdc618a9fy4" w:colFirst="0" w:colLast="0"/>
      <w:bookmarkEnd w:id="55"/>
      <w:r w:rsidRPr="008848B6">
        <w:t xml:space="preserve">Esta actividad tiene como propósito desarrollar en los estudiantes habilidades de análisis crítico y comunicación escrita, promoviendo una reflexión profunda sobre el proceso de combustión y su relación con los diferentes tipos de combustibles. A través de la redacción de un ensayo, los estudiantes explorarán conceptos clave como los tipos de combustión, las características de los combustibles fósiles, biocombustibles y combustibles sintéticos, y su impacto en el medio ambiente. El ensayo será una herramienta pedagógica para consolidar </w:t>
      </w:r>
      <w:r w:rsidRPr="008848B6">
        <w:lastRenderedPageBreak/>
        <w:t>aprendizajes, fomentar el pensamiento crítico y evaluar la capacidad de los estudiantes para estructurar argumentos claros y bien fundamentados.</w:t>
      </w:r>
    </w:p>
    <w:p w14:paraId="7F96BE1C" w14:textId="7C4FEAF5" w:rsidR="0062258D" w:rsidRPr="00542B18" w:rsidRDefault="0062258D" w:rsidP="000816B5">
      <w:pPr>
        <w:pStyle w:val="Normalprrafo"/>
        <w:rPr>
          <w:rStyle w:val="Estilo1NEGRITA"/>
        </w:rPr>
      </w:pPr>
      <w:bookmarkStart w:id="56" w:name="_heading=h.arf0lukba4jb" w:colFirst="0" w:colLast="0"/>
      <w:bookmarkEnd w:id="56"/>
      <w:r w:rsidRPr="00542B18">
        <w:rPr>
          <w:rStyle w:val="Estilo1NEGRITA"/>
        </w:rPr>
        <w:t xml:space="preserve">Objetivo de la </w:t>
      </w:r>
      <w:r w:rsidR="00047EBC">
        <w:rPr>
          <w:rStyle w:val="Estilo1NEGRITA"/>
        </w:rPr>
        <w:t>a</w:t>
      </w:r>
      <w:r w:rsidRPr="00542B18">
        <w:rPr>
          <w:rStyle w:val="Estilo1NEGRITA"/>
        </w:rPr>
        <w:t>ctividad</w:t>
      </w:r>
    </w:p>
    <w:p w14:paraId="55084290" w14:textId="77777777" w:rsidR="0062258D" w:rsidRPr="008848B6" w:rsidRDefault="0062258D" w:rsidP="000816B5">
      <w:pPr>
        <w:pStyle w:val="Normalprrafo"/>
      </w:pPr>
      <w:bookmarkStart w:id="57" w:name="_heading=h.8ccn735nv2d4" w:colFirst="0" w:colLast="0"/>
      <w:bookmarkEnd w:id="57"/>
      <w:r w:rsidRPr="008848B6">
        <w:t>Fomentar la capacidad de los estudiantes para analizar el proceso de combustión desde un enfoque teórico y práctico, comparar diferentes tipos de combustibles en términos de eficiencia y sostenibilidad, y reflexionar críticamente sobre las implicaciones ambientales del uso de estos combustibles, integrando sus conocimientos de manera argumentativa en un ensayo escrito.</w:t>
      </w:r>
    </w:p>
    <w:p w14:paraId="38EE7B09" w14:textId="6A39BF2E" w:rsidR="0062258D" w:rsidRPr="00542B18" w:rsidRDefault="0062258D" w:rsidP="00542B18">
      <w:pPr>
        <w:pStyle w:val="Encabezado2"/>
      </w:pPr>
      <w:r w:rsidRPr="008848B6">
        <w:t>​​</w:t>
      </w:r>
      <w:r w:rsidRPr="00542B18">
        <w:t xml:space="preserve">Pasos para el </w:t>
      </w:r>
      <w:r w:rsidR="00047EBC">
        <w:t>d</w:t>
      </w:r>
      <w:r w:rsidRPr="00542B18">
        <w:t xml:space="preserve">esarrollo de la </w:t>
      </w:r>
      <w:r w:rsidR="00047EBC">
        <w:t>a</w:t>
      </w:r>
      <w:r w:rsidRPr="00542B18">
        <w:t>ctividad</w:t>
      </w:r>
    </w:p>
    <w:p w14:paraId="2FF2D140" w14:textId="77777777" w:rsidR="0062258D" w:rsidRPr="00542B18" w:rsidRDefault="0062258D" w:rsidP="00542B18">
      <w:pPr>
        <w:pStyle w:val="SubtituloCursiva"/>
      </w:pPr>
      <w:r w:rsidRPr="00542B18">
        <w:t>Introducción del Tema y Orientación Inicial:</w:t>
      </w:r>
    </w:p>
    <w:p w14:paraId="11525AF2" w14:textId="77777777" w:rsidR="0062258D" w:rsidRPr="008848B6" w:rsidRDefault="0062258D" w:rsidP="000816B5">
      <w:pPr>
        <w:pStyle w:val="Normalprrafo"/>
      </w:pPr>
      <w:r w:rsidRPr="008848B6">
        <w:t>El docente introduce el tema de la combustión con una breve explicación interactiva que conecte los conceptos clave con ejemplos cotidianos (por ejemplo, el uso de gasolina en vehículos o biocombustibles en estufas).</w:t>
      </w:r>
    </w:p>
    <w:p w14:paraId="1F77AF76" w14:textId="77777777" w:rsidR="0062258D" w:rsidRPr="008848B6" w:rsidRDefault="0062258D" w:rsidP="000816B5">
      <w:pPr>
        <w:pStyle w:val="Normalprrafo"/>
      </w:pPr>
      <w:bookmarkStart w:id="58" w:name="_heading=h.dtcnxpmpnk5r" w:colFirst="0" w:colLast="0"/>
      <w:bookmarkEnd w:id="58"/>
      <w:r w:rsidRPr="008848B6">
        <w:t>Proyecte imágenes o gráficos que muestren el impacto ambiental de los diferentes combustibles para despertar el interés del grupo.</w:t>
      </w:r>
    </w:p>
    <w:p w14:paraId="4D930886" w14:textId="77777777" w:rsidR="0062258D" w:rsidRPr="008848B6" w:rsidRDefault="0062258D" w:rsidP="000816B5">
      <w:pPr>
        <w:pStyle w:val="Normalprrafo"/>
      </w:pPr>
      <w:bookmarkStart w:id="59" w:name="_heading=h.p83kedp3rvfi" w:colFirst="0" w:colLast="0"/>
      <w:bookmarkEnd w:id="59"/>
      <w:r w:rsidRPr="008848B6">
        <w:t>Plantee una pregunta central que guíe la reflexión y el desarrollo del ensayo: "¿</w:t>
      </w:r>
      <w:r w:rsidRPr="000816B5">
        <w:rPr>
          <w:rStyle w:val="nfasis"/>
        </w:rPr>
        <w:t>Cómo podemos equilibrar la eficiencia energética y la sostenibilidad en el uso de combustibles, considerando su impacto ambiental?"</w:t>
      </w:r>
    </w:p>
    <w:p w14:paraId="1CBAE189" w14:textId="77777777" w:rsidR="0062258D" w:rsidRDefault="0062258D" w:rsidP="00542B18">
      <w:pPr>
        <w:pStyle w:val="SubtituloCursiva"/>
      </w:pPr>
      <w:r>
        <w:t>Estructuración del Ensayo:</w:t>
      </w:r>
    </w:p>
    <w:p w14:paraId="486B0AFA" w14:textId="77777777" w:rsidR="0062258D" w:rsidRPr="008848B6" w:rsidRDefault="0062258D" w:rsidP="000816B5">
      <w:pPr>
        <w:pStyle w:val="Normalprrafo"/>
      </w:pPr>
      <w:r w:rsidRPr="008848B6">
        <w:t>Explique a los estudiantes que el ensayo debe tener una estructura clara, con las siguientes secciones:</w:t>
      </w:r>
    </w:p>
    <w:p w14:paraId="4D90FA3A" w14:textId="4B2D41C0" w:rsidR="0062258D" w:rsidRDefault="0062258D" w:rsidP="004F25E8">
      <w:pPr>
        <w:pStyle w:val="Normalprrafo"/>
        <w:numPr>
          <w:ilvl w:val="0"/>
          <w:numId w:val="53"/>
        </w:numPr>
        <w:rPr>
          <w:b/>
        </w:rPr>
      </w:pPr>
      <w:r w:rsidRPr="00542B18">
        <w:rPr>
          <w:rStyle w:val="Estilo1NEGRITA"/>
        </w:rPr>
        <w:lastRenderedPageBreak/>
        <w:t>Introducción:</w:t>
      </w:r>
      <w:r w:rsidRPr="008848B6">
        <w:t xml:space="preserve"> Explicación general del proceso de combustión y su importancia.</w:t>
      </w:r>
    </w:p>
    <w:p w14:paraId="4DDC6201" w14:textId="75A80395" w:rsidR="0062258D" w:rsidRDefault="0062258D" w:rsidP="004F25E8">
      <w:pPr>
        <w:pStyle w:val="Normalprrafo"/>
        <w:numPr>
          <w:ilvl w:val="0"/>
          <w:numId w:val="53"/>
        </w:numPr>
        <w:rPr>
          <w:b/>
        </w:rPr>
      </w:pPr>
      <w:r w:rsidRPr="00542B18">
        <w:rPr>
          <w:rStyle w:val="Estilo1NEGRITA"/>
        </w:rPr>
        <w:t>Desarrollo:</w:t>
      </w:r>
      <w:r w:rsidRPr="008848B6">
        <w:t xml:space="preserve"> Descripción de los tipos de combustión (completa, incompleta, espontánea), comparación de los combustibles fósiles, biocombustibles y sintéticos, evaluando sus ventajas, desventajas y sostenibilidad. Análisis crítico de las implicaciones ambientales de cada tipo de combustible.</w:t>
      </w:r>
    </w:p>
    <w:p w14:paraId="1AA89F86" w14:textId="062E191B" w:rsidR="0062258D" w:rsidRDefault="0062258D" w:rsidP="004F25E8">
      <w:pPr>
        <w:pStyle w:val="Normalprrafo"/>
        <w:numPr>
          <w:ilvl w:val="0"/>
          <w:numId w:val="53"/>
        </w:numPr>
        <w:rPr>
          <w:b/>
        </w:rPr>
      </w:pPr>
      <w:bookmarkStart w:id="60" w:name="_heading=h.2w0j3sb57e2q" w:colFirst="0" w:colLast="0"/>
      <w:bookmarkEnd w:id="60"/>
      <w:r w:rsidRPr="00542B18">
        <w:rPr>
          <w:rStyle w:val="Estilo1NEGRITA"/>
        </w:rPr>
        <w:t>Conclusión</w:t>
      </w:r>
      <w:r w:rsidRPr="008848B6">
        <w:t>: Reflexión personal sobre el impacto ambiental del uso de combustibles y posibles soluciones para mitigar estos efectos.</w:t>
      </w:r>
    </w:p>
    <w:p w14:paraId="51FCA561" w14:textId="77777777" w:rsidR="0062258D" w:rsidRPr="00542B18" w:rsidRDefault="0062258D" w:rsidP="00542B18">
      <w:pPr>
        <w:pStyle w:val="SubtituloCursiva"/>
      </w:pPr>
      <w:r w:rsidRPr="00542B18">
        <w:t>Redacción del Ensayo:</w:t>
      </w:r>
    </w:p>
    <w:p w14:paraId="646161F0" w14:textId="77777777" w:rsidR="0062258D" w:rsidRPr="008848B6" w:rsidRDefault="0062258D" w:rsidP="000816B5">
      <w:pPr>
        <w:pStyle w:val="Normalprrafo"/>
      </w:pPr>
      <w:r w:rsidRPr="008848B6">
        <w:t>Indique que el ensayo debe tener entre 3 y 4 páginas, con un lenguaje formal y siguiendo normas básicas de escritura (introducción, desarrollo y conclusión).</w:t>
      </w:r>
    </w:p>
    <w:p w14:paraId="06F71D04" w14:textId="77777777" w:rsidR="0062258D" w:rsidRPr="008848B6" w:rsidRDefault="0062258D" w:rsidP="000816B5">
      <w:pPr>
        <w:pStyle w:val="Normalprrafo"/>
      </w:pPr>
      <w:r w:rsidRPr="008848B6">
        <w:t>Recomiende que cada estudiante dedique tiempo a organizar sus ideas antes de escribir y realice un borrador inicial para revisar.</w:t>
      </w:r>
    </w:p>
    <w:p w14:paraId="5120DA59" w14:textId="77777777" w:rsidR="0062258D" w:rsidRPr="008848B6" w:rsidRDefault="0062258D" w:rsidP="000816B5">
      <w:pPr>
        <w:pStyle w:val="Normalprrafo"/>
      </w:pPr>
      <w:bookmarkStart w:id="61" w:name="_heading=h.e33q8wav4y0x" w:colFirst="0" w:colLast="0"/>
      <w:bookmarkEnd w:id="61"/>
      <w:r w:rsidRPr="008848B6">
        <w:t>Fomente el uso de herramientas gráficas como diagramas de comparación o tablas para facilitar la organización de ideas, aunque no sean incluidas en el texto final.</w:t>
      </w:r>
    </w:p>
    <w:p w14:paraId="74657580" w14:textId="77777777" w:rsidR="0062258D" w:rsidRPr="00542B18" w:rsidRDefault="0062258D" w:rsidP="00542B18">
      <w:pPr>
        <w:pStyle w:val="SubtituloCursiva"/>
      </w:pPr>
      <w:r w:rsidRPr="00542B18">
        <w:t>Revisión y Retroalimentación:</w:t>
      </w:r>
    </w:p>
    <w:p w14:paraId="7359A24A" w14:textId="77777777" w:rsidR="0062258D" w:rsidRPr="008848B6" w:rsidRDefault="0062258D" w:rsidP="000816B5">
      <w:pPr>
        <w:pStyle w:val="Normalprrafo"/>
      </w:pPr>
      <w:bookmarkStart w:id="62" w:name="_heading=h.a8wxhgcpl3r0" w:colFirst="0" w:colLast="0"/>
      <w:bookmarkEnd w:id="62"/>
      <w:r w:rsidRPr="008848B6">
        <w:t>Organice una sesión de revisión por pares, donde los estudiantes compartan sus borradores con un compañero y reciban retroalimentación constructiva.</w:t>
      </w:r>
    </w:p>
    <w:p w14:paraId="50B3D536" w14:textId="77777777" w:rsidR="0062258D" w:rsidRPr="008848B6" w:rsidRDefault="0062258D" w:rsidP="000816B5">
      <w:pPr>
        <w:pStyle w:val="Normalprrafo"/>
      </w:pPr>
      <w:bookmarkStart w:id="63" w:name="_heading=h.wqbw5udcqpsh" w:colFirst="0" w:colLast="0"/>
      <w:bookmarkEnd w:id="63"/>
      <w:r w:rsidRPr="008848B6">
        <w:t>Proporcione una lista de criterios de evaluación que ayuden a orientar la revisión, como claridad de ideas, estructura del texto, calidad de los argumentos y uso de ejemplos.</w:t>
      </w:r>
    </w:p>
    <w:p w14:paraId="0430B0BF" w14:textId="77777777" w:rsidR="00542B18" w:rsidRPr="00542B18" w:rsidRDefault="0062258D" w:rsidP="00542B18">
      <w:pPr>
        <w:pStyle w:val="SubtituloCursiva"/>
      </w:pPr>
      <w:bookmarkStart w:id="64" w:name="_heading=h.kh68o6cpughn" w:colFirst="0" w:colLast="0"/>
      <w:bookmarkEnd w:id="64"/>
      <w:r w:rsidRPr="00542B18">
        <w:lastRenderedPageBreak/>
        <w:t>Evaluación de la Actividad</w:t>
      </w:r>
    </w:p>
    <w:p w14:paraId="1E075ADA" w14:textId="5AF942B6" w:rsidR="0062258D" w:rsidRDefault="0062258D" w:rsidP="000816B5">
      <w:pPr>
        <w:pStyle w:val="Normalprrafo"/>
      </w:pPr>
      <w:r w:rsidRPr="0062258D">
        <w:t>El ensayo permite evaluar las competencias de análisis, síntesis y comunicación escrita de los estudiantes. Además, fomenta el desarrollo de habilidades críticas al reflexionar sobre el impacto ambiental y energético de los combustibles, integrando conocimientos teóricos con argumentos bien fundamentados.</w:t>
      </w:r>
    </w:p>
    <w:p w14:paraId="1B3515B2" w14:textId="77777777" w:rsidR="0062258D" w:rsidRPr="00542B18" w:rsidRDefault="0062258D" w:rsidP="00542B18">
      <w:pPr>
        <w:pStyle w:val="Encabezado2"/>
      </w:pPr>
      <w:bookmarkStart w:id="65" w:name="_heading=h.5zir8ipsyid1" w:colFirst="0" w:colLast="0"/>
      <w:bookmarkEnd w:id="65"/>
      <w:r w:rsidRPr="00542B18">
        <w:t>Instrumento de Evaluación: Rúbrica para el Ensayo</w:t>
      </w:r>
    </w:p>
    <w:tbl>
      <w:tblPr>
        <w:tblStyle w:val="Tablaconcuadrcula1clara-nfasis6"/>
        <w:tblW w:w="8828" w:type="dxa"/>
        <w:tblLayout w:type="fixed"/>
        <w:tblLook w:val="0400" w:firstRow="0" w:lastRow="0" w:firstColumn="0" w:lastColumn="0" w:noHBand="0" w:noVBand="1"/>
      </w:tblPr>
      <w:tblGrid>
        <w:gridCol w:w="1765"/>
        <w:gridCol w:w="1765"/>
        <w:gridCol w:w="1766"/>
        <w:gridCol w:w="1766"/>
        <w:gridCol w:w="1766"/>
      </w:tblGrid>
      <w:tr w:rsidR="0062258D" w14:paraId="615D7335" w14:textId="77777777" w:rsidTr="000816B5">
        <w:tc>
          <w:tcPr>
            <w:tcW w:w="1765" w:type="dxa"/>
            <w:shd w:val="clear" w:color="auto" w:fill="C1EFEF"/>
          </w:tcPr>
          <w:p w14:paraId="5E8DFF7D" w14:textId="77777777" w:rsidR="0062258D" w:rsidRPr="000816B5" w:rsidRDefault="0062258D" w:rsidP="000816B5">
            <w:pPr>
              <w:spacing w:line="360" w:lineRule="auto"/>
              <w:jc w:val="left"/>
              <w:rPr>
                <w:b/>
                <w:bCs/>
                <w:color w:val="196B24" w:themeColor="accent3"/>
                <w:sz w:val="21"/>
                <w:szCs w:val="21"/>
              </w:rPr>
            </w:pPr>
            <w:r w:rsidRPr="000816B5">
              <w:rPr>
                <w:b/>
                <w:bCs/>
                <w:color w:val="196B24" w:themeColor="accent3"/>
                <w:sz w:val="21"/>
                <w:szCs w:val="21"/>
              </w:rPr>
              <w:t>Criterio</w:t>
            </w:r>
          </w:p>
        </w:tc>
        <w:tc>
          <w:tcPr>
            <w:tcW w:w="1765" w:type="dxa"/>
            <w:shd w:val="clear" w:color="auto" w:fill="C1EFEF"/>
          </w:tcPr>
          <w:p w14:paraId="088F5699" w14:textId="77777777" w:rsidR="0062258D" w:rsidRPr="000816B5" w:rsidRDefault="0062258D" w:rsidP="000816B5">
            <w:pPr>
              <w:spacing w:line="360" w:lineRule="auto"/>
              <w:jc w:val="left"/>
              <w:rPr>
                <w:b/>
                <w:bCs/>
                <w:color w:val="196B24" w:themeColor="accent3"/>
                <w:sz w:val="21"/>
                <w:szCs w:val="21"/>
              </w:rPr>
            </w:pPr>
            <w:r w:rsidRPr="000816B5">
              <w:rPr>
                <w:b/>
                <w:bCs/>
                <w:color w:val="196B24" w:themeColor="accent3"/>
                <w:sz w:val="21"/>
                <w:szCs w:val="21"/>
              </w:rPr>
              <w:t>Excelente (4)</w:t>
            </w:r>
          </w:p>
        </w:tc>
        <w:tc>
          <w:tcPr>
            <w:tcW w:w="1766" w:type="dxa"/>
            <w:shd w:val="clear" w:color="auto" w:fill="C1EFEF"/>
          </w:tcPr>
          <w:p w14:paraId="7DF9EC8B" w14:textId="77777777" w:rsidR="0062258D" w:rsidRPr="000816B5" w:rsidRDefault="0062258D" w:rsidP="000816B5">
            <w:pPr>
              <w:spacing w:line="360" w:lineRule="auto"/>
              <w:jc w:val="left"/>
              <w:rPr>
                <w:b/>
                <w:bCs/>
                <w:color w:val="196B24" w:themeColor="accent3"/>
                <w:sz w:val="21"/>
                <w:szCs w:val="21"/>
              </w:rPr>
            </w:pPr>
            <w:r w:rsidRPr="000816B5">
              <w:rPr>
                <w:b/>
                <w:bCs/>
                <w:color w:val="196B24" w:themeColor="accent3"/>
                <w:sz w:val="21"/>
                <w:szCs w:val="21"/>
              </w:rPr>
              <w:t>Bueno (3)</w:t>
            </w:r>
          </w:p>
        </w:tc>
        <w:tc>
          <w:tcPr>
            <w:tcW w:w="1766" w:type="dxa"/>
            <w:shd w:val="clear" w:color="auto" w:fill="C1EFEF"/>
          </w:tcPr>
          <w:p w14:paraId="77F47CD7" w14:textId="77777777" w:rsidR="0062258D" w:rsidRPr="000816B5" w:rsidRDefault="0062258D" w:rsidP="000816B5">
            <w:pPr>
              <w:spacing w:line="360" w:lineRule="auto"/>
              <w:jc w:val="left"/>
              <w:rPr>
                <w:b/>
                <w:bCs/>
                <w:color w:val="196B24" w:themeColor="accent3"/>
                <w:sz w:val="21"/>
                <w:szCs w:val="21"/>
              </w:rPr>
            </w:pPr>
            <w:r w:rsidRPr="000816B5">
              <w:rPr>
                <w:b/>
                <w:bCs/>
                <w:color w:val="196B24" w:themeColor="accent3"/>
                <w:sz w:val="21"/>
                <w:szCs w:val="21"/>
              </w:rPr>
              <w:t>Aceptable (2)</w:t>
            </w:r>
          </w:p>
        </w:tc>
        <w:tc>
          <w:tcPr>
            <w:tcW w:w="1766" w:type="dxa"/>
            <w:shd w:val="clear" w:color="auto" w:fill="C1EFEF"/>
          </w:tcPr>
          <w:p w14:paraId="7966371E" w14:textId="77777777" w:rsidR="0062258D" w:rsidRPr="000816B5" w:rsidRDefault="0062258D" w:rsidP="000816B5">
            <w:pPr>
              <w:spacing w:line="360" w:lineRule="auto"/>
              <w:jc w:val="left"/>
              <w:rPr>
                <w:b/>
                <w:bCs/>
                <w:color w:val="196B24" w:themeColor="accent3"/>
                <w:sz w:val="21"/>
                <w:szCs w:val="21"/>
              </w:rPr>
            </w:pPr>
            <w:r w:rsidRPr="000816B5">
              <w:rPr>
                <w:b/>
                <w:bCs/>
                <w:color w:val="196B24" w:themeColor="accent3"/>
                <w:sz w:val="21"/>
                <w:szCs w:val="21"/>
              </w:rPr>
              <w:t>Insuficiente (1)</w:t>
            </w:r>
          </w:p>
        </w:tc>
      </w:tr>
      <w:tr w:rsidR="0062258D" w14:paraId="559C497B" w14:textId="77777777" w:rsidTr="000816B5">
        <w:tc>
          <w:tcPr>
            <w:tcW w:w="1765" w:type="dxa"/>
          </w:tcPr>
          <w:p w14:paraId="59199517" w14:textId="77777777" w:rsidR="0062258D" w:rsidRPr="000816B5" w:rsidRDefault="0062258D" w:rsidP="000816B5">
            <w:pPr>
              <w:jc w:val="left"/>
              <w:rPr>
                <w:b/>
                <w:bCs/>
                <w:color w:val="196B24" w:themeColor="accent3"/>
                <w:sz w:val="21"/>
                <w:szCs w:val="21"/>
              </w:rPr>
            </w:pPr>
            <w:r w:rsidRPr="000816B5">
              <w:rPr>
                <w:b/>
                <w:bCs/>
                <w:color w:val="196B24" w:themeColor="accent3"/>
                <w:sz w:val="21"/>
                <w:szCs w:val="21"/>
              </w:rPr>
              <w:t>Estructura del ensayo</w:t>
            </w:r>
          </w:p>
        </w:tc>
        <w:tc>
          <w:tcPr>
            <w:tcW w:w="1765" w:type="dxa"/>
          </w:tcPr>
          <w:p w14:paraId="45796F38" w14:textId="77777777" w:rsidR="0062258D" w:rsidRPr="000816B5" w:rsidRDefault="0062258D" w:rsidP="000816B5">
            <w:pPr>
              <w:jc w:val="left"/>
              <w:rPr>
                <w:b/>
                <w:color w:val="196B24" w:themeColor="accent3"/>
                <w:sz w:val="21"/>
                <w:szCs w:val="21"/>
              </w:rPr>
            </w:pPr>
            <w:r w:rsidRPr="000816B5">
              <w:rPr>
                <w:color w:val="196B24" w:themeColor="accent3"/>
                <w:sz w:val="21"/>
                <w:szCs w:val="21"/>
              </w:rPr>
              <w:t>Presenta una estructura clara y organizada (introducción, desarrollo, conclusión).</w:t>
            </w:r>
          </w:p>
        </w:tc>
        <w:tc>
          <w:tcPr>
            <w:tcW w:w="1766" w:type="dxa"/>
          </w:tcPr>
          <w:p w14:paraId="5EAC8558" w14:textId="77777777" w:rsidR="0062258D" w:rsidRPr="000816B5" w:rsidRDefault="0062258D" w:rsidP="000816B5">
            <w:pPr>
              <w:jc w:val="left"/>
              <w:rPr>
                <w:b/>
                <w:color w:val="196B24" w:themeColor="accent3"/>
                <w:sz w:val="21"/>
                <w:szCs w:val="21"/>
              </w:rPr>
            </w:pPr>
            <w:r w:rsidRPr="000816B5">
              <w:rPr>
                <w:color w:val="196B24" w:themeColor="accent3"/>
                <w:sz w:val="21"/>
                <w:szCs w:val="21"/>
              </w:rPr>
              <w:t>La estructura es adecuada pero falta claridad en algunas partes..</w:t>
            </w:r>
          </w:p>
        </w:tc>
        <w:tc>
          <w:tcPr>
            <w:tcW w:w="1766" w:type="dxa"/>
          </w:tcPr>
          <w:p w14:paraId="1B845E2F" w14:textId="77777777" w:rsidR="0062258D" w:rsidRPr="000816B5" w:rsidRDefault="0062258D" w:rsidP="000816B5">
            <w:pPr>
              <w:jc w:val="left"/>
              <w:rPr>
                <w:b/>
                <w:color w:val="196B24" w:themeColor="accent3"/>
                <w:sz w:val="21"/>
                <w:szCs w:val="21"/>
              </w:rPr>
            </w:pPr>
            <w:r w:rsidRPr="000816B5">
              <w:rPr>
                <w:color w:val="196B24" w:themeColor="accent3"/>
                <w:sz w:val="21"/>
                <w:szCs w:val="21"/>
              </w:rPr>
              <w:t>La estructura es poco clara y con secciones incompletas.</w:t>
            </w:r>
          </w:p>
        </w:tc>
        <w:tc>
          <w:tcPr>
            <w:tcW w:w="1766" w:type="dxa"/>
          </w:tcPr>
          <w:p w14:paraId="401DE30D" w14:textId="77777777" w:rsidR="0062258D" w:rsidRPr="000816B5" w:rsidRDefault="0062258D" w:rsidP="000816B5">
            <w:pPr>
              <w:jc w:val="left"/>
              <w:rPr>
                <w:b/>
                <w:color w:val="196B24" w:themeColor="accent3"/>
                <w:sz w:val="21"/>
                <w:szCs w:val="21"/>
              </w:rPr>
            </w:pPr>
            <w:r w:rsidRPr="000816B5">
              <w:rPr>
                <w:color w:val="196B24" w:themeColor="accent3"/>
                <w:sz w:val="21"/>
                <w:szCs w:val="21"/>
              </w:rPr>
              <w:t>No presenta una estructura definida.</w:t>
            </w:r>
          </w:p>
        </w:tc>
      </w:tr>
      <w:tr w:rsidR="0062258D" w14:paraId="5431ED82" w14:textId="77777777" w:rsidTr="000816B5">
        <w:tc>
          <w:tcPr>
            <w:tcW w:w="1765" w:type="dxa"/>
          </w:tcPr>
          <w:p w14:paraId="67BBD2C4" w14:textId="77777777" w:rsidR="0062258D" w:rsidRPr="000816B5" w:rsidRDefault="0062258D" w:rsidP="000816B5">
            <w:pPr>
              <w:jc w:val="left"/>
              <w:rPr>
                <w:b/>
                <w:bCs/>
                <w:color w:val="196B24" w:themeColor="accent3"/>
                <w:sz w:val="21"/>
                <w:szCs w:val="21"/>
              </w:rPr>
            </w:pPr>
            <w:r w:rsidRPr="000816B5">
              <w:rPr>
                <w:b/>
                <w:bCs/>
                <w:color w:val="196B24" w:themeColor="accent3"/>
                <w:sz w:val="21"/>
                <w:szCs w:val="21"/>
              </w:rPr>
              <w:t>Análisis de conceptos</w:t>
            </w:r>
          </w:p>
        </w:tc>
        <w:tc>
          <w:tcPr>
            <w:tcW w:w="1765" w:type="dxa"/>
          </w:tcPr>
          <w:p w14:paraId="2B91964D" w14:textId="77777777" w:rsidR="0062258D" w:rsidRPr="000816B5" w:rsidRDefault="0062258D" w:rsidP="000816B5">
            <w:pPr>
              <w:jc w:val="left"/>
              <w:rPr>
                <w:b/>
                <w:color w:val="196B24" w:themeColor="accent3"/>
                <w:sz w:val="21"/>
                <w:szCs w:val="21"/>
              </w:rPr>
            </w:pPr>
            <w:r w:rsidRPr="000816B5">
              <w:rPr>
                <w:color w:val="196B24" w:themeColor="accent3"/>
                <w:sz w:val="21"/>
                <w:szCs w:val="21"/>
              </w:rPr>
              <w:t>Demuestra un análisis profundo de la combustión y los tipos de combustibles.</w:t>
            </w:r>
          </w:p>
        </w:tc>
        <w:tc>
          <w:tcPr>
            <w:tcW w:w="1766" w:type="dxa"/>
          </w:tcPr>
          <w:p w14:paraId="0B3FCD6F" w14:textId="77777777" w:rsidR="0062258D" w:rsidRPr="000816B5" w:rsidRDefault="0062258D" w:rsidP="000816B5">
            <w:pPr>
              <w:jc w:val="left"/>
              <w:rPr>
                <w:b/>
                <w:color w:val="196B24" w:themeColor="accent3"/>
                <w:sz w:val="21"/>
                <w:szCs w:val="21"/>
              </w:rPr>
            </w:pPr>
            <w:r w:rsidRPr="000816B5">
              <w:rPr>
                <w:color w:val="196B24" w:themeColor="accent3"/>
                <w:sz w:val="21"/>
                <w:szCs w:val="21"/>
              </w:rPr>
              <w:t>El análisis es adecuado pero carece de profundidad en algunos aspectos.</w:t>
            </w:r>
          </w:p>
        </w:tc>
        <w:tc>
          <w:tcPr>
            <w:tcW w:w="1766" w:type="dxa"/>
          </w:tcPr>
          <w:p w14:paraId="29B8DD6A" w14:textId="77777777" w:rsidR="0062258D" w:rsidRPr="000816B5" w:rsidRDefault="0062258D" w:rsidP="000816B5">
            <w:pPr>
              <w:jc w:val="left"/>
              <w:rPr>
                <w:b/>
                <w:color w:val="196B24" w:themeColor="accent3"/>
                <w:sz w:val="21"/>
                <w:szCs w:val="21"/>
              </w:rPr>
            </w:pPr>
            <w:r w:rsidRPr="000816B5">
              <w:rPr>
                <w:color w:val="196B24" w:themeColor="accent3"/>
                <w:sz w:val="21"/>
                <w:szCs w:val="21"/>
              </w:rPr>
              <w:t>El análisis es superficial o incompleto.</w:t>
            </w:r>
          </w:p>
        </w:tc>
        <w:tc>
          <w:tcPr>
            <w:tcW w:w="1766" w:type="dxa"/>
          </w:tcPr>
          <w:p w14:paraId="3412E6ED" w14:textId="77777777" w:rsidR="0062258D" w:rsidRPr="000816B5" w:rsidRDefault="0062258D" w:rsidP="000816B5">
            <w:pPr>
              <w:jc w:val="left"/>
              <w:rPr>
                <w:b/>
                <w:color w:val="196B24" w:themeColor="accent3"/>
                <w:sz w:val="21"/>
                <w:szCs w:val="21"/>
              </w:rPr>
            </w:pPr>
            <w:r w:rsidRPr="000816B5">
              <w:rPr>
                <w:color w:val="196B24" w:themeColor="accent3"/>
                <w:sz w:val="21"/>
                <w:szCs w:val="21"/>
              </w:rPr>
              <w:t>No demuestra análisis del tema.</w:t>
            </w:r>
          </w:p>
        </w:tc>
      </w:tr>
      <w:tr w:rsidR="0062258D" w14:paraId="60C9D600" w14:textId="77777777" w:rsidTr="000816B5">
        <w:tc>
          <w:tcPr>
            <w:tcW w:w="1765" w:type="dxa"/>
          </w:tcPr>
          <w:p w14:paraId="1A718525" w14:textId="77777777" w:rsidR="0062258D" w:rsidRPr="000816B5" w:rsidRDefault="0062258D" w:rsidP="000816B5">
            <w:pPr>
              <w:jc w:val="left"/>
              <w:rPr>
                <w:b/>
                <w:bCs/>
                <w:color w:val="196B24" w:themeColor="accent3"/>
                <w:sz w:val="21"/>
                <w:szCs w:val="21"/>
              </w:rPr>
            </w:pPr>
            <w:r w:rsidRPr="000816B5">
              <w:rPr>
                <w:b/>
                <w:bCs/>
                <w:color w:val="196B24" w:themeColor="accent3"/>
                <w:sz w:val="21"/>
                <w:szCs w:val="21"/>
              </w:rPr>
              <w:t>Uso de datos y ejemplos</w:t>
            </w:r>
          </w:p>
        </w:tc>
        <w:tc>
          <w:tcPr>
            <w:tcW w:w="1765" w:type="dxa"/>
          </w:tcPr>
          <w:p w14:paraId="100DAC05" w14:textId="77777777" w:rsidR="0062258D" w:rsidRPr="000816B5" w:rsidRDefault="0062258D" w:rsidP="000816B5">
            <w:pPr>
              <w:jc w:val="left"/>
              <w:rPr>
                <w:b/>
                <w:color w:val="196B24" w:themeColor="accent3"/>
                <w:sz w:val="21"/>
                <w:szCs w:val="21"/>
              </w:rPr>
            </w:pPr>
            <w:r w:rsidRPr="000816B5">
              <w:rPr>
                <w:color w:val="196B24" w:themeColor="accent3"/>
                <w:sz w:val="21"/>
                <w:szCs w:val="21"/>
              </w:rPr>
              <w:t>Incluye ejemplos claros y datos relevantes que respaldan los argumentos.</w:t>
            </w:r>
          </w:p>
        </w:tc>
        <w:tc>
          <w:tcPr>
            <w:tcW w:w="1766" w:type="dxa"/>
          </w:tcPr>
          <w:p w14:paraId="778CEB8B" w14:textId="77777777" w:rsidR="0062258D" w:rsidRPr="000816B5" w:rsidRDefault="0062258D" w:rsidP="000816B5">
            <w:pPr>
              <w:jc w:val="left"/>
              <w:rPr>
                <w:b/>
                <w:color w:val="196B24" w:themeColor="accent3"/>
                <w:sz w:val="21"/>
                <w:szCs w:val="21"/>
              </w:rPr>
            </w:pPr>
            <w:r w:rsidRPr="000816B5">
              <w:rPr>
                <w:color w:val="196B24" w:themeColor="accent3"/>
                <w:sz w:val="21"/>
                <w:szCs w:val="21"/>
              </w:rPr>
              <w:t>Incluye ejemplos y datos, pero son limitados o generales.</w:t>
            </w:r>
          </w:p>
        </w:tc>
        <w:tc>
          <w:tcPr>
            <w:tcW w:w="1766" w:type="dxa"/>
          </w:tcPr>
          <w:p w14:paraId="74352862" w14:textId="77777777" w:rsidR="0062258D" w:rsidRPr="000816B5" w:rsidRDefault="0062258D" w:rsidP="000816B5">
            <w:pPr>
              <w:jc w:val="left"/>
              <w:rPr>
                <w:b/>
                <w:color w:val="196B24" w:themeColor="accent3"/>
                <w:sz w:val="21"/>
                <w:szCs w:val="21"/>
              </w:rPr>
            </w:pPr>
            <w:r w:rsidRPr="000816B5">
              <w:rPr>
                <w:color w:val="196B24" w:themeColor="accent3"/>
                <w:sz w:val="21"/>
                <w:szCs w:val="21"/>
              </w:rPr>
              <w:t>Los ejemplos y datos son pocos o poco relevantes.</w:t>
            </w:r>
          </w:p>
        </w:tc>
        <w:tc>
          <w:tcPr>
            <w:tcW w:w="1766" w:type="dxa"/>
          </w:tcPr>
          <w:p w14:paraId="365B1F3A" w14:textId="77777777" w:rsidR="0062258D" w:rsidRPr="000816B5" w:rsidRDefault="0062258D" w:rsidP="000816B5">
            <w:pPr>
              <w:jc w:val="left"/>
              <w:rPr>
                <w:b/>
                <w:color w:val="196B24" w:themeColor="accent3"/>
                <w:sz w:val="21"/>
                <w:szCs w:val="21"/>
              </w:rPr>
            </w:pPr>
            <w:r w:rsidRPr="000816B5">
              <w:rPr>
                <w:color w:val="196B24" w:themeColor="accent3"/>
                <w:sz w:val="21"/>
                <w:szCs w:val="21"/>
              </w:rPr>
              <w:t>No incluye ejemplos ni datos que respalden los argumentos.</w:t>
            </w:r>
          </w:p>
        </w:tc>
      </w:tr>
      <w:tr w:rsidR="0062258D" w14:paraId="29A384AF" w14:textId="77777777" w:rsidTr="000816B5">
        <w:tc>
          <w:tcPr>
            <w:tcW w:w="1765" w:type="dxa"/>
          </w:tcPr>
          <w:p w14:paraId="3A23A75A" w14:textId="77777777" w:rsidR="0062258D" w:rsidRPr="000816B5" w:rsidRDefault="0062258D" w:rsidP="000816B5">
            <w:pPr>
              <w:jc w:val="left"/>
              <w:rPr>
                <w:b/>
                <w:bCs/>
                <w:color w:val="196B24" w:themeColor="accent3"/>
                <w:sz w:val="21"/>
                <w:szCs w:val="21"/>
              </w:rPr>
            </w:pPr>
            <w:r w:rsidRPr="000816B5">
              <w:rPr>
                <w:b/>
                <w:bCs/>
                <w:color w:val="196B24" w:themeColor="accent3"/>
                <w:sz w:val="21"/>
                <w:szCs w:val="21"/>
              </w:rPr>
              <w:t>Reflexión crítica</w:t>
            </w:r>
          </w:p>
        </w:tc>
        <w:tc>
          <w:tcPr>
            <w:tcW w:w="1765" w:type="dxa"/>
          </w:tcPr>
          <w:p w14:paraId="04D7EA03" w14:textId="77777777" w:rsidR="0062258D" w:rsidRPr="000816B5" w:rsidRDefault="0062258D" w:rsidP="000816B5">
            <w:pPr>
              <w:jc w:val="left"/>
              <w:rPr>
                <w:b/>
                <w:color w:val="196B24" w:themeColor="accent3"/>
                <w:sz w:val="21"/>
                <w:szCs w:val="21"/>
              </w:rPr>
            </w:pPr>
            <w:r w:rsidRPr="000816B5">
              <w:rPr>
                <w:color w:val="196B24" w:themeColor="accent3"/>
                <w:sz w:val="21"/>
                <w:szCs w:val="21"/>
              </w:rPr>
              <w:t>Reflexiona de manera crítica sobre el impacto ambiental y propone soluciones.</w:t>
            </w:r>
          </w:p>
        </w:tc>
        <w:tc>
          <w:tcPr>
            <w:tcW w:w="1766" w:type="dxa"/>
          </w:tcPr>
          <w:p w14:paraId="6A391F0C" w14:textId="77777777" w:rsidR="0062258D" w:rsidRPr="000816B5" w:rsidRDefault="0062258D" w:rsidP="000816B5">
            <w:pPr>
              <w:jc w:val="left"/>
              <w:rPr>
                <w:b/>
                <w:color w:val="196B24" w:themeColor="accent3"/>
                <w:sz w:val="21"/>
                <w:szCs w:val="21"/>
              </w:rPr>
            </w:pPr>
            <w:r w:rsidRPr="000816B5">
              <w:rPr>
                <w:color w:val="196B24" w:themeColor="accent3"/>
                <w:sz w:val="21"/>
                <w:szCs w:val="21"/>
              </w:rPr>
              <w:t>La reflexión es adecuada pero poco profunda.</w:t>
            </w:r>
          </w:p>
        </w:tc>
        <w:tc>
          <w:tcPr>
            <w:tcW w:w="1766" w:type="dxa"/>
          </w:tcPr>
          <w:p w14:paraId="2C6904C6" w14:textId="77777777" w:rsidR="0062258D" w:rsidRPr="000816B5" w:rsidRDefault="0062258D" w:rsidP="000816B5">
            <w:pPr>
              <w:jc w:val="left"/>
              <w:rPr>
                <w:b/>
                <w:color w:val="196B24" w:themeColor="accent3"/>
                <w:sz w:val="21"/>
                <w:szCs w:val="21"/>
              </w:rPr>
            </w:pPr>
            <w:r w:rsidRPr="000816B5">
              <w:rPr>
                <w:color w:val="196B24" w:themeColor="accent3"/>
                <w:sz w:val="21"/>
                <w:szCs w:val="21"/>
              </w:rPr>
              <w:t>La reflexión es limitada y sin propuestas claras.</w:t>
            </w:r>
          </w:p>
        </w:tc>
        <w:tc>
          <w:tcPr>
            <w:tcW w:w="1766" w:type="dxa"/>
          </w:tcPr>
          <w:p w14:paraId="53E8EB9B" w14:textId="77777777" w:rsidR="0062258D" w:rsidRPr="000816B5" w:rsidRDefault="0062258D" w:rsidP="000816B5">
            <w:pPr>
              <w:jc w:val="left"/>
              <w:rPr>
                <w:b/>
                <w:color w:val="196B24" w:themeColor="accent3"/>
                <w:sz w:val="21"/>
                <w:szCs w:val="21"/>
              </w:rPr>
            </w:pPr>
            <w:r w:rsidRPr="000816B5">
              <w:rPr>
                <w:color w:val="196B24" w:themeColor="accent3"/>
                <w:sz w:val="21"/>
                <w:szCs w:val="21"/>
              </w:rPr>
              <w:t>No hay reflexión ni propuestas sobre el impacto ambiental.</w:t>
            </w:r>
          </w:p>
        </w:tc>
      </w:tr>
      <w:tr w:rsidR="0062258D" w14:paraId="4546495B" w14:textId="77777777" w:rsidTr="000816B5">
        <w:tc>
          <w:tcPr>
            <w:tcW w:w="1765" w:type="dxa"/>
          </w:tcPr>
          <w:p w14:paraId="0125EC38" w14:textId="77777777" w:rsidR="0062258D" w:rsidRPr="000816B5" w:rsidRDefault="0062258D" w:rsidP="000816B5">
            <w:pPr>
              <w:jc w:val="left"/>
              <w:rPr>
                <w:b/>
                <w:bCs/>
                <w:color w:val="196B24" w:themeColor="accent3"/>
                <w:sz w:val="21"/>
                <w:szCs w:val="21"/>
              </w:rPr>
            </w:pPr>
            <w:r w:rsidRPr="000816B5">
              <w:rPr>
                <w:b/>
                <w:bCs/>
                <w:color w:val="196B24" w:themeColor="accent3"/>
                <w:sz w:val="21"/>
                <w:szCs w:val="21"/>
              </w:rPr>
              <w:t>Calidad de la escritura</w:t>
            </w:r>
          </w:p>
        </w:tc>
        <w:tc>
          <w:tcPr>
            <w:tcW w:w="1765" w:type="dxa"/>
          </w:tcPr>
          <w:p w14:paraId="26E3CE20" w14:textId="77777777" w:rsidR="0062258D" w:rsidRPr="000816B5" w:rsidRDefault="0062258D" w:rsidP="000816B5">
            <w:pPr>
              <w:jc w:val="left"/>
              <w:rPr>
                <w:color w:val="196B24" w:themeColor="accent3"/>
                <w:sz w:val="21"/>
                <w:szCs w:val="21"/>
              </w:rPr>
            </w:pPr>
            <w:r w:rsidRPr="000816B5">
              <w:rPr>
                <w:color w:val="196B24" w:themeColor="accent3"/>
                <w:sz w:val="21"/>
                <w:szCs w:val="21"/>
              </w:rPr>
              <w:t>El texto es claro, con un lenguaje formal y sin errores significativos.</w:t>
            </w:r>
          </w:p>
        </w:tc>
        <w:tc>
          <w:tcPr>
            <w:tcW w:w="1766" w:type="dxa"/>
          </w:tcPr>
          <w:p w14:paraId="0C677ACB" w14:textId="77777777" w:rsidR="0062258D" w:rsidRPr="000816B5" w:rsidRDefault="0062258D" w:rsidP="000816B5">
            <w:pPr>
              <w:jc w:val="left"/>
              <w:rPr>
                <w:color w:val="196B24" w:themeColor="accent3"/>
                <w:sz w:val="21"/>
                <w:szCs w:val="21"/>
              </w:rPr>
            </w:pPr>
            <w:r w:rsidRPr="000816B5">
              <w:rPr>
                <w:color w:val="196B24" w:themeColor="accent3"/>
                <w:sz w:val="21"/>
                <w:szCs w:val="21"/>
              </w:rPr>
              <w:t>El texto es claro pero contiene algunos errores menores</w:t>
            </w:r>
          </w:p>
        </w:tc>
        <w:tc>
          <w:tcPr>
            <w:tcW w:w="1766" w:type="dxa"/>
          </w:tcPr>
          <w:p w14:paraId="78DE8291" w14:textId="77777777" w:rsidR="0062258D" w:rsidRPr="000816B5" w:rsidRDefault="0062258D" w:rsidP="000816B5">
            <w:pPr>
              <w:jc w:val="left"/>
              <w:rPr>
                <w:color w:val="196B24" w:themeColor="accent3"/>
                <w:sz w:val="21"/>
                <w:szCs w:val="21"/>
              </w:rPr>
            </w:pPr>
            <w:r w:rsidRPr="000816B5">
              <w:rPr>
                <w:color w:val="196B24" w:themeColor="accent3"/>
                <w:sz w:val="21"/>
                <w:szCs w:val="21"/>
              </w:rPr>
              <w:t>El texto tiene varios errores que dificultan la lectura.</w:t>
            </w:r>
          </w:p>
        </w:tc>
        <w:tc>
          <w:tcPr>
            <w:tcW w:w="1766" w:type="dxa"/>
          </w:tcPr>
          <w:p w14:paraId="0B43DB72" w14:textId="77777777" w:rsidR="0062258D" w:rsidRPr="000816B5" w:rsidRDefault="0062258D" w:rsidP="000816B5">
            <w:pPr>
              <w:jc w:val="left"/>
              <w:rPr>
                <w:color w:val="196B24" w:themeColor="accent3"/>
                <w:sz w:val="21"/>
                <w:szCs w:val="21"/>
              </w:rPr>
            </w:pPr>
            <w:r w:rsidRPr="000816B5">
              <w:rPr>
                <w:color w:val="196B24" w:themeColor="accent3"/>
                <w:sz w:val="21"/>
                <w:szCs w:val="21"/>
              </w:rPr>
              <w:t>El texto tiene errores graves que afectan la comprensión.</w:t>
            </w:r>
          </w:p>
        </w:tc>
      </w:tr>
    </w:tbl>
    <w:p w14:paraId="7221BF1A" w14:textId="77777777" w:rsidR="000816B5" w:rsidRDefault="000816B5" w:rsidP="00542B18">
      <w:pPr>
        <w:pStyle w:val="Encabezado2"/>
      </w:pPr>
      <w:bookmarkStart w:id="66" w:name="_heading=h.i8sv9sxrgo33" w:colFirst="0" w:colLast="0"/>
      <w:bookmarkEnd w:id="66"/>
    </w:p>
    <w:p w14:paraId="0C145974" w14:textId="7CF585FA" w:rsidR="00542B18" w:rsidRPr="00542B18" w:rsidRDefault="0062258D" w:rsidP="00542B18">
      <w:pPr>
        <w:pStyle w:val="Encabezado2"/>
      </w:pPr>
      <w:r w:rsidRPr="00542B18">
        <w:lastRenderedPageBreak/>
        <w:t>Actividad 2</w:t>
      </w:r>
    </w:p>
    <w:p w14:paraId="3478F097" w14:textId="46537DF7" w:rsidR="0062258D" w:rsidRPr="0062258D" w:rsidRDefault="0062258D" w:rsidP="00542B18">
      <w:pPr>
        <w:pStyle w:val="SUBTITULO"/>
      </w:pPr>
      <w:r w:rsidRPr="0062258D">
        <w:t>Debate Evaluativo sobre Gases de Efecto Invernadero y Combustión</w:t>
      </w:r>
    </w:p>
    <w:p w14:paraId="5817FBF4" w14:textId="11966B76" w:rsidR="00542B18" w:rsidRPr="00542B18" w:rsidRDefault="0062258D" w:rsidP="00542B18">
      <w:pPr>
        <w:pStyle w:val="SubtituloCursiva"/>
      </w:pPr>
      <w:r w:rsidRPr="00542B18">
        <w:t>Tipo de actividad: Sumativa</w:t>
      </w:r>
    </w:p>
    <w:p w14:paraId="464E4BB7" w14:textId="77777777" w:rsidR="0062258D" w:rsidRPr="00542B18" w:rsidRDefault="0062258D" w:rsidP="000816B5">
      <w:pPr>
        <w:pStyle w:val="Normalprrafo"/>
        <w:rPr>
          <w:rStyle w:val="Estilo1NEGRITA"/>
        </w:rPr>
      </w:pPr>
      <w:bookmarkStart w:id="67" w:name="_heading=h.pkxvasfdy115" w:colFirst="0" w:colLast="0"/>
      <w:bookmarkEnd w:id="67"/>
      <w:r w:rsidRPr="00542B18">
        <w:rPr>
          <w:rStyle w:val="Estilo1NEGRITA"/>
        </w:rPr>
        <w:t>Descripción de la Actividad</w:t>
      </w:r>
    </w:p>
    <w:p w14:paraId="44BB9641" w14:textId="77777777" w:rsidR="0062258D" w:rsidRDefault="0062258D" w:rsidP="000816B5">
      <w:pPr>
        <w:pStyle w:val="Normalprrafo"/>
      </w:pPr>
      <w:r>
        <w:t>Esta actividad tiene como propósito evaluar de manera integral el nivel de comprensión y análisis crítico de los estudiantes sobre el impacto ambiental de la combustión y su relación con los gases de efecto invernadero. A través de un debate estructurado, los estudiantes demostrarán su capacidad para argumentar, sustentar con datos científicos, anticipar contraargumentos y proponer soluciones. La actividad permite valorar tanto el trabajo colaborativo como el desempeño individual de los participantes en un entorno formal y académico.</w:t>
      </w:r>
    </w:p>
    <w:p w14:paraId="6B800F3B" w14:textId="77777777" w:rsidR="0062258D" w:rsidRPr="00542B18" w:rsidRDefault="0062258D" w:rsidP="000816B5">
      <w:pPr>
        <w:pStyle w:val="Normalprrafo"/>
        <w:rPr>
          <w:rStyle w:val="Estilo1NEGRITA"/>
        </w:rPr>
      </w:pPr>
      <w:bookmarkStart w:id="68" w:name="_heading=h.cysoivd85xfk" w:colFirst="0" w:colLast="0"/>
      <w:bookmarkEnd w:id="68"/>
      <w:r w:rsidRPr="00542B18">
        <w:rPr>
          <w:rStyle w:val="Estilo1NEGRITA"/>
        </w:rPr>
        <w:t>Objetivo de la Actividad</w:t>
      </w:r>
    </w:p>
    <w:p w14:paraId="2AD53F8C" w14:textId="77777777" w:rsidR="0062258D" w:rsidRDefault="0062258D" w:rsidP="000816B5">
      <w:pPr>
        <w:pStyle w:val="Normalprrafo"/>
      </w:pPr>
      <w:r>
        <w:t>Evaluar la capacidad de los estudiantes para analizar el papel de la combustión de combustibles fósiles en el cambio climático, argumentar posiciones basadas en evidencia científica, y proponer estrategias concretas para mitigar el impacto ambiental, integrando conocimientos adquiridos durante la unidad.</w:t>
      </w:r>
    </w:p>
    <w:p w14:paraId="51F3B41A" w14:textId="77777777" w:rsidR="0062258D" w:rsidRPr="00542B18" w:rsidRDefault="0062258D" w:rsidP="00542B18">
      <w:pPr>
        <w:pStyle w:val="Encabezado2"/>
      </w:pPr>
      <w:bookmarkStart w:id="69" w:name="_heading=h.b9x9dhymc7nq" w:colFirst="0" w:colLast="0"/>
      <w:bookmarkEnd w:id="69"/>
      <w:r w:rsidRPr="00542B18">
        <w:t>Pasos para el Desarrollo de la Actividad</w:t>
      </w:r>
    </w:p>
    <w:p w14:paraId="0D5125E9" w14:textId="77777777" w:rsidR="0062258D" w:rsidRPr="00542B18" w:rsidRDefault="0062258D" w:rsidP="00542B18">
      <w:pPr>
        <w:pStyle w:val="SubtituloCursiva"/>
      </w:pPr>
      <w:r w:rsidRPr="00542B18">
        <w:t>Preparación del Debate:</w:t>
      </w:r>
    </w:p>
    <w:p w14:paraId="7D2814A9" w14:textId="77777777" w:rsidR="0062258D" w:rsidRDefault="0062258D" w:rsidP="000816B5">
      <w:pPr>
        <w:pStyle w:val="Normalprrafo"/>
      </w:pPr>
      <w:r w:rsidRPr="00542B18">
        <w:rPr>
          <w:rStyle w:val="Estilo1NEGRITA"/>
        </w:rPr>
        <w:t xml:space="preserve">Introducción por parte del docente: </w:t>
      </w:r>
      <w:r>
        <w:t>Inicie la actividad presentando la proposición central:</w:t>
      </w:r>
      <w:r>
        <w:br/>
      </w:r>
      <w:r>
        <w:lastRenderedPageBreak/>
        <w:t>“El uso de combustibles fósiles es la principal causa del cambio climático.” Explique que los estudiantes se dividirán en dos equipos: uno que defenderá la proposición (a favor) y otro que la refutará (en contra).</w:t>
      </w:r>
    </w:p>
    <w:p w14:paraId="05ADA05E" w14:textId="77777777" w:rsidR="0062258D" w:rsidRDefault="0062258D" w:rsidP="000816B5">
      <w:pPr>
        <w:pStyle w:val="Normalprrafo"/>
      </w:pPr>
      <w:r w:rsidRPr="00542B18">
        <w:rPr>
          <w:rStyle w:val="Estilo1NEGRITA"/>
        </w:rPr>
        <w:t>Asignación de roles:</w:t>
      </w:r>
      <w:r>
        <w:t xml:space="preserve"> Divida a los estudiantes en dos equipos. En caso de tener grupos grandes, asigne roles específicos dentro de cada equipo:</w:t>
      </w:r>
    </w:p>
    <w:p w14:paraId="70EDEB1F" w14:textId="77777777" w:rsidR="0062258D" w:rsidRDefault="0062258D" w:rsidP="004F25E8">
      <w:pPr>
        <w:pStyle w:val="Normalprrafo"/>
        <w:numPr>
          <w:ilvl w:val="0"/>
          <w:numId w:val="36"/>
        </w:numPr>
      </w:pPr>
      <w:r>
        <w:t>Investigadores: Se encargan de buscar datos y ejemplos relevantes.</w:t>
      </w:r>
    </w:p>
    <w:p w14:paraId="7261EE35" w14:textId="77777777" w:rsidR="0062258D" w:rsidRDefault="0062258D" w:rsidP="004F25E8">
      <w:pPr>
        <w:pStyle w:val="Normalprrafo"/>
        <w:numPr>
          <w:ilvl w:val="0"/>
          <w:numId w:val="36"/>
        </w:numPr>
      </w:pPr>
      <w:r>
        <w:t>Oradores: Presentan los argumentos del equipo durante el debate.</w:t>
      </w:r>
    </w:p>
    <w:p w14:paraId="31FC6177" w14:textId="77777777" w:rsidR="0062258D" w:rsidRDefault="0062258D" w:rsidP="004F25E8">
      <w:pPr>
        <w:pStyle w:val="Normalprrafo"/>
        <w:numPr>
          <w:ilvl w:val="0"/>
          <w:numId w:val="36"/>
        </w:numPr>
      </w:pPr>
      <w:r>
        <w:t>Moderador interno (opcional): Coordina la preparación del equipo y asegura que todos los miembros participen.</w:t>
      </w:r>
    </w:p>
    <w:p w14:paraId="3A33CF99" w14:textId="77777777" w:rsidR="0062258D" w:rsidRDefault="0062258D" w:rsidP="000816B5">
      <w:pPr>
        <w:pStyle w:val="Normalprrafo"/>
      </w:pPr>
      <w:r w:rsidRPr="00542B18">
        <w:rPr>
          <w:rStyle w:val="Estilo1NEGRITA"/>
        </w:rPr>
        <w:t>Guía para la preparación:</w:t>
      </w:r>
      <w:r>
        <w:t xml:space="preserve"> Proporcione tiempo para que los equipos preparen sus argumentos, contraargumentos y conclusiones. Use preguntas orientadoras como:</w:t>
      </w:r>
    </w:p>
    <w:p w14:paraId="70AFF15A" w14:textId="77777777" w:rsidR="0062258D" w:rsidRDefault="0062258D" w:rsidP="004F25E8">
      <w:pPr>
        <w:pStyle w:val="Normalprrafo"/>
        <w:numPr>
          <w:ilvl w:val="0"/>
          <w:numId w:val="37"/>
        </w:numPr>
      </w:pPr>
      <w:r>
        <w:t>¿Qué gases de efecto invernadero están relacionados con la combustión de combustibles fósiles?</w:t>
      </w:r>
    </w:p>
    <w:p w14:paraId="28CB028E" w14:textId="77777777" w:rsidR="0062258D" w:rsidRDefault="0062258D" w:rsidP="004F25E8">
      <w:pPr>
        <w:pStyle w:val="Normalprrafo"/>
        <w:numPr>
          <w:ilvl w:val="0"/>
          <w:numId w:val="37"/>
        </w:numPr>
      </w:pPr>
      <w:r>
        <w:t>¿Qué otras fuentes de gases de efecto invernadero contribuyen al cambio climático?</w:t>
      </w:r>
    </w:p>
    <w:p w14:paraId="0F2DDAFB" w14:textId="77777777" w:rsidR="0062258D" w:rsidRDefault="0062258D" w:rsidP="004F25E8">
      <w:pPr>
        <w:pStyle w:val="Normalprrafo"/>
        <w:numPr>
          <w:ilvl w:val="0"/>
          <w:numId w:val="37"/>
        </w:numPr>
      </w:pPr>
      <w:r>
        <w:t>¿Qué estrategias podrían reducir el impacto ambiental de los combustibles fósiles?</w:t>
      </w:r>
    </w:p>
    <w:p w14:paraId="6D36770B" w14:textId="77777777" w:rsidR="0062258D" w:rsidRDefault="0062258D" w:rsidP="000816B5">
      <w:pPr>
        <w:pStyle w:val="Normalprrafo"/>
      </w:pPr>
      <w:r>
        <w:t>Anime a los equipos a respaldar sus argumentos con datos, gráficos y ejemplos claros.</w:t>
      </w:r>
    </w:p>
    <w:p w14:paraId="5D81D31C" w14:textId="77777777" w:rsidR="0062258D" w:rsidRDefault="0062258D" w:rsidP="000816B5">
      <w:pPr>
        <w:pStyle w:val="Normalprrafo"/>
      </w:pPr>
      <w:r w:rsidRPr="00B76645">
        <w:rPr>
          <w:rStyle w:val="Estilo1NEGRITA"/>
        </w:rPr>
        <w:t>Estructura del Debate:</w:t>
      </w:r>
      <w:r>
        <w:t xml:space="preserve"> Explique a los estudiantes la estructura que se seguirá para el debate:</w:t>
      </w:r>
    </w:p>
    <w:p w14:paraId="588CCB96" w14:textId="77777777" w:rsidR="0062258D" w:rsidRDefault="0062258D" w:rsidP="004F25E8">
      <w:pPr>
        <w:pStyle w:val="Normalprrafo"/>
        <w:numPr>
          <w:ilvl w:val="0"/>
          <w:numId w:val="38"/>
        </w:numPr>
      </w:pPr>
      <w:r>
        <w:t>Introducción: Cada equipo presenta su postura inicial.</w:t>
      </w:r>
    </w:p>
    <w:p w14:paraId="2C6B2158" w14:textId="77777777" w:rsidR="0062258D" w:rsidRDefault="0062258D" w:rsidP="004F25E8">
      <w:pPr>
        <w:pStyle w:val="Normalprrafo"/>
        <w:numPr>
          <w:ilvl w:val="0"/>
          <w:numId w:val="38"/>
        </w:numPr>
      </w:pPr>
      <w:r>
        <w:lastRenderedPageBreak/>
        <w:t>Equipo a favor: Explica por qué los combustibles fósiles son la principal causa del cambio climático.</w:t>
      </w:r>
    </w:p>
    <w:p w14:paraId="24EAFD5E" w14:textId="77777777" w:rsidR="0062258D" w:rsidRDefault="0062258D" w:rsidP="004F25E8">
      <w:pPr>
        <w:pStyle w:val="Normalprrafo"/>
        <w:numPr>
          <w:ilvl w:val="0"/>
          <w:numId w:val="38"/>
        </w:numPr>
      </w:pPr>
      <w:r>
        <w:t>Equipo en contra: Argumenta que existen otras causas igualmente significativas.</w:t>
      </w:r>
    </w:p>
    <w:p w14:paraId="6606D52A" w14:textId="6836F77F" w:rsidR="0062258D" w:rsidRDefault="0062258D" w:rsidP="000816B5">
      <w:pPr>
        <w:pStyle w:val="Normalprrafo"/>
      </w:pPr>
      <w:r w:rsidRPr="00B76645">
        <w:rPr>
          <w:rStyle w:val="Estilo1NEGRITA"/>
        </w:rPr>
        <w:t xml:space="preserve">Ronda de </w:t>
      </w:r>
      <w:r w:rsidR="00047EBC">
        <w:rPr>
          <w:rStyle w:val="Estilo1NEGRITA"/>
        </w:rPr>
        <w:t>a</w:t>
      </w:r>
      <w:r w:rsidRPr="00B76645">
        <w:rPr>
          <w:rStyle w:val="Estilo1NEGRITA"/>
        </w:rPr>
        <w:t>rgumentos:</w:t>
      </w:r>
      <w:r>
        <w:t xml:space="preserve"> Cada equipo expone sus argumentos principales, utilizando datos y ejemplos.</w:t>
      </w:r>
    </w:p>
    <w:p w14:paraId="2F2C9A2E" w14:textId="6639403E" w:rsidR="0062258D" w:rsidRDefault="0062258D" w:rsidP="000816B5">
      <w:pPr>
        <w:pStyle w:val="Normalprrafo"/>
      </w:pPr>
      <w:r w:rsidRPr="00B76645">
        <w:rPr>
          <w:rStyle w:val="Estilo1NEGRITA"/>
        </w:rPr>
        <w:t xml:space="preserve">Ronda de </w:t>
      </w:r>
      <w:r w:rsidR="00047EBC">
        <w:rPr>
          <w:rStyle w:val="Estilo1NEGRITA"/>
        </w:rPr>
        <w:t>c</w:t>
      </w:r>
      <w:r w:rsidRPr="00B76645">
        <w:rPr>
          <w:rStyle w:val="Estilo1NEGRITA"/>
        </w:rPr>
        <w:t>ontraargumentos:</w:t>
      </w:r>
      <w:r>
        <w:t xml:space="preserve"> Cada equipo refuta los puntos presentados por el equipo contrario.</w:t>
      </w:r>
    </w:p>
    <w:p w14:paraId="5D239C18" w14:textId="77777777" w:rsidR="0062258D" w:rsidRDefault="0062258D" w:rsidP="000816B5">
      <w:pPr>
        <w:pStyle w:val="Normalprrafo"/>
      </w:pPr>
      <w:r w:rsidRPr="00B76645">
        <w:rPr>
          <w:rStyle w:val="Estilo1NEGRITA"/>
        </w:rPr>
        <w:t>Conclusión:</w:t>
      </w:r>
      <w:r>
        <w:t xml:space="preserve"> Cada equipo resume su postura, destacando los puntos más fuertes de su argumento.</w:t>
      </w:r>
    </w:p>
    <w:p w14:paraId="6B2E541A" w14:textId="06152E68" w:rsidR="00B76645" w:rsidRPr="00B76645" w:rsidRDefault="0062258D" w:rsidP="000816B5">
      <w:pPr>
        <w:pStyle w:val="Normalprrafo"/>
        <w:rPr>
          <w:rStyle w:val="Estilo1NEGRITA"/>
        </w:rPr>
      </w:pPr>
      <w:r w:rsidRPr="00B76645">
        <w:rPr>
          <w:rStyle w:val="Estilo1NEGRITA"/>
        </w:rPr>
        <w:t xml:space="preserve">Moderación del </w:t>
      </w:r>
      <w:r w:rsidR="00047EBC">
        <w:rPr>
          <w:rStyle w:val="Estilo1NEGRITA"/>
        </w:rPr>
        <w:t>d</w:t>
      </w:r>
      <w:r w:rsidRPr="00B76645">
        <w:rPr>
          <w:rStyle w:val="Estilo1NEGRITA"/>
        </w:rPr>
        <w:t>ebate:</w:t>
      </w:r>
    </w:p>
    <w:p w14:paraId="5AB958B2" w14:textId="77777777" w:rsidR="00B76645" w:rsidRDefault="0062258D" w:rsidP="000816B5">
      <w:pPr>
        <w:pStyle w:val="Normalprrafo"/>
      </w:pPr>
      <w:r>
        <w:t>El docente actuará como moderador, asegurándose de que los turnos sean respetados y que las intervenciones se mantengan dentro del tema.</w:t>
      </w:r>
    </w:p>
    <w:p w14:paraId="149B07A1" w14:textId="5FF91ACF" w:rsidR="00B76645" w:rsidRPr="00B76645" w:rsidRDefault="0062258D" w:rsidP="000816B5">
      <w:pPr>
        <w:pStyle w:val="Normalprrafo"/>
        <w:rPr>
          <w:rStyle w:val="Estilo1NEGRITA"/>
        </w:rPr>
      </w:pPr>
      <w:r w:rsidRPr="00B76645">
        <w:rPr>
          <w:rStyle w:val="Estilo1NEGRITA"/>
        </w:rPr>
        <w:t xml:space="preserve">Reflexión </w:t>
      </w:r>
      <w:r w:rsidR="00047EBC">
        <w:rPr>
          <w:rStyle w:val="Estilo1NEGRITA"/>
        </w:rPr>
        <w:t>f</w:t>
      </w:r>
      <w:r w:rsidRPr="00B76645">
        <w:rPr>
          <w:rStyle w:val="Estilo1NEGRITA"/>
        </w:rPr>
        <w:t xml:space="preserve">inal y </w:t>
      </w:r>
      <w:r w:rsidR="00047EBC">
        <w:rPr>
          <w:rStyle w:val="Estilo1NEGRITA"/>
        </w:rPr>
        <w:t>e</w:t>
      </w:r>
      <w:r w:rsidRPr="00B76645">
        <w:rPr>
          <w:rStyle w:val="Estilo1NEGRITA"/>
        </w:rPr>
        <w:t xml:space="preserve">valuación </w:t>
      </w:r>
      <w:r w:rsidR="00047EBC">
        <w:rPr>
          <w:rStyle w:val="Estilo1NEGRITA"/>
        </w:rPr>
        <w:t>i</w:t>
      </w:r>
      <w:r w:rsidRPr="00B76645">
        <w:rPr>
          <w:rStyle w:val="Estilo1NEGRITA"/>
        </w:rPr>
        <w:t>ndividual</w:t>
      </w:r>
      <w:r w:rsidR="00B76645" w:rsidRPr="00B76645">
        <w:rPr>
          <w:rStyle w:val="Estilo1NEGRITA"/>
        </w:rPr>
        <w:t>:</w:t>
      </w:r>
    </w:p>
    <w:p w14:paraId="314E586E" w14:textId="67467247" w:rsidR="0062258D" w:rsidRDefault="0062258D" w:rsidP="000816B5">
      <w:pPr>
        <w:pStyle w:val="Normalprrafo"/>
      </w:pPr>
      <w:r>
        <w:t>Al finalizar el debate, pida a cada estudiante que escriba una breve reflexión (de 1 a 2 párrafos) sobre lo que aprendieron durante la actividad, abordando preguntas como:</w:t>
      </w:r>
    </w:p>
    <w:p w14:paraId="25A34F00" w14:textId="77777777" w:rsidR="0062258D" w:rsidRDefault="0062258D" w:rsidP="004F25E8">
      <w:pPr>
        <w:pStyle w:val="Normalprrafo"/>
        <w:numPr>
          <w:ilvl w:val="0"/>
          <w:numId w:val="39"/>
        </w:numPr>
      </w:pPr>
      <w:r>
        <w:t>¿Qué idea del debate les pareció más convincente y por qué?</w:t>
      </w:r>
    </w:p>
    <w:p w14:paraId="051A8114" w14:textId="77777777" w:rsidR="0062258D" w:rsidRDefault="0062258D" w:rsidP="004F25E8">
      <w:pPr>
        <w:pStyle w:val="Normalprrafo"/>
        <w:numPr>
          <w:ilvl w:val="0"/>
          <w:numId w:val="39"/>
        </w:numPr>
      </w:pPr>
      <w:r>
        <w:t>¿Qué acciones personales o comunitarias podrían tomar para reducir el impacto ambiental de los gases de efecto invernadero?</w:t>
      </w:r>
    </w:p>
    <w:p w14:paraId="17D1F88D" w14:textId="77777777" w:rsidR="00047EBC" w:rsidRDefault="00047EBC" w:rsidP="00047EBC">
      <w:pPr>
        <w:pStyle w:val="Normalprrafo"/>
      </w:pPr>
    </w:p>
    <w:p w14:paraId="3CE5D4CD" w14:textId="77777777" w:rsidR="00047EBC" w:rsidRDefault="00047EBC" w:rsidP="00047EBC">
      <w:pPr>
        <w:pStyle w:val="Normalprrafo"/>
      </w:pPr>
    </w:p>
    <w:p w14:paraId="64D69A14" w14:textId="77777777" w:rsidR="0062258D" w:rsidRPr="00B76645" w:rsidRDefault="0062258D" w:rsidP="00B76645">
      <w:pPr>
        <w:pStyle w:val="Encabezado2"/>
      </w:pPr>
      <w:r w:rsidRPr="00B76645">
        <w:lastRenderedPageBreak/>
        <w:t xml:space="preserve">Evaluación </w:t>
      </w:r>
    </w:p>
    <w:p w14:paraId="17E1EBDA" w14:textId="77777777" w:rsidR="0062258D" w:rsidRDefault="0062258D" w:rsidP="000816B5">
      <w:pPr>
        <w:pStyle w:val="Normalprrafo"/>
      </w:pPr>
      <w:r>
        <w:t>Como actividad sumativa, este debate permite evaluar tanto los conocimientos adquiridos como las habilidades de argumentación, análisis crítico y trabajo colaborativo. La evaluación combinará el desempeño grupal en el debate con el análisis individual reflejado en la reflexión final.</w:t>
      </w:r>
    </w:p>
    <w:p w14:paraId="5121C3F7" w14:textId="77777777" w:rsidR="0062258D" w:rsidRPr="00B76645" w:rsidRDefault="0062258D" w:rsidP="00B76645">
      <w:pPr>
        <w:pStyle w:val="Encabezado2"/>
      </w:pPr>
      <w:r w:rsidRPr="00B76645">
        <w:t>Rúbrica de Evaluación: Debate sobre Gases de Efecto Invernadero</w:t>
      </w:r>
    </w:p>
    <w:p w14:paraId="1767B64C" w14:textId="77777777" w:rsidR="0062258D" w:rsidRPr="00B76645" w:rsidRDefault="0062258D" w:rsidP="00B76645">
      <w:pPr>
        <w:pStyle w:val="SubtituloCursiva"/>
      </w:pPr>
      <w:r w:rsidRPr="00B76645">
        <w:t>Criterios de Evaluación:</w:t>
      </w:r>
    </w:p>
    <w:tbl>
      <w:tblPr>
        <w:tblStyle w:val="Tablaconcuadrcula1clara-nfasis6"/>
        <w:tblW w:w="8828" w:type="dxa"/>
        <w:tblLayout w:type="fixed"/>
        <w:tblLook w:val="0400" w:firstRow="0" w:lastRow="0" w:firstColumn="0" w:lastColumn="0" w:noHBand="0" w:noVBand="1"/>
      </w:tblPr>
      <w:tblGrid>
        <w:gridCol w:w="1765"/>
        <w:gridCol w:w="1765"/>
        <w:gridCol w:w="1766"/>
        <w:gridCol w:w="1766"/>
        <w:gridCol w:w="1766"/>
      </w:tblGrid>
      <w:tr w:rsidR="000816B5" w:rsidRPr="000816B5" w14:paraId="5676D754" w14:textId="77777777" w:rsidTr="000816B5">
        <w:tc>
          <w:tcPr>
            <w:tcW w:w="1765" w:type="dxa"/>
            <w:shd w:val="clear" w:color="auto" w:fill="C1EFEF"/>
          </w:tcPr>
          <w:p w14:paraId="00C933BE" w14:textId="77777777" w:rsidR="0062258D" w:rsidRPr="000816B5" w:rsidRDefault="0062258D" w:rsidP="000816B5">
            <w:pPr>
              <w:spacing w:line="276" w:lineRule="auto"/>
              <w:jc w:val="left"/>
              <w:rPr>
                <w:b/>
                <w:bCs/>
                <w:color w:val="196B24" w:themeColor="accent3"/>
                <w:szCs w:val="24"/>
              </w:rPr>
            </w:pPr>
            <w:r w:rsidRPr="000816B5">
              <w:rPr>
                <w:b/>
                <w:bCs/>
                <w:color w:val="196B24" w:themeColor="accent3"/>
                <w:szCs w:val="24"/>
              </w:rPr>
              <w:t>Criterio</w:t>
            </w:r>
          </w:p>
        </w:tc>
        <w:tc>
          <w:tcPr>
            <w:tcW w:w="1765" w:type="dxa"/>
            <w:shd w:val="clear" w:color="auto" w:fill="C1EFEF"/>
          </w:tcPr>
          <w:p w14:paraId="41D2A0FE" w14:textId="77777777" w:rsidR="0062258D" w:rsidRPr="000816B5" w:rsidRDefault="0062258D" w:rsidP="000816B5">
            <w:pPr>
              <w:spacing w:line="276" w:lineRule="auto"/>
              <w:jc w:val="left"/>
              <w:rPr>
                <w:b/>
                <w:bCs/>
                <w:color w:val="196B24" w:themeColor="accent3"/>
                <w:sz w:val="18"/>
                <w:szCs w:val="18"/>
              </w:rPr>
            </w:pPr>
            <w:r w:rsidRPr="000816B5">
              <w:rPr>
                <w:b/>
                <w:bCs/>
                <w:color w:val="196B24" w:themeColor="accent3"/>
                <w:sz w:val="18"/>
                <w:szCs w:val="18"/>
              </w:rPr>
              <w:t>Excelente (40-36)</w:t>
            </w:r>
          </w:p>
        </w:tc>
        <w:tc>
          <w:tcPr>
            <w:tcW w:w="1766" w:type="dxa"/>
            <w:shd w:val="clear" w:color="auto" w:fill="C1EFEF"/>
          </w:tcPr>
          <w:p w14:paraId="4877071E" w14:textId="77777777" w:rsidR="0062258D" w:rsidRPr="000816B5" w:rsidRDefault="0062258D" w:rsidP="000816B5">
            <w:pPr>
              <w:spacing w:line="276" w:lineRule="auto"/>
              <w:jc w:val="left"/>
              <w:rPr>
                <w:b/>
                <w:bCs/>
                <w:color w:val="196B24" w:themeColor="accent3"/>
                <w:sz w:val="18"/>
                <w:szCs w:val="18"/>
              </w:rPr>
            </w:pPr>
            <w:r w:rsidRPr="000816B5">
              <w:rPr>
                <w:b/>
                <w:bCs/>
                <w:color w:val="196B24" w:themeColor="accent3"/>
                <w:sz w:val="18"/>
                <w:szCs w:val="18"/>
              </w:rPr>
              <w:t>Bueno (35-31)</w:t>
            </w:r>
          </w:p>
        </w:tc>
        <w:tc>
          <w:tcPr>
            <w:tcW w:w="1766" w:type="dxa"/>
            <w:shd w:val="clear" w:color="auto" w:fill="C1EFEF"/>
          </w:tcPr>
          <w:p w14:paraId="1958DCD9" w14:textId="77777777" w:rsidR="0062258D" w:rsidRPr="000816B5" w:rsidRDefault="0062258D" w:rsidP="000816B5">
            <w:pPr>
              <w:spacing w:line="276" w:lineRule="auto"/>
              <w:jc w:val="left"/>
              <w:rPr>
                <w:b/>
                <w:bCs/>
                <w:color w:val="196B24" w:themeColor="accent3"/>
                <w:sz w:val="18"/>
                <w:szCs w:val="18"/>
              </w:rPr>
            </w:pPr>
            <w:r w:rsidRPr="000816B5">
              <w:rPr>
                <w:b/>
                <w:bCs/>
                <w:color w:val="196B24" w:themeColor="accent3"/>
                <w:sz w:val="18"/>
                <w:szCs w:val="18"/>
              </w:rPr>
              <w:t>Aceptable (30-26)</w:t>
            </w:r>
          </w:p>
        </w:tc>
        <w:tc>
          <w:tcPr>
            <w:tcW w:w="1766" w:type="dxa"/>
            <w:shd w:val="clear" w:color="auto" w:fill="C1EFEF"/>
          </w:tcPr>
          <w:p w14:paraId="011D273C" w14:textId="77777777" w:rsidR="0062258D" w:rsidRPr="000816B5" w:rsidRDefault="0062258D" w:rsidP="000816B5">
            <w:pPr>
              <w:spacing w:line="276" w:lineRule="auto"/>
              <w:jc w:val="left"/>
              <w:rPr>
                <w:b/>
                <w:bCs/>
                <w:color w:val="196B24" w:themeColor="accent3"/>
                <w:sz w:val="18"/>
                <w:szCs w:val="18"/>
              </w:rPr>
            </w:pPr>
            <w:r w:rsidRPr="000816B5">
              <w:rPr>
                <w:b/>
                <w:bCs/>
                <w:color w:val="196B24" w:themeColor="accent3"/>
                <w:sz w:val="18"/>
                <w:szCs w:val="18"/>
              </w:rPr>
              <w:t>Insuficiente (25-0)</w:t>
            </w:r>
          </w:p>
        </w:tc>
      </w:tr>
      <w:tr w:rsidR="000816B5" w:rsidRPr="000816B5" w14:paraId="238C986C" w14:textId="77777777" w:rsidTr="000816B5">
        <w:tc>
          <w:tcPr>
            <w:tcW w:w="1765" w:type="dxa"/>
          </w:tcPr>
          <w:p w14:paraId="282F83A4" w14:textId="77777777" w:rsidR="0062258D" w:rsidRPr="000816B5" w:rsidRDefault="0062258D" w:rsidP="000816B5">
            <w:pPr>
              <w:spacing w:line="276" w:lineRule="auto"/>
              <w:jc w:val="left"/>
              <w:rPr>
                <w:b/>
                <w:bCs/>
                <w:color w:val="196B24" w:themeColor="accent3"/>
                <w:sz w:val="21"/>
                <w:szCs w:val="21"/>
              </w:rPr>
            </w:pPr>
            <w:r w:rsidRPr="000816B5">
              <w:rPr>
                <w:b/>
                <w:bCs/>
                <w:color w:val="196B24" w:themeColor="accent3"/>
                <w:sz w:val="21"/>
                <w:szCs w:val="21"/>
              </w:rPr>
              <w:t>Argumentos Presentados</w:t>
            </w:r>
          </w:p>
        </w:tc>
        <w:tc>
          <w:tcPr>
            <w:tcW w:w="1765" w:type="dxa"/>
          </w:tcPr>
          <w:p w14:paraId="41D9EC84" w14:textId="77777777" w:rsidR="0062258D" w:rsidRPr="000816B5" w:rsidRDefault="0062258D" w:rsidP="000816B5">
            <w:pPr>
              <w:spacing w:line="276" w:lineRule="auto"/>
              <w:jc w:val="left"/>
              <w:rPr>
                <w:color w:val="196B24" w:themeColor="accent3"/>
                <w:sz w:val="21"/>
                <w:szCs w:val="21"/>
              </w:rPr>
            </w:pPr>
            <w:r w:rsidRPr="000816B5">
              <w:rPr>
                <w:color w:val="196B24" w:themeColor="accent3"/>
                <w:sz w:val="21"/>
                <w:szCs w:val="21"/>
              </w:rPr>
              <w:t>Claros, sólidos y bien fundamentados.</w:t>
            </w:r>
          </w:p>
        </w:tc>
        <w:tc>
          <w:tcPr>
            <w:tcW w:w="1766" w:type="dxa"/>
          </w:tcPr>
          <w:p w14:paraId="605357CC" w14:textId="77777777" w:rsidR="0062258D" w:rsidRPr="000816B5" w:rsidRDefault="0062258D" w:rsidP="000816B5">
            <w:pPr>
              <w:spacing w:line="276" w:lineRule="auto"/>
              <w:jc w:val="left"/>
              <w:rPr>
                <w:color w:val="196B24" w:themeColor="accent3"/>
                <w:sz w:val="21"/>
                <w:szCs w:val="21"/>
              </w:rPr>
            </w:pPr>
            <w:r w:rsidRPr="000816B5">
              <w:rPr>
                <w:color w:val="196B24" w:themeColor="accent3"/>
                <w:sz w:val="21"/>
                <w:szCs w:val="21"/>
              </w:rPr>
              <w:t>Argumentos razonables pero básicos.</w:t>
            </w:r>
          </w:p>
        </w:tc>
        <w:tc>
          <w:tcPr>
            <w:tcW w:w="1766" w:type="dxa"/>
          </w:tcPr>
          <w:p w14:paraId="785C10C3" w14:textId="77777777" w:rsidR="0062258D" w:rsidRPr="000816B5" w:rsidRDefault="0062258D" w:rsidP="000816B5">
            <w:pPr>
              <w:spacing w:line="276" w:lineRule="auto"/>
              <w:jc w:val="left"/>
              <w:rPr>
                <w:color w:val="196B24" w:themeColor="accent3"/>
                <w:sz w:val="21"/>
                <w:szCs w:val="21"/>
              </w:rPr>
            </w:pPr>
            <w:r w:rsidRPr="000816B5">
              <w:rPr>
                <w:color w:val="196B24" w:themeColor="accent3"/>
                <w:sz w:val="21"/>
                <w:szCs w:val="21"/>
              </w:rPr>
              <w:t>Argumentos limitados con errores.</w:t>
            </w:r>
          </w:p>
        </w:tc>
        <w:tc>
          <w:tcPr>
            <w:tcW w:w="1766" w:type="dxa"/>
          </w:tcPr>
          <w:p w14:paraId="7EFBF901" w14:textId="77777777" w:rsidR="0062258D" w:rsidRPr="000816B5" w:rsidRDefault="0062258D" w:rsidP="000816B5">
            <w:pPr>
              <w:spacing w:line="276" w:lineRule="auto"/>
              <w:jc w:val="left"/>
              <w:rPr>
                <w:color w:val="196B24" w:themeColor="accent3"/>
                <w:sz w:val="21"/>
                <w:szCs w:val="21"/>
              </w:rPr>
            </w:pPr>
            <w:r w:rsidRPr="000816B5">
              <w:rPr>
                <w:color w:val="196B24" w:themeColor="accent3"/>
                <w:sz w:val="21"/>
                <w:szCs w:val="21"/>
              </w:rPr>
              <w:t>Sin argumentos claros ni relevantes.</w:t>
            </w:r>
          </w:p>
        </w:tc>
      </w:tr>
      <w:tr w:rsidR="000816B5" w:rsidRPr="000816B5" w14:paraId="5847C5E6" w14:textId="77777777" w:rsidTr="000816B5">
        <w:tc>
          <w:tcPr>
            <w:tcW w:w="1765" w:type="dxa"/>
          </w:tcPr>
          <w:p w14:paraId="63C020DA" w14:textId="77777777" w:rsidR="0062258D" w:rsidRPr="000816B5" w:rsidRDefault="0062258D" w:rsidP="000816B5">
            <w:pPr>
              <w:spacing w:line="276" w:lineRule="auto"/>
              <w:jc w:val="left"/>
              <w:rPr>
                <w:b/>
                <w:bCs/>
                <w:color w:val="196B24" w:themeColor="accent3"/>
                <w:sz w:val="21"/>
                <w:szCs w:val="21"/>
              </w:rPr>
            </w:pPr>
            <w:r w:rsidRPr="000816B5">
              <w:rPr>
                <w:b/>
                <w:bCs/>
                <w:color w:val="196B24" w:themeColor="accent3"/>
                <w:sz w:val="21"/>
                <w:szCs w:val="21"/>
              </w:rPr>
              <w:t>Evidencia Utilizada</w:t>
            </w:r>
          </w:p>
        </w:tc>
        <w:tc>
          <w:tcPr>
            <w:tcW w:w="1765" w:type="dxa"/>
          </w:tcPr>
          <w:p w14:paraId="5CB93F2F" w14:textId="77777777" w:rsidR="0062258D" w:rsidRPr="000816B5" w:rsidRDefault="0062258D" w:rsidP="000816B5">
            <w:pPr>
              <w:spacing w:line="276" w:lineRule="auto"/>
              <w:jc w:val="left"/>
              <w:rPr>
                <w:color w:val="196B24" w:themeColor="accent3"/>
                <w:sz w:val="21"/>
                <w:szCs w:val="21"/>
              </w:rPr>
            </w:pPr>
            <w:r w:rsidRPr="000816B5">
              <w:rPr>
                <w:color w:val="196B24" w:themeColor="accent3"/>
                <w:sz w:val="21"/>
                <w:szCs w:val="21"/>
              </w:rPr>
              <w:t>Uso de datos y ejemplos relevantes.</w:t>
            </w:r>
          </w:p>
        </w:tc>
        <w:tc>
          <w:tcPr>
            <w:tcW w:w="1766" w:type="dxa"/>
          </w:tcPr>
          <w:p w14:paraId="49B9CECE" w14:textId="77777777" w:rsidR="0062258D" w:rsidRPr="000816B5" w:rsidRDefault="0062258D" w:rsidP="000816B5">
            <w:pPr>
              <w:spacing w:line="276" w:lineRule="auto"/>
              <w:jc w:val="left"/>
              <w:rPr>
                <w:color w:val="196B24" w:themeColor="accent3"/>
                <w:sz w:val="21"/>
                <w:szCs w:val="21"/>
              </w:rPr>
            </w:pPr>
            <w:r w:rsidRPr="000816B5">
              <w:rPr>
                <w:color w:val="196B24" w:themeColor="accent3"/>
                <w:sz w:val="21"/>
                <w:szCs w:val="21"/>
              </w:rPr>
              <w:t>Ejemplos adecuados pero limitados.</w:t>
            </w:r>
          </w:p>
        </w:tc>
        <w:tc>
          <w:tcPr>
            <w:tcW w:w="1766" w:type="dxa"/>
          </w:tcPr>
          <w:p w14:paraId="783FA1C7" w14:textId="77777777" w:rsidR="0062258D" w:rsidRPr="000816B5" w:rsidRDefault="0062258D" w:rsidP="000816B5">
            <w:pPr>
              <w:spacing w:line="276" w:lineRule="auto"/>
              <w:jc w:val="left"/>
              <w:rPr>
                <w:color w:val="196B24" w:themeColor="accent3"/>
                <w:sz w:val="21"/>
                <w:szCs w:val="21"/>
              </w:rPr>
            </w:pPr>
            <w:r w:rsidRPr="000816B5">
              <w:rPr>
                <w:color w:val="196B24" w:themeColor="accent3"/>
                <w:sz w:val="21"/>
                <w:szCs w:val="21"/>
              </w:rPr>
              <w:t>Ejemplos básicos o insuficientes.</w:t>
            </w:r>
          </w:p>
        </w:tc>
        <w:tc>
          <w:tcPr>
            <w:tcW w:w="1766" w:type="dxa"/>
          </w:tcPr>
          <w:p w14:paraId="3C2E538B" w14:textId="77777777" w:rsidR="0062258D" w:rsidRPr="000816B5" w:rsidRDefault="0062258D" w:rsidP="000816B5">
            <w:pPr>
              <w:spacing w:line="276" w:lineRule="auto"/>
              <w:jc w:val="left"/>
              <w:rPr>
                <w:color w:val="196B24" w:themeColor="accent3"/>
                <w:sz w:val="21"/>
                <w:szCs w:val="21"/>
              </w:rPr>
            </w:pPr>
            <w:r w:rsidRPr="000816B5">
              <w:rPr>
                <w:color w:val="196B24" w:themeColor="accent3"/>
                <w:sz w:val="21"/>
                <w:szCs w:val="21"/>
              </w:rPr>
              <w:t>Sin evidencia que respalde los argumentos.</w:t>
            </w:r>
          </w:p>
        </w:tc>
      </w:tr>
      <w:tr w:rsidR="000816B5" w:rsidRPr="000816B5" w14:paraId="7B281DD3" w14:textId="77777777" w:rsidTr="000816B5">
        <w:tc>
          <w:tcPr>
            <w:tcW w:w="1765" w:type="dxa"/>
          </w:tcPr>
          <w:p w14:paraId="547FF08E" w14:textId="77777777" w:rsidR="0062258D" w:rsidRPr="000816B5" w:rsidRDefault="0062258D" w:rsidP="000816B5">
            <w:pPr>
              <w:spacing w:line="276" w:lineRule="auto"/>
              <w:jc w:val="left"/>
              <w:rPr>
                <w:b/>
                <w:bCs/>
                <w:color w:val="196B24" w:themeColor="accent3"/>
                <w:sz w:val="21"/>
                <w:szCs w:val="21"/>
              </w:rPr>
            </w:pPr>
            <w:r w:rsidRPr="000816B5">
              <w:rPr>
                <w:b/>
                <w:bCs/>
                <w:color w:val="196B24" w:themeColor="accent3"/>
                <w:sz w:val="21"/>
                <w:szCs w:val="21"/>
              </w:rPr>
              <w:t>Colaboración</w:t>
            </w:r>
          </w:p>
        </w:tc>
        <w:tc>
          <w:tcPr>
            <w:tcW w:w="1765" w:type="dxa"/>
          </w:tcPr>
          <w:p w14:paraId="4B3C55EC" w14:textId="77777777" w:rsidR="0062258D" w:rsidRPr="000816B5" w:rsidRDefault="0062258D" w:rsidP="000816B5">
            <w:pPr>
              <w:spacing w:line="276" w:lineRule="auto"/>
              <w:jc w:val="left"/>
              <w:rPr>
                <w:color w:val="196B24" w:themeColor="accent3"/>
                <w:sz w:val="21"/>
                <w:szCs w:val="21"/>
              </w:rPr>
            </w:pPr>
            <w:r w:rsidRPr="000816B5">
              <w:rPr>
                <w:color w:val="196B24" w:themeColor="accent3"/>
                <w:sz w:val="21"/>
                <w:szCs w:val="21"/>
              </w:rPr>
              <w:t>Excelente trabajo en equipo y respeto mutuo.</w:t>
            </w:r>
          </w:p>
        </w:tc>
        <w:tc>
          <w:tcPr>
            <w:tcW w:w="1766" w:type="dxa"/>
          </w:tcPr>
          <w:p w14:paraId="64B90C82" w14:textId="77777777" w:rsidR="0062258D" w:rsidRPr="000816B5" w:rsidRDefault="0062258D" w:rsidP="000816B5">
            <w:pPr>
              <w:spacing w:line="276" w:lineRule="auto"/>
              <w:jc w:val="left"/>
              <w:rPr>
                <w:color w:val="196B24" w:themeColor="accent3"/>
                <w:sz w:val="21"/>
                <w:szCs w:val="21"/>
              </w:rPr>
            </w:pPr>
            <w:r w:rsidRPr="000816B5">
              <w:rPr>
                <w:color w:val="196B24" w:themeColor="accent3"/>
                <w:sz w:val="21"/>
                <w:szCs w:val="21"/>
              </w:rPr>
              <w:t>Buena colaboración con pequeñas fallas.</w:t>
            </w:r>
          </w:p>
        </w:tc>
        <w:tc>
          <w:tcPr>
            <w:tcW w:w="1766" w:type="dxa"/>
          </w:tcPr>
          <w:p w14:paraId="2A21C5E6" w14:textId="77777777" w:rsidR="0062258D" w:rsidRPr="000816B5" w:rsidRDefault="0062258D" w:rsidP="000816B5">
            <w:pPr>
              <w:spacing w:line="276" w:lineRule="auto"/>
              <w:jc w:val="left"/>
              <w:rPr>
                <w:color w:val="196B24" w:themeColor="accent3"/>
                <w:sz w:val="21"/>
                <w:szCs w:val="21"/>
              </w:rPr>
            </w:pPr>
            <w:r w:rsidRPr="000816B5">
              <w:rPr>
                <w:color w:val="196B24" w:themeColor="accent3"/>
                <w:sz w:val="21"/>
                <w:szCs w:val="21"/>
              </w:rPr>
              <w:t>Colaboración limitada.</w:t>
            </w:r>
          </w:p>
        </w:tc>
        <w:tc>
          <w:tcPr>
            <w:tcW w:w="1766" w:type="dxa"/>
          </w:tcPr>
          <w:p w14:paraId="6CB1C6E5" w14:textId="77777777" w:rsidR="0062258D" w:rsidRPr="000816B5" w:rsidRDefault="0062258D" w:rsidP="000816B5">
            <w:pPr>
              <w:spacing w:line="276" w:lineRule="auto"/>
              <w:jc w:val="left"/>
              <w:rPr>
                <w:color w:val="196B24" w:themeColor="accent3"/>
                <w:sz w:val="21"/>
                <w:szCs w:val="21"/>
              </w:rPr>
            </w:pPr>
            <w:r w:rsidRPr="000816B5">
              <w:rPr>
                <w:color w:val="196B24" w:themeColor="accent3"/>
                <w:sz w:val="21"/>
                <w:szCs w:val="21"/>
              </w:rPr>
              <w:t>Sin colaboración efectiva.</w:t>
            </w:r>
          </w:p>
        </w:tc>
      </w:tr>
      <w:tr w:rsidR="000816B5" w:rsidRPr="000816B5" w14:paraId="3C731E30" w14:textId="77777777" w:rsidTr="000816B5">
        <w:tc>
          <w:tcPr>
            <w:tcW w:w="1765" w:type="dxa"/>
          </w:tcPr>
          <w:p w14:paraId="4D0D1160" w14:textId="77777777" w:rsidR="0062258D" w:rsidRPr="000816B5" w:rsidRDefault="0062258D" w:rsidP="000816B5">
            <w:pPr>
              <w:spacing w:line="276" w:lineRule="auto"/>
              <w:jc w:val="left"/>
              <w:rPr>
                <w:b/>
                <w:bCs/>
                <w:color w:val="196B24" w:themeColor="accent3"/>
                <w:sz w:val="21"/>
                <w:szCs w:val="21"/>
              </w:rPr>
            </w:pPr>
            <w:r w:rsidRPr="000816B5">
              <w:rPr>
                <w:b/>
                <w:bCs/>
                <w:color w:val="196B24" w:themeColor="accent3"/>
                <w:sz w:val="21"/>
                <w:szCs w:val="21"/>
              </w:rPr>
              <w:t>Capacidad de Refutación</w:t>
            </w:r>
          </w:p>
        </w:tc>
        <w:tc>
          <w:tcPr>
            <w:tcW w:w="1765" w:type="dxa"/>
          </w:tcPr>
          <w:p w14:paraId="0960751B" w14:textId="77777777" w:rsidR="0062258D" w:rsidRPr="000816B5" w:rsidRDefault="0062258D" w:rsidP="000816B5">
            <w:pPr>
              <w:spacing w:line="276" w:lineRule="auto"/>
              <w:jc w:val="left"/>
              <w:rPr>
                <w:color w:val="196B24" w:themeColor="accent3"/>
                <w:sz w:val="21"/>
                <w:szCs w:val="21"/>
              </w:rPr>
            </w:pPr>
            <w:r w:rsidRPr="000816B5">
              <w:rPr>
                <w:color w:val="196B24" w:themeColor="accent3"/>
                <w:sz w:val="21"/>
                <w:szCs w:val="21"/>
              </w:rPr>
              <w:t>Respuestas claras y refutaciones sólidas.</w:t>
            </w:r>
          </w:p>
        </w:tc>
        <w:tc>
          <w:tcPr>
            <w:tcW w:w="1766" w:type="dxa"/>
          </w:tcPr>
          <w:p w14:paraId="54794F7E" w14:textId="77777777" w:rsidR="0062258D" w:rsidRPr="000816B5" w:rsidRDefault="0062258D" w:rsidP="000816B5">
            <w:pPr>
              <w:spacing w:line="276" w:lineRule="auto"/>
              <w:jc w:val="left"/>
              <w:rPr>
                <w:color w:val="196B24" w:themeColor="accent3"/>
                <w:sz w:val="21"/>
                <w:szCs w:val="21"/>
              </w:rPr>
            </w:pPr>
            <w:r w:rsidRPr="000816B5">
              <w:rPr>
                <w:color w:val="196B24" w:themeColor="accent3"/>
                <w:sz w:val="21"/>
                <w:szCs w:val="21"/>
              </w:rPr>
              <w:t>Respuestas adecuadas pero simples.</w:t>
            </w:r>
          </w:p>
        </w:tc>
        <w:tc>
          <w:tcPr>
            <w:tcW w:w="1766" w:type="dxa"/>
          </w:tcPr>
          <w:p w14:paraId="4CEB87F0" w14:textId="77777777" w:rsidR="0062258D" w:rsidRPr="000816B5" w:rsidRDefault="0062258D" w:rsidP="000816B5">
            <w:pPr>
              <w:spacing w:line="276" w:lineRule="auto"/>
              <w:jc w:val="left"/>
              <w:rPr>
                <w:color w:val="196B24" w:themeColor="accent3"/>
                <w:sz w:val="21"/>
                <w:szCs w:val="21"/>
              </w:rPr>
            </w:pPr>
            <w:r w:rsidRPr="000816B5">
              <w:rPr>
                <w:color w:val="196B24" w:themeColor="accent3"/>
                <w:sz w:val="21"/>
                <w:szCs w:val="21"/>
              </w:rPr>
              <w:t>Respuestas débiles o con errores.</w:t>
            </w:r>
          </w:p>
        </w:tc>
        <w:tc>
          <w:tcPr>
            <w:tcW w:w="1766" w:type="dxa"/>
          </w:tcPr>
          <w:p w14:paraId="02CAE300" w14:textId="77777777" w:rsidR="0062258D" w:rsidRPr="000816B5" w:rsidRDefault="0062258D" w:rsidP="000816B5">
            <w:pPr>
              <w:spacing w:line="276" w:lineRule="auto"/>
              <w:jc w:val="left"/>
              <w:rPr>
                <w:color w:val="196B24" w:themeColor="accent3"/>
                <w:sz w:val="21"/>
                <w:szCs w:val="21"/>
              </w:rPr>
            </w:pPr>
            <w:r w:rsidRPr="000816B5">
              <w:rPr>
                <w:color w:val="196B24" w:themeColor="accent3"/>
                <w:sz w:val="21"/>
                <w:szCs w:val="21"/>
              </w:rPr>
              <w:t>Sin respuestas claras o refutaciones.</w:t>
            </w:r>
          </w:p>
        </w:tc>
      </w:tr>
    </w:tbl>
    <w:p w14:paraId="2759F135" w14:textId="44FA1858" w:rsidR="0062258D" w:rsidRDefault="0062258D" w:rsidP="0062258D">
      <w:pPr>
        <w:pStyle w:val="SubtituloCursiva"/>
      </w:pPr>
      <w:bookmarkStart w:id="70" w:name="_heading=h.nbzq2ivaf0sp" w:colFirst="0" w:colLast="0"/>
      <w:bookmarkEnd w:id="70"/>
    </w:p>
    <w:p w14:paraId="4984D284" w14:textId="77777777" w:rsidR="00B76645" w:rsidRPr="0062258D" w:rsidRDefault="00B76645" w:rsidP="0062258D">
      <w:pPr>
        <w:pStyle w:val="SubtituloCursiva"/>
      </w:pPr>
    </w:p>
    <w:p w14:paraId="12E087E8" w14:textId="77777777" w:rsidR="00B76645" w:rsidRDefault="00B76645" w:rsidP="00B76645">
      <w:pPr>
        <w:pStyle w:val="Encabezado2"/>
      </w:pPr>
      <w:bookmarkStart w:id="71" w:name="_heading=h.6j5w6hsg3xzj" w:colFirst="0" w:colLast="0"/>
      <w:bookmarkEnd w:id="71"/>
    </w:p>
    <w:p w14:paraId="69D7EA69" w14:textId="77777777" w:rsidR="000816B5" w:rsidRDefault="000816B5" w:rsidP="00B76645">
      <w:pPr>
        <w:pStyle w:val="Encabezado2"/>
      </w:pPr>
    </w:p>
    <w:p w14:paraId="4FE95772" w14:textId="77777777" w:rsidR="000816B5" w:rsidRDefault="000816B5" w:rsidP="00B76645">
      <w:pPr>
        <w:pStyle w:val="Encabezado2"/>
      </w:pPr>
    </w:p>
    <w:p w14:paraId="5F2C6CFA" w14:textId="465DADC7" w:rsidR="00B76645" w:rsidRPr="00B76645" w:rsidRDefault="0062258D" w:rsidP="00B76645">
      <w:pPr>
        <w:pStyle w:val="Encabezado2"/>
      </w:pPr>
      <w:r w:rsidRPr="00B76645">
        <w:t>Actividad 3</w:t>
      </w:r>
    </w:p>
    <w:p w14:paraId="40873999" w14:textId="4E4599DC" w:rsidR="0062258D" w:rsidRPr="0062258D" w:rsidRDefault="0062258D" w:rsidP="00B76645">
      <w:pPr>
        <w:pStyle w:val="SUBTITULO"/>
      </w:pPr>
      <w:r w:rsidRPr="0062258D">
        <w:t>Proyecto sobre Fuentes de Energía Alternativas y Eficiencia Energética</w:t>
      </w:r>
    </w:p>
    <w:p w14:paraId="1EB97707" w14:textId="77777777" w:rsidR="0062258D" w:rsidRPr="00B76645" w:rsidRDefault="0062258D" w:rsidP="00B67DA7">
      <w:pPr>
        <w:pStyle w:val="Subtitulocursiva0"/>
      </w:pPr>
      <w:r w:rsidRPr="00B76645">
        <w:t>Tipo de actividad: Sumativa</w:t>
      </w:r>
    </w:p>
    <w:p w14:paraId="4C181638" w14:textId="77777777" w:rsidR="0062258D" w:rsidRPr="00B76645" w:rsidRDefault="0062258D" w:rsidP="000816B5">
      <w:pPr>
        <w:pStyle w:val="Normalprrafo"/>
        <w:rPr>
          <w:rStyle w:val="Estilo1NEGRITA"/>
        </w:rPr>
      </w:pPr>
      <w:bookmarkStart w:id="72" w:name="_heading=h.16dddwv0xo87" w:colFirst="0" w:colLast="0"/>
      <w:bookmarkEnd w:id="72"/>
      <w:r w:rsidRPr="00B76645">
        <w:rPr>
          <w:rStyle w:val="Estilo1NEGRITA"/>
        </w:rPr>
        <w:t>Descripción General de la Actividad</w:t>
      </w:r>
    </w:p>
    <w:p w14:paraId="5319318B" w14:textId="77777777" w:rsidR="0062258D" w:rsidRDefault="0062258D" w:rsidP="000816B5">
      <w:pPr>
        <w:pStyle w:val="Normalprrafo"/>
      </w:pPr>
      <w:r>
        <w:t>Esta actividad invita a los estudiantes a investigar y reflexionar sobre el papel de las fuentes de energía alternativas en la transición hacia un futuro sostenible. Los participantes trabajarán en equipos para analizar dos fuentes de energía alternativas, compararlas con los combustibles fósiles, y evaluar su impacto en términos de eficiencia energética, beneficios, desafíos y alineación con los Objetivos de Desarrollo Sostenible (ODS). Los resultados del análisis se presentarán mediante un póster o una presentación digital creativa, fomentando la investigación, el trabajo colaborativo y la comunicación visual.</w:t>
      </w:r>
    </w:p>
    <w:p w14:paraId="088E7B1D" w14:textId="77777777" w:rsidR="0062258D" w:rsidRPr="00B76645" w:rsidRDefault="0062258D" w:rsidP="000816B5">
      <w:pPr>
        <w:pStyle w:val="Normalprrafo"/>
        <w:rPr>
          <w:rStyle w:val="Estilo1NEGRITA"/>
        </w:rPr>
      </w:pPr>
      <w:bookmarkStart w:id="73" w:name="_heading=h.kp0q68nwek7h" w:colFirst="0" w:colLast="0"/>
      <w:bookmarkEnd w:id="73"/>
      <w:r w:rsidRPr="00B76645">
        <w:rPr>
          <w:rStyle w:val="Estilo1NEGRITA"/>
        </w:rPr>
        <w:t>Objetivo de la Actividad</w:t>
      </w:r>
    </w:p>
    <w:p w14:paraId="5D15C44D" w14:textId="4ACA963D" w:rsidR="0062258D" w:rsidRDefault="0062258D" w:rsidP="000816B5">
      <w:pPr>
        <w:pStyle w:val="Normalprrafo"/>
        <w:rPr>
          <w:rStyle w:val="Estilo1NEGRITA"/>
        </w:rPr>
      </w:pPr>
      <w:r>
        <w:t>Evaluar la capacidad de los estudiantes para investigar, analizar críticamente y comunicar conceptos relacionados con las fuentes de energía alternativas y su contribución a un futuro energético sostenible, integrando criterios de eficiencia, sostenibilidad y alineación con los ODS</w:t>
      </w:r>
      <w:r w:rsidRPr="0062258D">
        <w:rPr>
          <w:rStyle w:val="Estilo1NEGRITA"/>
        </w:rPr>
        <w:t>.</w:t>
      </w:r>
    </w:p>
    <w:p w14:paraId="58F27C86" w14:textId="77777777" w:rsidR="00B76645" w:rsidRPr="0062258D" w:rsidRDefault="00B76645" w:rsidP="000816B5">
      <w:pPr>
        <w:pStyle w:val="Normalprrafo"/>
        <w:rPr>
          <w:rStyle w:val="Estilo1NEGRITA"/>
        </w:rPr>
      </w:pPr>
    </w:p>
    <w:p w14:paraId="51E69C89" w14:textId="77777777" w:rsidR="000816B5" w:rsidRDefault="000816B5" w:rsidP="00B76645">
      <w:pPr>
        <w:pStyle w:val="Encabezado2"/>
      </w:pPr>
      <w:bookmarkStart w:id="74" w:name="_heading=h.988shvz2ht3g" w:colFirst="0" w:colLast="0"/>
      <w:bookmarkEnd w:id="74"/>
    </w:p>
    <w:p w14:paraId="5FD2753A" w14:textId="77777777" w:rsidR="000816B5" w:rsidRDefault="000816B5" w:rsidP="00B76645">
      <w:pPr>
        <w:pStyle w:val="Encabezado2"/>
      </w:pPr>
    </w:p>
    <w:p w14:paraId="2718A3BA" w14:textId="17101A6D" w:rsidR="0062258D" w:rsidRPr="00B76645" w:rsidRDefault="0062258D" w:rsidP="00B76645">
      <w:pPr>
        <w:pStyle w:val="Encabezado2"/>
      </w:pPr>
      <w:r w:rsidRPr="00B76645">
        <w:t>Pasos para el Desarrollo de la Actividad</w:t>
      </w:r>
    </w:p>
    <w:p w14:paraId="774DE3AB" w14:textId="77777777" w:rsidR="0062258D" w:rsidRDefault="0062258D" w:rsidP="000816B5">
      <w:pPr>
        <w:pStyle w:val="Normalprrafo"/>
      </w:pPr>
      <w:r w:rsidRPr="00542B18">
        <w:rPr>
          <w:rStyle w:val="Estilo1NEGRITA"/>
        </w:rPr>
        <w:t xml:space="preserve">Introducción del Proyecto: </w:t>
      </w:r>
      <w:r>
        <w:t>El docente inicia la actividad con una breve explicación sobre la importancia de las fuentes de energía alternativas en la lucha contra el cambio climático y la transición energética global. Proporcione ejemplos de fuentes de energía alternativas, como energía solar, eólica, geotérmica, hidráulica y biocombustibles, destacando sus características principales. Plantee la pregunta central del proyecto:</w:t>
      </w:r>
    </w:p>
    <w:p w14:paraId="022413CE" w14:textId="77777777" w:rsidR="0062258D" w:rsidRDefault="0062258D" w:rsidP="000816B5">
      <w:pPr>
        <w:pStyle w:val="Normalprrafo"/>
      </w:pPr>
      <w:r>
        <w:t>“¿Cómo pueden las fuentes de energía alternativas contribuir a un futuro energético sostenible y alinearse con los ODS?”</w:t>
      </w:r>
    </w:p>
    <w:p w14:paraId="3D1882E7" w14:textId="77777777" w:rsidR="0062258D" w:rsidRDefault="0062258D" w:rsidP="000816B5">
      <w:pPr>
        <w:pStyle w:val="Normalprrafo"/>
      </w:pPr>
      <w:r w:rsidRPr="00542B18">
        <w:rPr>
          <w:rStyle w:val="Estilo1NEGRITA"/>
        </w:rPr>
        <w:t>Organización en Grupos:</w:t>
      </w:r>
      <w:r>
        <w:t xml:space="preserve"> Divida a la clase en equipos de 3-4 estudiantes. Cada equipo seleccionará dos fuentes de energía alternativas para su análisis.</w:t>
      </w:r>
    </w:p>
    <w:p w14:paraId="7062B32E" w14:textId="77777777" w:rsidR="0062258D" w:rsidRPr="00B76645" w:rsidRDefault="0062258D" w:rsidP="004F25E8">
      <w:pPr>
        <w:pStyle w:val="Normalprrafo"/>
        <w:numPr>
          <w:ilvl w:val="0"/>
          <w:numId w:val="40"/>
        </w:numPr>
      </w:pPr>
      <w:r w:rsidRPr="00047EBC">
        <w:rPr>
          <w:b/>
          <w:bCs/>
        </w:rPr>
        <w:t>Investigación Guiada:</w:t>
      </w:r>
      <w:r w:rsidRPr="00B76645">
        <w:rPr>
          <w:rStyle w:val="Estilo1NEGRITA"/>
          <w:b w:val="0"/>
          <w:iCs/>
          <w:color w:val="auto"/>
        </w:rPr>
        <w:t xml:space="preserve"> </w:t>
      </w:r>
      <w:r w:rsidRPr="00B76645">
        <w:t>Proporcione una lista de elementos clave que los equipos deben investigar sobre cada fuente de energía:</w:t>
      </w:r>
    </w:p>
    <w:p w14:paraId="1580E5B2" w14:textId="77777777" w:rsidR="0062258D" w:rsidRPr="00B76645" w:rsidRDefault="0062258D" w:rsidP="004F25E8">
      <w:pPr>
        <w:pStyle w:val="Normalprrafo"/>
        <w:numPr>
          <w:ilvl w:val="0"/>
          <w:numId w:val="40"/>
        </w:numPr>
      </w:pPr>
      <w:r w:rsidRPr="00047EBC">
        <w:rPr>
          <w:rStyle w:val="Estilo1NEGRITA"/>
          <w:bCs/>
          <w:iCs/>
          <w:color w:val="auto"/>
        </w:rPr>
        <w:t>Eficiencia energética:</w:t>
      </w:r>
      <w:r w:rsidRPr="00B76645">
        <w:t xml:space="preserve"> ¿Qué tan eficiente es esta fuente en comparación con los combustibles fósiles?</w:t>
      </w:r>
    </w:p>
    <w:p w14:paraId="0CF8AC6B" w14:textId="77777777" w:rsidR="0062258D" w:rsidRPr="00B76645" w:rsidRDefault="0062258D" w:rsidP="004F25E8">
      <w:pPr>
        <w:pStyle w:val="Normalprrafo"/>
        <w:numPr>
          <w:ilvl w:val="0"/>
          <w:numId w:val="40"/>
        </w:numPr>
      </w:pPr>
      <w:r w:rsidRPr="00047EBC">
        <w:rPr>
          <w:rStyle w:val="Estilo1NEGRITA"/>
          <w:bCs/>
          <w:iCs/>
          <w:color w:val="auto"/>
        </w:rPr>
        <w:t>Impacto ambiental:</w:t>
      </w:r>
      <w:r w:rsidRPr="00B76645">
        <w:t xml:space="preserve"> ¿Qué beneficios tiene para el medio ambiente? ¿Qué desafíos presenta?</w:t>
      </w:r>
    </w:p>
    <w:p w14:paraId="3AFB34AD" w14:textId="77777777" w:rsidR="0062258D" w:rsidRPr="00B76645" w:rsidRDefault="0062258D" w:rsidP="004F25E8">
      <w:pPr>
        <w:pStyle w:val="Normalprrafo"/>
        <w:numPr>
          <w:ilvl w:val="0"/>
          <w:numId w:val="40"/>
        </w:numPr>
      </w:pPr>
      <w:r w:rsidRPr="00047EBC">
        <w:rPr>
          <w:rStyle w:val="Estilo1NEGRITA"/>
          <w:bCs/>
          <w:iCs/>
          <w:color w:val="auto"/>
        </w:rPr>
        <w:t>Factibilidad:</w:t>
      </w:r>
      <w:r w:rsidRPr="00B76645">
        <w:t xml:space="preserve"> ¿Qué limitaciones económicas, sociales o tecnológicas afectan su implementación?</w:t>
      </w:r>
    </w:p>
    <w:p w14:paraId="5220A657" w14:textId="77777777" w:rsidR="0062258D" w:rsidRPr="00B76645" w:rsidRDefault="0062258D" w:rsidP="004F25E8">
      <w:pPr>
        <w:pStyle w:val="Normalprrafo"/>
        <w:numPr>
          <w:ilvl w:val="0"/>
          <w:numId w:val="40"/>
        </w:numPr>
      </w:pPr>
      <w:r w:rsidRPr="00047EBC">
        <w:rPr>
          <w:rStyle w:val="Estilo1NEGRITA"/>
          <w:bCs/>
          <w:iCs/>
          <w:color w:val="auto"/>
        </w:rPr>
        <w:lastRenderedPageBreak/>
        <w:t>Relación con los ODS:</w:t>
      </w:r>
      <w:r w:rsidRPr="00B76645">
        <w:t xml:space="preserve"> ¿Cómo contribuye esta fuente a los objetivos globales, como ODS 7 (Energía asequible y no contaminante) y ODS 13 (Acción por el clima)?</w:t>
      </w:r>
    </w:p>
    <w:p w14:paraId="499A3B1C" w14:textId="77777777" w:rsidR="0062258D" w:rsidRDefault="0062258D" w:rsidP="000816B5">
      <w:pPr>
        <w:pStyle w:val="Normalprrafo"/>
      </w:pPr>
      <w:r w:rsidRPr="0062258D">
        <w:rPr>
          <w:rStyle w:val="Estilo1NEGRITA"/>
        </w:rPr>
        <w:t xml:space="preserve">Diseño de la Presentación: </w:t>
      </w:r>
      <w:r>
        <w:t xml:space="preserve">Los equipos organizarán su análisis en un póster o presentación digital. Las instrucciones para el contenido son: </w:t>
      </w:r>
    </w:p>
    <w:p w14:paraId="3CDA8367" w14:textId="77777777" w:rsidR="0062258D" w:rsidRDefault="0062258D" w:rsidP="000816B5">
      <w:pPr>
        <w:pStyle w:val="Normalprrafo"/>
      </w:pPr>
      <w:r>
        <w:t>Breve descripción de las dos fuentes de energía seleccionadas.</w:t>
      </w:r>
    </w:p>
    <w:p w14:paraId="25EFE547" w14:textId="77777777" w:rsidR="0062258D" w:rsidRDefault="0062258D" w:rsidP="004F25E8">
      <w:pPr>
        <w:pStyle w:val="Normalprrafo"/>
        <w:numPr>
          <w:ilvl w:val="0"/>
          <w:numId w:val="41"/>
        </w:numPr>
      </w:pPr>
      <w:r>
        <w:t>Comparación de su eficiencia energética con los combustibles fósiles (gráficos o tablas opcionales).</w:t>
      </w:r>
    </w:p>
    <w:p w14:paraId="7F3BACFB" w14:textId="77777777" w:rsidR="0062258D" w:rsidRDefault="0062258D" w:rsidP="004F25E8">
      <w:pPr>
        <w:pStyle w:val="Normalprrafo"/>
        <w:numPr>
          <w:ilvl w:val="0"/>
          <w:numId w:val="41"/>
        </w:numPr>
      </w:pPr>
      <w:r>
        <w:t>Análisis de beneficios y desafíos.</w:t>
      </w:r>
    </w:p>
    <w:p w14:paraId="2F68115F" w14:textId="77777777" w:rsidR="0062258D" w:rsidRDefault="0062258D" w:rsidP="004F25E8">
      <w:pPr>
        <w:pStyle w:val="Normalprrafo"/>
        <w:numPr>
          <w:ilvl w:val="0"/>
          <w:numId w:val="41"/>
        </w:numPr>
      </w:pPr>
      <w:r>
        <w:t>Propuestas concretas para mejorar la implementación de estas fuentes.</w:t>
      </w:r>
    </w:p>
    <w:p w14:paraId="466F2A79" w14:textId="77777777" w:rsidR="0062258D" w:rsidRDefault="0062258D" w:rsidP="004F25E8">
      <w:pPr>
        <w:pStyle w:val="Normalprrafo"/>
        <w:numPr>
          <w:ilvl w:val="0"/>
          <w:numId w:val="41"/>
        </w:numPr>
      </w:pPr>
      <w:r>
        <w:t>Relación con los ODS.</w:t>
      </w:r>
    </w:p>
    <w:p w14:paraId="31BD504E" w14:textId="77777777" w:rsidR="0062258D" w:rsidRDefault="0062258D" w:rsidP="000816B5">
      <w:pPr>
        <w:pStyle w:val="Normalprrafo"/>
      </w:pPr>
      <w:r>
        <w:t>Anime a los estudiantes a usar gráficos, diagramas e imágenes para complementar su análisis y hacer su presentación más visual y atractiva.</w:t>
      </w:r>
    </w:p>
    <w:p w14:paraId="6162FC40" w14:textId="021598F1" w:rsidR="00B76645" w:rsidRDefault="0062258D" w:rsidP="000816B5">
      <w:pPr>
        <w:pStyle w:val="Normalprrafo"/>
      </w:pPr>
      <w:r w:rsidRPr="00542B18">
        <w:rPr>
          <w:rStyle w:val="Estilo1NEGRITA"/>
        </w:rPr>
        <w:t>Presentación de Resultados:</w:t>
      </w:r>
      <w:r>
        <w:t xml:space="preserve"> Cada equipo tendrá 5-7 minutos para exponer su póster o presentación digital al resto de la clase. Durante las presentaciones, otros equipos podrán hacer preguntas o comentarios constructivos.</w:t>
      </w:r>
    </w:p>
    <w:p w14:paraId="6E134E82" w14:textId="77777777" w:rsidR="00B76645" w:rsidRDefault="0062258D" w:rsidP="00B76645">
      <w:pPr>
        <w:pStyle w:val="Encabezado2"/>
      </w:pPr>
      <w:bookmarkStart w:id="75" w:name="_heading=h.3c91b05lnrth" w:colFirst="0" w:colLast="0"/>
      <w:bookmarkEnd w:id="75"/>
      <w:r w:rsidRPr="00B76645">
        <w:t>Evaluación de la Actividad</w:t>
      </w:r>
    </w:p>
    <w:p w14:paraId="172DD90B" w14:textId="505F13CC" w:rsidR="0062258D" w:rsidRDefault="00B76645" w:rsidP="000816B5">
      <w:pPr>
        <w:pStyle w:val="Normalprrafo"/>
      </w:pPr>
      <w:r>
        <w:rPr>
          <w:lang w:val="es-MX"/>
        </w:rPr>
        <w:t>E</w:t>
      </w:r>
      <w:proofErr w:type="spellStart"/>
      <w:r w:rsidR="0062258D" w:rsidRPr="0062258D">
        <w:t>ste</w:t>
      </w:r>
      <w:proofErr w:type="spellEnd"/>
      <w:r w:rsidR="0062258D" w:rsidRPr="0062258D">
        <w:t xml:space="preserve"> proyecto permite evaluar cómo los estudiantes integran sus conocimientos sobre energía y sostenibilidad con habilidades de investigación, análisis crítico, comunicación visual y trabajo en equipo. Se utilizará una rúbrica de evaluación para valorar tanto el contenido del proyecto como la calidad de la presentación.</w:t>
      </w:r>
    </w:p>
    <w:p w14:paraId="54EC32AB" w14:textId="77777777" w:rsidR="0062258D" w:rsidRPr="00B76645" w:rsidRDefault="0062258D" w:rsidP="00B76645">
      <w:pPr>
        <w:pStyle w:val="Encabezado2"/>
      </w:pPr>
      <w:r w:rsidRPr="00B76645">
        <w:lastRenderedPageBreak/>
        <w:t>Rúbrica de Evaluación: Proyecto sobre Fuentes de Energía Alternativas</w:t>
      </w:r>
    </w:p>
    <w:tbl>
      <w:tblPr>
        <w:tblStyle w:val="Tablaconcuadrcula1clara-nfasis3"/>
        <w:tblW w:w="8828" w:type="dxa"/>
        <w:tblLayout w:type="fixed"/>
        <w:tblLook w:val="0400" w:firstRow="0" w:lastRow="0" w:firstColumn="0" w:lastColumn="0" w:noHBand="0" w:noVBand="1"/>
      </w:tblPr>
      <w:tblGrid>
        <w:gridCol w:w="1765"/>
        <w:gridCol w:w="1765"/>
        <w:gridCol w:w="1766"/>
        <w:gridCol w:w="1766"/>
        <w:gridCol w:w="1766"/>
      </w:tblGrid>
      <w:tr w:rsidR="0062258D" w14:paraId="5A0CEAB6" w14:textId="77777777" w:rsidTr="000816B5">
        <w:tc>
          <w:tcPr>
            <w:tcW w:w="1765" w:type="dxa"/>
            <w:shd w:val="clear" w:color="auto" w:fill="C1EFEF"/>
          </w:tcPr>
          <w:p w14:paraId="0460A264" w14:textId="77777777" w:rsidR="0062258D" w:rsidRPr="000816B5" w:rsidRDefault="0062258D" w:rsidP="000816B5">
            <w:pPr>
              <w:jc w:val="left"/>
              <w:rPr>
                <w:b/>
                <w:bCs/>
                <w:color w:val="196B24" w:themeColor="accent3"/>
                <w:szCs w:val="24"/>
              </w:rPr>
            </w:pPr>
            <w:r w:rsidRPr="000816B5">
              <w:rPr>
                <w:b/>
                <w:bCs/>
                <w:color w:val="196B24" w:themeColor="accent3"/>
                <w:szCs w:val="24"/>
              </w:rPr>
              <w:t>Criterio</w:t>
            </w:r>
          </w:p>
        </w:tc>
        <w:tc>
          <w:tcPr>
            <w:tcW w:w="1765" w:type="dxa"/>
            <w:shd w:val="clear" w:color="auto" w:fill="C1EFEF"/>
          </w:tcPr>
          <w:p w14:paraId="0A4288C2" w14:textId="77777777" w:rsidR="0062258D" w:rsidRPr="000816B5" w:rsidRDefault="0062258D" w:rsidP="000816B5">
            <w:pPr>
              <w:jc w:val="left"/>
              <w:rPr>
                <w:b/>
                <w:bCs/>
                <w:color w:val="196B24" w:themeColor="accent3"/>
                <w:sz w:val="18"/>
                <w:szCs w:val="18"/>
              </w:rPr>
            </w:pPr>
            <w:r w:rsidRPr="000816B5">
              <w:rPr>
                <w:b/>
                <w:bCs/>
                <w:color w:val="196B24" w:themeColor="accent3"/>
                <w:sz w:val="18"/>
                <w:szCs w:val="18"/>
              </w:rPr>
              <w:t>Excelente (4)</w:t>
            </w:r>
          </w:p>
        </w:tc>
        <w:tc>
          <w:tcPr>
            <w:tcW w:w="1766" w:type="dxa"/>
            <w:shd w:val="clear" w:color="auto" w:fill="C1EFEF"/>
          </w:tcPr>
          <w:p w14:paraId="35853752" w14:textId="77777777" w:rsidR="0062258D" w:rsidRPr="000816B5" w:rsidRDefault="0062258D" w:rsidP="000816B5">
            <w:pPr>
              <w:jc w:val="left"/>
              <w:rPr>
                <w:b/>
                <w:bCs/>
                <w:color w:val="196B24" w:themeColor="accent3"/>
                <w:sz w:val="18"/>
                <w:szCs w:val="18"/>
              </w:rPr>
            </w:pPr>
            <w:r w:rsidRPr="000816B5">
              <w:rPr>
                <w:b/>
                <w:bCs/>
                <w:color w:val="196B24" w:themeColor="accent3"/>
                <w:sz w:val="18"/>
                <w:szCs w:val="18"/>
              </w:rPr>
              <w:t>Bueno (3)</w:t>
            </w:r>
          </w:p>
        </w:tc>
        <w:tc>
          <w:tcPr>
            <w:tcW w:w="1766" w:type="dxa"/>
            <w:shd w:val="clear" w:color="auto" w:fill="C1EFEF"/>
          </w:tcPr>
          <w:p w14:paraId="52A80B25" w14:textId="77777777" w:rsidR="0062258D" w:rsidRPr="000816B5" w:rsidRDefault="0062258D" w:rsidP="000816B5">
            <w:pPr>
              <w:jc w:val="left"/>
              <w:rPr>
                <w:b/>
                <w:bCs/>
                <w:color w:val="196B24" w:themeColor="accent3"/>
                <w:sz w:val="18"/>
                <w:szCs w:val="18"/>
              </w:rPr>
            </w:pPr>
            <w:r w:rsidRPr="000816B5">
              <w:rPr>
                <w:b/>
                <w:bCs/>
                <w:color w:val="196B24" w:themeColor="accent3"/>
                <w:sz w:val="18"/>
                <w:szCs w:val="18"/>
              </w:rPr>
              <w:t>Satisfactorio (2)</w:t>
            </w:r>
          </w:p>
        </w:tc>
        <w:tc>
          <w:tcPr>
            <w:tcW w:w="1766" w:type="dxa"/>
            <w:shd w:val="clear" w:color="auto" w:fill="C1EFEF"/>
          </w:tcPr>
          <w:p w14:paraId="13C079CA" w14:textId="77777777" w:rsidR="0062258D" w:rsidRPr="000816B5" w:rsidRDefault="0062258D" w:rsidP="000816B5">
            <w:pPr>
              <w:jc w:val="left"/>
              <w:rPr>
                <w:b/>
                <w:bCs/>
                <w:color w:val="196B24" w:themeColor="accent3"/>
                <w:sz w:val="18"/>
                <w:szCs w:val="18"/>
              </w:rPr>
            </w:pPr>
            <w:r w:rsidRPr="000816B5">
              <w:rPr>
                <w:b/>
                <w:bCs/>
                <w:color w:val="196B24" w:themeColor="accent3"/>
                <w:sz w:val="18"/>
                <w:szCs w:val="18"/>
              </w:rPr>
              <w:t>Insuficiente (0)</w:t>
            </w:r>
          </w:p>
        </w:tc>
      </w:tr>
      <w:tr w:rsidR="0062258D" w14:paraId="2A3D7C3F" w14:textId="77777777" w:rsidTr="000816B5">
        <w:tc>
          <w:tcPr>
            <w:tcW w:w="1765" w:type="dxa"/>
          </w:tcPr>
          <w:p w14:paraId="3C952807" w14:textId="744FEBEC" w:rsidR="0062258D" w:rsidRPr="000816B5" w:rsidRDefault="0062258D" w:rsidP="000816B5">
            <w:pPr>
              <w:jc w:val="left"/>
              <w:rPr>
                <w:b/>
                <w:bCs/>
                <w:color w:val="196B24" w:themeColor="accent3"/>
                <w:sz w:val="21"/>
                <w:szCs w:val="21"/>
              </w:rPr>
            </w:pPr>
            <w:r w:rsidRPr="000816B5">
              <w:rPr>
                <w:b/>
                <w:bCs/>
                <w:color w:val="196B24" w:themeColor="accent3"/>
                <w:sz w:val="21"/>
                <w:szCs w:val="21"/>
              </w:rPr>
              <w:t>Investigación y análisi</w:t>
            </w:r>
            <w:r w:rsidR="000816B5" w:rsidRPr="000816B5">
              <w:rPr>
                <w:b/>
                <w:bCs/>
                <w:color w:val="196B24" w:themeColor="accent3"/>
                <w:sz w:val="21"/>
                <w:szCs w:val="21"/>
              </w:rPr>
              <w:t>s</w:t>
            </w:r>
          </w:p>
        </w:tc>
        <w:tc>
          <w:tcPr>
            <w:tcW w:w="1765" w:type="dxa"/>
          </w:tcPr>
          <w:p w14:paraId="412D5B33" w14:textId="77777777" w:rsidR="0062258D" w:rsidRPr="000816B5" w:rsidRDefault="0062258D" w:rsidP="000816B5">
            <w:pPr>
              <w:jc w:val="left"/>
              <w:rPr>
                <w:color w:val="196B24" w:themeColor="accent3"/>
                <w:sz w:val="21"/>
                <w:szCs w:val="21"/>
              </w:rPr>
            </w:pPr>
            <w:r w:rsidRPr="000816B5">
              <w:rPr>
                <w:color w:val="196B24" w:themeColor="accent3"/>
                <w:sz w:val="21"/>
                <w:szCs w:val="21"/>
              </w:rPr>
              <w:t>Análisis profundo y bien fundamentado sobre las dos fuentes de energía.</w:t>
            </w:r>
          </w:p>
        </w:tc>
        <w:tc>
          <w:tcPr>
            <w:tcW w:w="1766" w:type="dxa"/>
          </w:tcPr>
          <w:p w14:paraId="04109863" w14:textId="77777777" w:rsidR="0062258D" w:rsidRPr="000816B5" w:rsidRDefault="0062258D" w:rsidP="000816B5">
            <w:pPr>
              <w:jc w:val="left"/>
              <w:rPr>
                <w:color w:val="196B24" w:themeColor="accent3"/>
                <w:sz w:val="21"/>
                <w:szCs w:val="21"/>
              </w:rPr>
            </w:pPr>
            <w:r w:rsidRPr="000816B5">
              <w:rPr>
                <w:color w:val="196B24" w:themeColor="accent3"/>
                <w:sz w:val="21"/>
                <w:szCs w:val="21"/>
              </w:rPr>
              <w:t>Análisis adecuado pero con poca profundidad en algunos aspectos</w:t>
            </w:r>
          </w:p>
        </w:tc>
        <w:tc>
          <w:tcPr>
            <w:tcW w:w="1766" w:type="dxa"/>
          </w:tcPr>
          <w:p w14:paraId="0BB2ADD0" w14:textId="77777777" w:rsidR="0062258D" w:rsidRPr="000816B5" w:rsidRDefault="0062258D" w:rsidP="000816B5">
            <w:pPr>
              <w:jc w:val="left"/>
              <w:rPr>
                <w:color w:val="196B24" w:themeColor="accent3"/>
                <w:sz w:val="21"/>
                <w:szCs w:val="21"/>
              </w:rPr>
            </w:pPr>
            <w:r w:rsidRPr="000816B5">
              <w:rPr>
                <w:color w:val="196B24" w:themeColor="accent3"/>
                <w:sz w:val="21"/>
                <w:szCs w:val="21"/>
              </w:rPr>
              <w:t>Análisis superficial o incompleto.</w:t>
            </w:r>
          </w:p>
        </w:tc>
        <w:tc>
          <w:tcPr>
            <w:tcW w:w="1766" w:type="dxa"/>
          </w:tcPr>
          <w:p w14:paraId="60C2BF9B" w14:textId="77777777" w:rsidR="0062258D" w:rsidRPr="000816B5" w:rsidRDefault="0062258D" w:rsidP="000816B5">
            <w:pPr>
              <w:jc w:val="left"/>
              <w:rPr>
                <w:color w:val="196B24" w:themeColor="accent3"/>
                <w:sz w:val="21"/>
                <w:szCs w:val="21"/>
              </w:rPr>
            </w:pPr>
            <w:r w:rsidRPr="000816B5">
              <w:rPr>
                <w:color w:val="196B24" w:themeColor="accent3"/>
                <w:sz w:val="21"/>
                <w:szCs w:val="21"/>
              </w:rPr>
              <w:t>No se realiza un análisis claro ni fundamentado.</w:t>
            </w:r>
          </w:p>
        </w:tc>
      </w:tr>
      <w:tr w:rsidR="0062258D" w14:paraId="1CE39576" w14:textId="77777777" w:rsidTr="000816B5">
        <w:tc>
          <w:tcPr>
            <w:tcW w:w="1765" w:type="dxa"/>
          </w:tcPr>
          <w:p w14:paraId="13D435AF" w14:textId="77777777" w:rsidR="0062258D" w:rsidRPr="000816B5" w:rsidRDefault="0062258D" w:rsidP="000816B5">
            <w:pPr>
              <w:jc w:val="left"/>
              <w:rPr>
                <w:b/>
                <w:bCs/>
                <w:color w:val="196B24" w:themeColor="accent3"/>
                <w:sz w:val="21"/>
                <w:szCs w:val="21"/>
              </w:rPr>
            </w:pPr>
            <w:r w:rsidRPr="000816B5">
              <w:rPr>
                <w:b/>
                <w:bCs/>
                <w:color w:val="196B24" w:themeColor="accent3"/>
                <w:sz w:val="21"/>
                <w:szCs w:val="21"/>
              </w:rPr>
              <w:t>Eficiencia y comparación</w:t>
            </w:r>
          </w:p>
        </w:tc>
        <w:tc>
          <w:tcPr>
            <w:tcW w:w="1765" w:type="dxa"/>
          </w:tcPr>
          <w:p w14:paraId="4F1C4846" w14:textId="77777777" w:rsidR="0062258D" w:rsidRPr="000816B5" w:rsidRDefault="0062258D" w:rsidP="000816B5">
            <w:pPr>
              <w:jc w:val="left"/>
              <w:rPr>
                <w:color w:val="196B24" w:themeColor="accent3"/>
                <w:sz w:val="21"/>
                <w:szCs w:val="21"/>
              </w:rPr>
            </w:pPr>
            <w:r w:rsidRPr="000816B5">
              <w:rPr>
                <w:color w:val="196B24" w:themeColor="accent3"/>
                <w:sz w:val="21"/>
                <w:szCs w:val="21"/>
              </w:rPr>
              <w:t>La comparación entre energías alternativas y fósiles es clara y respaldada con datos.</w:t>
            </w:r>
          </w:p>
        </w:tc>
        <w:tc>
          <w:tcPr>
            <w:tcW w:w="1766" w:type="dxa"/>
          </w:tcPr>
          <w:p w14:paraId="0B0D8D22" w14:textId="77777777" w:rsidR="0062258D" w:rsidRPr="000816B5" w:rsidRDefault="0062258D" w:rsidP="000816B5">
            <w:pPr>
              <w:jc w:val="left"/>
              <w:rPr>
                <w:color w:val="196B24" w:themeColor="accent3"/>
                <w:sz w:val="21"/>
                <w:szCs w:val="21"/>
              </w:rPr>
            </w:pPr>
            <w:r w:rsidRPr="000816B5">
              <w:rPr>
                <w:color w:val="196B24" w:themeColor="accent3"/>
                <w:sz w:val="21"/>
                <w:szCs w:val="21"/>
              </w:rPr>
              <w:t>La comparación es adecuada pero limitada en datos.</w:t>
            </w:r>
          </w:p>
        </w:tc>
        <w:tc>
          <w:tcPr>
            <w:tcW w:w="1766" w:type="dxa"/>
          </w:tcPr>
          <w:p w14:paraId="21EC13D1" w14:textId="77777777" w:rsidR="0062258D" w:rsidRPr="000816B5" w:rsidRDefault="0062258D" w:rsidP="000816B5">
            <w:pPr>
              <w:jc w:val="left"/>
              <w:rPr>
                <w:color w:val="196B24" w:themeColor="accent3"/>
                <w:sz w:val="21"/>
                <w:szCs w:val="21"/>
              </w:rPr>
            </w:pPr>
            <w:r w:rsidRPr="000816B5">
              <w:rPr>
                <w:color w:val="196B24" w:themeColor="accent3"/>
                <w:sz w:val="21"/>
                <w:szCs w:val="21"/>
              </w:rPr>
              <w:t>La comparación es vaga o con datos insuficientes.</w:t>
            </w:r>
          </w:p>
        </w:tc>
        <w:tc>
          <w:tcPr>
            <w:tcW w:w="1766" w:type="dxa"/>
          </w:tcPr>
          <w:p w14:paraId="78C0F0D2" w14:textId="77777777" w:rsidR="0062258D" w:rsidRPr="000816B5" w:rsidRDefault="0062258D" w:rsidP="000816B5">
            <w:pPr>
              <w:jc w:val="left"/>
              <w:rPr>
                <w:color w:val="196B24" w:themeColor="accent3"/>
                <w:sz w:val="21"/>
                <w:szCs w:val="21"/>
              </w:rPr>
            </w:pPr>
            <w:r w:rsidRPr="000816B5">
              <w:rPr>
                <w:color w:val="196B24" w:themeColor="accent3"/>
                <w:sz w:val="21"/>
                <w:szCs w:val="21"/>
              </w:rPr>
              <w:t>No se realiza una comparación relevante..</w:t>
            </w:r>
          </w:p>
        </w:tc>
      </w:tr>
      <w:tr w:rsidR="0062258D" w14:paraId="123A783A" w14:textId="77777777" w:rsidTr="000816B5">
        <w:tc>
          <w:tcPr>
            <w:tcW w:w="1765" w:type="dxa"/>
          </w:tcPr>
          <w:p w14:paraId="61E99C5E" w14:textId="77777777" w:rsidR="0062258D" w:rsidRPr="000816B5" w:rsidRDefault="0062258D" w:rsidP="000816B5">
            <w:pPr>
              <w:jc w:val="left"/>
              <w:rPr>
                <w:b/>
                <w:bCs/>
                <w:color w:val="196B24" w:themeColor="accent3"/>
                <w:sz w:val="21"/>
                <w:szCs w:val="21"/>
              </w:rPr>
            </w:pPr>
            <w:r w:rsidRPr="000816B5">
              <w:rPr>
                <w:b/>
                <w:bCs/>
                <w:color w:val="196B24" w:themeColor="accent3"/>
                <w:sz w:val="21"/>
                <w:szCs w:val="21"/>
              </w:rPr>
              <w:t>Relación con los ODS</w:t>
            </w:r>
          </w:p>
        </w:tc>
        <w:tc>
          <w:tcPr>
            <w:tcW w:w="1765" w:type="dxa"/>
          </w:tcPr>
          <w:p w14:paraId="5A20AD72" w14:textId="77777777" w:rsidR="0062258D" w:rsidRPr="000816B5" w:rsidRDefault="0062258D" w:rsidP="000816B5">
            <w:pPr>
              <w:jc w:val="left"/>
              <w:rPr>
                <w:color w:val="196B24" w:themeColor="accent3"/>
                <w:sz w:val="21"/>
                <w:szCs w:val="21"/>
              </w:rPr>
            </w:pPr>
            <w:r w:rsidRPr="000816B5">
              <w:rPr>
                <w:color w:val="196B24" w:themeColor="accent3"/>
                <w:sz w:val="21"/>
                <w:szCs w:val="21"/>
              </w:rPr>
              <w:t>Explica claramente cómo las fuentes de energía seleccionadas contribuyen a los ODS.</w:t>
            </w:r>
          </w:p>
        </w:tc>
        <w:tc>
          <w:tcPr>
            <w:tcW w:w="1766" w:type="dxa"/>
          </w:tcPr>
          <w:p w14:paraId="32AACC73" w14:textId="77777777" w:rsidR="0062258D" w:rsidRPr="000816B5" w:rsidRDefault="0062258D" w:rsidP="000816B5">
            <w:pPr>
              <w:jc w:val="left"/>
              <w:rPr>
                <w:color w:val="196B24" w:themeColor="accent3"/>
                <w:sz w:val="21"/>
                <w:szCs w:val="21"/>
              </w:rPr>
            </w:pPr>
            <w:r w:rsidRPr="000816B5">
              <w:rPr>
                <w:color w:val="196B24" w:themeColor="accent3"/>
                <w:sz w:val="21"/>
                <w:szCs w:val="21"/>
              </w:rPr>
              <w:t>Relaciona las fuentes con los ODS, pero de manera superficial.</w:t>
            </w:r>
          </w:p>
        </w:tc>
        <w:tc>
          <w:tcPr>
            <w:tcW w:w="1766" w:type="dxa"/>
          </w:tcPr>
          <w:p w14:paraId="5D72300B" w14:textId="77777777" w:rsidR="0062258D" w:rsidRPr="000816B5" w:rsidRDefault="0062258D" w:rsidP="000816B5">
            <w:pPr>
              <w:jc w:val="left"/>
              <w:rPr>
                <w:color w:val="196B24" w:themeColor="accent3"/>
                <w:sz w:val="21"/>
                <w:szCs w:val="21"/>
              </w:rPr>
            </w:pPr>
            <w:r w:rsidRPr="000816B5">
              <w:rPr>
                <w:color w:val="196B24" w:themeColor="accent3"/>
                <w:sz w:val="21"/>
                <w:szCs w:val="21"/>
              </w:rPr>
              <w:t>Relación limitada o poco clara con los ODS.</w:t>
            </w:r>
          </w:p>
        </w:tc>
        <w:tc>
          <w:tcPr>
            <w:tcW w:w="1766" w:type="dxa"/>
          </w:tcPr>
          <w:p w14:paraId="00A9EECA" w14:textId="77777777" w:rsidR="0062258D" w:rsidRPr="000816B5" w:rsidRDefault="0062258D" w:rsidP="000816B5">
            <w:pPr>
              <w:jc w:val="left"/>
              <w:rPr>
                <w:color w:val="196B24" w:themeColor="accent3"/>
                <w:sz w:val="21"/>
                <w:szCs w:val="21"/>
              </w:rPr>
            </w:pPr>
            <w:r w:rsidRPr="000816B5">
              <w:rPr>
                <w:color w:val="196B24" w:themeColor="accent3"/>
                <w:sz w:val="21"/>
                <w:szCs w:val="21"/>
              </w:rPr>
              <w:t>No establece ninguna relación con los ODS.</w:t>
            </w:r>
          </w:p>
        </w:tc>
      </w:tr>
      <w:tr w:rsidR="0062258D" w14:paraId="26D36A14" w14:textId="77777777" w:rsidTr="000816B5">
        <w:tc>
          <w:tcPr>
            <w:tcW w:w="1765" w:type="dxa"/>
          </w:tcPr>
          <w:p w14:paraId="68230F6D" w14:textId="77777777" w:rsidR="0062258D" w:rsidRPr="000816B5" w:rsidRDefault="0062258D" w:rsidP="000816B5">
            <w:pPr>
              <w:jc w:val="left"/>
              <w:rPr>
                <w:b/>
                <w:bCs/>
                <w:color w:val="196B24" w:themeColor="accent3"/>
                <w:sz w:val="21"/>
                <w:szCs w:val="21"/>
              </w:rPr>
            </w:pPr>
            <w:r w:rsidRPr="000816B5">
              <w:rPr>
                <w:b/>
                <w:bCs/>
                <w:color w:val="196B24" w:themeColor="accent3"/>
                <w:sz w:val="21"/>
                <w:szCs w:val="21"/>
              </w:rPr>
              <w:t>Creatividad y diseño</w:t>
            </w:r>
          </w:p>
        </w:tc>
        <w:tc>
          <w:tcPr>
            <w:tcW w:w="1765" w:type="dxa"/>
          </w:tcPr>
          <w:p w14:paraId="2413C372" w14:textId="77777777" w:rsidR="0062258D" w:rsidRPr="000816B5" w:rsidRDefault="0062258D" w:rsidP="000816B5">
            <w:pPr>
              <w:jc w:val="left"/>
              <w:rPr>
                <w:color w:val="196B24" w:themeColor="accent3"/>
                <w:sz w:val="21"/>
                <w:szCs w:val="21"/>
              </w:rPr>
            </w:pPr>
            <w:r w:rsidRPr="000816B5">
              <w:rPr>
                <w:color w:val="196B24" w:themeColor="accent3"/>
                <w:sz w:val="21"/>
                <w:szCs w:val="21"/>
              </w:rPr>
              <w:t>El póster o presentación es visualmente atractivo, claro y bien organizado.</w:t>
            </w:r>
          </w:p>
        </w:tc>
        <w:tc>
          <w:tcPr>
            <w:tcW w:w="1766" w:type="dxa"/>
          </w:tcPr>
          <w:p w14:paraId="253DAB5B" w14:textId="77777777" w:rsidR="0062258D" w:rsidRPr="000816B5" w:rsidRDefault="0062258D" w:rsidP="000816B5">
            <w:pPr>
              <w:jc w:val="left"/>
              <w:rPr>
                <w:color w:val="196B24" w:themeColor="accent3"/>
                <w:sz w:val="21"/>
                <w:szCs w:val="21"/>
              </w:rPr>
            </w:pPr>
            <w:r w:rsidRPr="000816B5">
              <w:rPr>
                <w:color w:val="196B24" w:themeColor="accent3"/>
                <w:sz w:val="21"/>
                <w:szCs w:val="21"/>
              </w:rPr>
              <w:t>El diseño es adecuado pero podría ser más atractivo.</w:t>
            </w:r>
          </w:p>
        </w:tc>
        <w:tc>
          <w:tcPr>
            <w:tcW w:w="1766" w:type="dxa"/>
          </w:tcPr>
          <w:p w14:paraId="49E38BB6" w14:textId="77777777" w:rsidR="0062258D" w:rsidRPr="000816B5" w:rsidRDefault="0062258D" w:rsidP="000816B5">
            <w:pPr>
              <w:jc w:val="left"/>
              <w:rPr>
                <w:color w:val="196B24" w:themeColor="accent3"/>
                <w:sz w:val="21"/>
                <w:szCs w:val="21"/>
              </w:rPr>
            </w:pPr>
            <w:r w:rsidRPr="000816B5">
              <w:rPr>
                <w:color w:val="196B24" w:themeColor="accent3"/>
                <w:sz w:val="21"/>
                <w:szCs w:val="21"/>
              </w:rPr>
              <w:t>El diseño es básico y poco organizado.</w:t>
            </w:r>
          </w:p>
        </w:tc>
        <w:tc>
          <w:tcPr>
            <w:tcW w:w="1766" w:type="dxa"/>
          </w:tcPr>
          <w:p w14:paraId="3973B429" w14:textId="77777777" w:rsidR="0062258D" w:rsidRPr="000816B5" w:rsidRDefault="0062258D" w:rsidP="000816B5">
            <w:pPr>
              <w:jc w:val="left"/>
              <w:rPr>
                <w:color w:val="196B24" w:themeColor="accent3"/>
                <w:sz w:val="21"/>
                <w:szCs w:val="21"/>
              </w:rPr>
            </w:pPr>
            <w:r w:rsidRPr="000816B5">
              <w:rPr>
                <w:color w:val="196B24" w:themeColor="accent3"/>
                <w:sz w:val="21"/>
                <w:szCs w:val="21"/>
              </w:rPr>
              <w:t>El diseño es confuso o no atractivo.</w:t>
            </w:r>
          </w:p>
        </w:tc>
      </w:tr>
      <w:tr w:rsidR="0062258D" w14:paraId="4CDACF86" w14:textId="77777777" w:rsidTr="000816B5">
        <w:tc>
          <w:tcPr>
            <w:tcW w:w="1765" w:type="dxa"/>
          </w:tcPr>
          <w:p w14:paraId="17994B4C" w14:textId="77777777" w:rsidR="0062258D" w:rsidRPr="000816B5" w:rsidRDefault="0062258D" w:rsidP="000816B5">
            <w:pPr>
              <w:jc w:val="left"/>
              <w:rPr>
                <w:b/>
                <w:bCs/>
                <w:color w:val="196B24" w:themeColor="accent3"/>
                <w:sz w:val="21"/>
                <w:szCs w:val="21"/>
              </w:rPr>
            </w:pPr>
            <w:r w:rsidRPr="000816B5">
              <w:rPr>
                <w:b/>
                <w:bCs/>
                <w:color w:val="196B24" w:themeColor="accent3"/>
                <w:sz w:val="21"/>
                <w:szCs w:val="21"/>
              </w:rPr>
              <w:t>Trabajo en equipo</w:t>
            </w:r>
          </w:p>
        </w:tc>
        <w:tc>
          <w:tcPr>
            <w:tcW w:w="1765" w:type="dxa"/>
          </w:tcPr>
          <w:p w14:paraId="6EEA67C4" w14:textId="77777777" w:rsidR="0062258D" w:rsidRPr="000816B5" w:rsidRDefault="0062258D" w:rsidP="000816B5">
            <w:pPr>
              <w:jc w:val="left"/>
              <w:rPr>
                <w:color w:val="196B24" w:themeColor="accent3"/>
                <w:sz w:val="21"/>
                <w:szCs w:val="21"/>
              </w:rPr>
            </w:pPr>
            <w:r w:rsidRPr="000816B5">
              <w:rPr>
                <w:color w:val="196B24" w:themeColor="accent3"/>
                <w:sz w:val="21"/>
                <w:szCs w:val="21"/>
              </w:rPr>
              <w:t>Todos los miembros del equipo contribuyen de manera activa y colaborativa.</w:t>
            </w:r>
          </w:p>
        </w:tc>
        <w:tc>
          <w:tcPr>
            <w:tcW w:w="1766" w:type="dxa"/>
          </w:tcPr>
          <w:p w14:paraId="319BBD25" w14:textId="77777777" w:rsidR="0062258D" w:rsidRPr="000816B5" w:rsidRDefault="0062258D" w:rsidP="000816B5">
            <w:pPr>
              <w:jc w:val="left"/>
              <w:rPr>
                <w:color w:val="196B24" w:themeColor="accent3"/>
                <w:sz w:val="21"/>
                <w:szCs w:val="21"/>
              </w:rPr>
            </w:pPr>
            <w:r w:rsidRPr="000816B5">
              <w:rPr>
                <w:color w:val="196B24" w:themeColor="accent3"/>
                <w:sz w:val="21"/>
                <w:szCs w:val="21"/>
              </w:rPr>
              <w:t>La mayoría de los miembros contribuyen, pero hay desequilibrios.</w:t>
            </w:r>
          </w:p>
        </w:tc>
        <w:tc>
          <w:tcPr>
            <w:tcW w:w="1766" w:type="dxa"/>
          </w:tcPr>
          <w:p w14:paraId="3EB4007E" w14:textId="77777777" w:rsidR="0062258D" w:rsidRPr="000816B5" w:rsidRDefault="0062258D" w:rsidP="000816B5">
            <w:pPr>
              <w:jc w:val="left"/>
              <w:rPr>
                <w:color w:val="196B24" w:themeColor="accent3"/>
                <w:sz w:val="21"/>
                <w:szCs w:val="21"/>
              </w:rPr>
            </w:pPr>
            <w:r w:rsidRPr="000816B5">
              <w:rPr>
                <w:color w:val="196B24" w:themeColor="accent3"/>
                <w:sz w:val="21"/>
                <w:szCs w:val="21"/>
              </w:rPr>
              <w:t>Poca colaboración entre algunos miembros.</w:t>
            </w:r>
          </w:p>
        </w:tc>
        <w:tc>
          <w:tcPr>
            <w:tcW w:w="1766" w:type="dxa"/>
          </w:tcPr>
          <w:p w14:paraId="1A83C9A0" w14:textId="77777777" w:rsidR="0062258D" w:rsidRPr="000816B5" w:rsidRDefault="0062258D" w:rsidP="000816B5">
            <w:pPr>
              <w:jc w:val="left"/>
              <w:rPr>
                <w:color w:val="196B24" w:themeColor="accent3"/>
                <w:sz w:val="21"/>
                <w:szCs w:val="21"/>
              </w:rPr>
            </w:pPr>
            <w:r w:rsidRPr="000816B5">
              <w:rPr>
                <w:color w:val="196B24" w:themeColor="accent3"/>
                <w:sz w:val="21"/>
                <w:szCs w:val="21"/>
              </w:rPr>
              <w:t>No hay evidencia de colaboración en el equipo.</w:t>
            </w:r>
          </w:p>
        </w:tc>
      </w:tr>
      <w:tr w:rsidR="0062258D" w14:paraId="14CFD32A" w14:textId="77777777" w:rsidTr="000816B5">
        <w:tc>
          <w:tcPr>
            <w:tcW w:w="1765" w:type="dxa"/>
          </w:tcPr>
          <w:p w14:paraId="01581DB4" w14:textId="77777777" w:rsidR="0062258D" w:rsidRPr="000816B5" w:rsidRDefault="0062258D" w:rsidP="000816B5">
            <w:pPr>
              <w:jc w:val="left"/>
              <w:rPr>
                <w:b/>
                <w:bCs/>
                <w:color w:val="196B24" w:themeColor="accent3"/>
                <w:sz w:val="21"/>
                <w:szCs w:val="21"/>
              </w:rPr>
            </w:pPr>
            <w:r w:rsidRPr="000816B5">
              <w:rPr>
                <w:b/>
                <w:bCs/>
                <w:color w:val="196B24" w:themeColor="accent3"/>
                <w:sz w:val="21"/>
                <w:szCs w:val="21"/>
              </w:rPr>
              <w:t>Calidad de la presentación</w:t>
            </w:r>
          </w:p>
        </w:tc>
        <w:tc>
          <w:tcPr>
            <w:tcW w:w="1765" w:type="dxa"/>
          </w:tcPr>
          <w:p w14:paraId="2C782396" w14:textId="77777777" w:rsidR="0062258D" w:rsidRPr="000816B5" w:rsidRDefault="0062258D" w:rsidP="000816B5">
            <w:pPr>
              <w:jc w:val="left"/>
              <w:rPr>
                <w:color w:val="196B24" w:themeColor="accent3"/>
                <w:sz w:val="21"/>
                <w:szCs w:val="21"/>
              </w:rPr>
            </w:pPr>
            <w:r w:rsidRPr="000816B5">
              <w:rPr>
                <w:color w:val="196B24" w:themeColor="accent3"/>
                <w:sz w:val="21"/>
                <w:szCs w:val="21"/>
              </w:rPr>
              <w:t>La presentación es clara, dinámica y bien estructurada.</w:t>
            </w:r>
          </w:p>
        </w:tc>
        <w:tc>
          <w:tcPr>
            <w:tcW w:w="1766" w:type="dxa"/>
          </w:tcPr>
          <w:p w14:paraId="17F9F6E1" w14:textId="77777777" w:rsidR="0062258D" w:rsidRPr="000816B5" w:rsidRDefault="0062258D" w:rsidP="000816B5">
            <w:pPr>
              <w:jc w:val="left"/>
              <w:rPr>
                <w:color w:val="196B24" w:themeColor="accent3"/>
                <w:sz w:val="21"/>
                <w:szCs w:val="21"/>
              </w:rPr>
            </w:pPr>
            <w:r w:rsidRPr="000816B5">
              <w:rPr>
                <w:color w:val="196B24" w:themeColor="accent3"/>
                <w:sz w:val="21"/>
                <w:szCs w:val="21"/>
              </w:rPr>
              <w:t>La presentación es adecuada pero podría ser más clara.</w:t>
            </w:r>
          </w:p>
        </w:tc>
        <w:tc>
          <w:tcPr>
            <w:tcW w:w="1766" w:type="dxa"/>
          </w:tcPr>
          <w:p w14:paraId="6B80DC5B" w14:textId="77777777" w:rsidR="0062258D" w:rsidRPr="000816B5" w:rsidRDefault="0062258D" w:rsidP="000816B5">
            <w:pPr>
              <w:jc w:val="left"/>
              <w:rPr>
                <w:color w:val="196B24" w:themeColor="accent3"/>
                <w:sz w:val="21"/>
                <w:szCs w:val="21"/>
              </w:rPr>
            </w:pPr>
            <w:r w:rsidRPr="000816B5">
              <w:rPr>
                <w:color w:val="196B24" w:themeColor="accent3"/>
                <w:sz w:val="21"/>
                <w:szCs w:val="21"/>
              </w:rPr>
              <w:t>La presentación es básica o poco dinámica.</w:t>
            </w:r>
          </w:p>
        </w:tc>
        <w:tc>
          <w:tcPr>
            <w:tcW w:w="1766" w:type="dxa"/>
          </w:tcPr>
          <w:p w14:paraId="4992839C" w14:textId="77777777" w:rsidR="0062258D" w:rsidRPr="000816B5" w:rsidRDefault="0062258D" w:rsidP="000816B5">
            <w:pPr>
              <w:jc w:val="left"/>
              <w:rPr>
                <w:color w:val="196B24" w:themeColor="accent3"/>
                <w:sz w:val="21"/>
                <w:szCs w:val="21"/>
              </w:rPr>
            </w:pPr>
            <w:r w:rsidRPr="000816B5">
              <w:rPr>
                <w:color w:val="196B24" w:themeColor="accent3"/>
                <w:sz w:val="21"/>
                <w:szCs w:val="21"/>
              </w:rPr>
              <w:t>La presentación es confusa o desorganizada.</w:t>
            </w:r>
          </w:p>
        </w:tc>
      </w:tr>
    </w:tbl>
    <w:p w14:paraId="03E49D6C" w14:textId="77777777" w:rsidR="0062258D" w:rsidRDefault="0062258D" w:rsidP="000816B5">
      <w:pPr>
        <w:pStyle w:val="Normalprrafo"/>
      </w:pPr>
    </w:p>
    <w:p w14:paraId="7477DD52" w14:textId="3B6D6631" w:rsidR="0062258D" w:rsidRDefault="0062258D" w:rsidP="0062258D">
      <w:pPr>
        <w:pStyle w:val="Encabezado2"/>
      </w:pPr>
      <w:r>
        <w:t>Recursos Complementarios</w:t>
      </w:r>
    </w:p>
    <w:p w14:paraId="35728F9F" w14:textId="77777777" w:rsidR="0062258D" w:rsidRDefault="0062258D" w:rsidP="000816B5">
      <w:pPr>
        <w:pStyle w:val="Normalprrafo"/>
      </w:pPr>
    </w:p>
    <w:p w14:paraId="06FC91EB" w14:textId="77777777" w:rsidR="0062258D" w:rsidRPr="00B76645" w:rsidRDefault="0062258D" w:rsidP="00B76645">
      <w:pPr>
        <w:pStyle w:val="Encabezado2"/>
        <w:rPr>
          <w:rStyle w:val="Estilo1NEGRITA"/>
          <w:b/>
          <w:iCs w:val="0"/>
          <w:color w:val="196B24"/>
          <w:sz w:val="28"/>
        </w:rPr>
      </w:pPr>
      <w:r w:rsidRPr="00B76645">
        <w:rPr>
          <w:rStyle w:val="Estilo1NEGRITA"/>
          <w:b/>
          <w:iCs w:val="0"/>
          <w:color w:val="196B24"/>
          <w:sz w:val="28"/>
        </w:rPr>
        <w:lastRenderedPageBreak/>
        <w:t>Educaplus - Combustión del Metano</w:t>
      </w:r>
    </w:p>
    <w:p w14:paraId="22769EF8" w14:textId="77777777" w:rsidR="0062258D" w:rsidRPr="000816B5" w:rsidRDefault="0062258D" w:rsidP="000816B5">
      <w:hyperlink r:id="rId38">
        <w:r w:rsidRPr="000816B5">
          <w:rPr>
            <w:rStyle w:val="Hipervnculo"/>
          </w:rPr>
          <w:t>https://www.educaplus.org/game/combustion-del-metano</w:t>
        </w:r>
      </w:hyperlink>
    </w:p>
    <w:p w14:paraId="3BBD4538" w14:textId="77777777" w:rsidR="0062258D" w:rsidRDefault="0062258D" w:rsidP="000816B5">
      <w:pPr>
        <w:pStyle w:val="Normalprrafo"/>
      </w:pPr>
      <w:r>
        <w:t>Este recurso interactivo permite a los estudiantes experimentar con la combustión del metano a través de un juego educativo. Los estudiantes pueden aprender sobre los reactivos, productos y condiciones necesarias para la combustión del metano, lo que les proporciona una comprensión práctica y teórica de este proceso químico. Al fomentar el aprendizaje activo, esta actividad ayuda a consolidar conceptos de manera divertida y atractiva, siendo ideal para su implementación en el aula.</w:t>
      </w:r>
    </w:p>
    <w:p w14:paraId="364C7E1A" w14:textId="77777777" w:rsidR="0062258D" w:rsidRPr="00B76645" w:rsidRDefault="0062258D" w:rsidP="00B76645">
      <w:pPr>
        <w:pStyle w:val="Encabezado2"/>
        <w:rPr>
          <w:rStyle w:val="Estilo1NEGRITA"/>
          <w:b/>
          <w:iCs w:val="0"/>
          <w:color w:val="196B24"/>
          <w:sz w:val="28"/>
        </w:rPr>
      </w:pPr>
      <w:r w:rsidRPr="00B76645">
        <w:rPr>
          <w:rStyle w:val="Estilo1NEGRITA"/>
          <w:b/>
          <w:iCs w:val="0"/>
          <w:color w:val="196B24"/>
          <w:sz w:val="28"/>
        </w:rPr>
        <w:t>PhET - Efecto Invernadero</w:t>
      </w:r>
    </w:p>
    <w:p w14:paraId="2F8E81EA" w14:textId="77777777" w:rsidR="0062258D" w:rsidRPr="000816B5" w:rsidRDefault="0062258D" w:rsidP="000816B5">
      <w:hyperlink r:id="rId39">
        <w:r w:rsidRPr="000816B5">
          <w:rPr>
            <w:rStyle w:val="Hipervnculo"/>
          </w:rPr>
          <w:t>https://phet.colorado.edu/es/simulations/greenhouse-effect/about</w:t>
        </w:r>
      </w:hyperlink>
    </w:p>
    <w:p w14:paraId="61387B1C" w14:textId="391AA2B6" w:rsidR="0062258D" w:rsidRDefault="0062258D" w:rsidP="000816B5">
      <w:pPr>
        <w:pStyle w:val="Normalprrafo"/>
      </w:pPr>
      <w:r>
        <w:t xml:space="preserve">La simulación de </w:t>
      </w:r>
      <w:proofErr w:type="spellStart"/>
      <w:r>
        <w:t>PhET</w:t>
      </w:r>
      <w:proofErr w:type="spellEnd"/>
      <w:r>
        <w:t xml:space="preserve"> sobre el efecto invernadero permite a los estudiantes explorar cómo diferentes gases afectan la temperatura de la Tierra. Los usuarios pueden ajustar variables y observar los cambios en el sistema, lo que facilita una comprensión más profunda de los principios detrás del efecto invernadero. Este recurso es ideal para actividades prácticas en clase, donde los estudiantes pueden experimentar de manera interactiva y visual, promoviendo el aprendizaje a través de la exploración.</w:t>
      </w:r>
    </w:p>
    <w:p w14:paraId="4ED7C4E7" w14:textId="77777777" w:rsidR="0062258D" w:rsidRPr="00B76645" w:rsidRDefault="0062258D" w:rsidP="00B76645">
      <w:pPr>
        <w:pStyle w:val="Encabezado2"/>
        <w:rPr>
          <w:rStyle w:val="Estilo1NEGRITA"/>
          <w:b/>
          <w:iCs w:val="0"/>
          <w:color w:val="196B24"/>
          <w:sz w:val="28"/>
        </w:rPr>
      </w:pPr>
      <w:r w:rsidRPr="00B76645">
        <w:rPr>
          <w:rStyle w:val="Estilo1NEGRITA"/>
          <w:b/>
          <w:iCs w:val="0"/>
          <w:color w:val="196B24"/>
          <w:sz w:val="28"/>
        </w:rPr>
        <w:t>YouTube - Efecto Invernadero</w:t>
      </w:r>
    </w:p>
    <w:p w14:paraId="46A9A2B1" w14:textId="77777777" w:rsidR="0062258D" w:rsidRPr="000816B5" w:rsidRDefault="0062258D" w:rsidP="000816B5">
      <w:hyperlink r:id="rId40">
        <w:r w:rsidRPr="000816B5">
          <w:rPr>
            <w:rStyle w:val="Hipervnculo"/>
          </w:rPr>
          <w:t>https://www.youtube.com/watch?v=EFNPYWI2mqI</w:t>
        </w:r>
      </w:hyperlink>
    </w:p>
    <w:p w14:paraId="74D332CB" w14:textId="77777777" w:rsidR="0062258D" w:rsidRDefault="0062258D" w:rsidP="000816B5">
      <w:pPr>
        <w:pStyle w:val="Normalprrafo"/>
      </w:pPr>
      <w:r>
        <w:lastRenderedPageBreak/>
        <w:t>Este video ofrece una explicación detallada sobre el efecto invernadero, cómo funciona y su relación con el cambio climático. Se presentan gráficos y ejemplos que ilustran la importancia de los gases de efecto invernadero y sus impactos en el medio ambiente. Este recurso es útil para sensibilizar a los estudiantes sobre los problemas climáticos actuales y las implicaciones de la actividad humana en el calentamiento global. Es recomendable para clases de ciencias y discusiones sobre sostenibilidad.</w:t>
      </w:r>
    </w:p>
    <w:p w14:paraId="61F09A44" w14:textId="6C27818F" w:rsidR="00852EF2" w:rsidRDefault="00852EF2" w:rsidP="000816B5">
      <w:pPr>
        <w:pStyle w:val="Normalprrafo"/>
      </w:pPr>
    </w:p>
    <w:p w14:paraId="665ACB60" w14:textId="77777777" w:rsidR="005A0B2C" w:rsidRDefault="005A0B2C" w:rsidP="000816B5">
      <w:pPr>
        <w:pStyle w:val="Normalprrafo"/>
      </w:pPr>
    </w:p>
    <w:p w14:paraId="5B1A3643" w14:textId="77777777" w:rsidR="005A0B2C" w:rsidRDefault="005A0B2C" w:rsidP="000816B5">
      <w:pPr>
        <w:pStyle w:val="Normalprrafo"/>
      </w:pPr>
    </w:p>
    <w:p w14:paraId="03899211" w14:textId="77777777" w:rsidR="005A0B2C" w:rsidRDefault="005A0B2C" w:rsidP="000816B5">
      <w:pPr>
        <w:pStyle w:val="Normalprrafo"/>
      </w:pPr>
    </w:p>
    <w:p w14:paraId="7B0DA3DC" w14:textId="77777777" w:rsidR="005A0B2C" w:rsidRDefault="005A0B2C" w:rsidP="000816B5">
      <w:pPr>
        <w:pStyle w:val="Normalprrafo"/>
      </w:pPr>
    </w:p>
    <w:p w14:paraId="18A0DBCF" w14:textId="77777777" w:rsidR="005A0B2C" w:rsidRDefault="005A0B2C" w:rsidP="000816B5">
      <w:pPr>
        <w:pStyle w:val="Normalprrafo"/>
      </w:pPr>
    </w:p>
    <w:p w14:paraId="777B452D" w14:textId="77777777" w:rsidR="005A0B2C" w:rsidRDefault="005A0B2C" w:rsidP="000816B5">
      <w:pPr>
        <w:pStyle w:val="Normalprrafo"/>
      </w:pPr>
    </w:p>
    <w:p w14:paraId="2B1CB2E7" w14:textId="77777777" w:rsidR="005A0B2C" w:rsidRDefault="005A0B2C" w:rsidP="000816B5">
      <w:pPr>
        <w:pStyle w:val="Normalprrafo"/>
      </w:pPr>
    </w:p>
    <w:p w14:paraId="5D8286F7" w14:textId="77777777" w:rsidR="005A0B2C" w:rsidRDefault="005A0B2C" w:rsidP="000816B5">
      <w:pPr>
        <w:pStyle w:val="Normalprrafo"/>
      </w:pPr>
    </w:p>
    <w:p w14:paraId="2A315B44" w14:textId="77777777" w:rsidR="005A0B2C" w:rsidRDefault="005A0B2C" w:rsidP="000816B5">
      <w:pPr>
        <w:pStyle w:val="Normalprrafo"/>
      </w:pPr>
    </w:p>
    <w:p w14:paraId="5292CAB0" w14:textId="77777777" w:rsidR="005A0B2C" w:rsidRDefault="005A0B2C" w:rsidP="000816B5">
      <w:pPr>
        <w:pStyle w:val="Normalprrafo"/>
      </w:pPr>
    </w:p>
    <w:p w14:paraId="3490BAFC" w14:textId="77777777" w:rsidR="005A0B2C" w:rsidRDefault="005A0B2C" w:rsidP="000816B5">
      <w:pPr>
        <w:pStyle w:val="Normalprrafo"/>
      </w:pPr>
    </w:p>
    <w:p w14:paraId="62BB51EA" w14:textId="77777777" w:rsidR="005A0B2C" w:rsidRDefault="005A0B2C" w:rsidP="000816B5">
      <w:pPr>
        <w:pStyle w:val="Normalprrafo"/>
      </w:pPr>
    </w:p>
    <w:p w14:paraId="590E1C09" w14:textId="77777777" w:rsidR="005A0B2C" w:rsidRDefault="005A0B2C" w:rsidP="000816B5">
      <w:pPr>
        <w:pStyle w:val="Normalprrafo"/>
      </w:pPr>
    </w:p>
    <w:p w14:paraId="46717C7F" w14:textId="77777777" w:rsidR="005A0B2C" w:rsidRDefault="005A0B2C" w:rsidP="000816B5">
      <w:pPr>
        <w:pStyle w:val="Normalprrafo"/>
      </w:pPr>
    </w:p>
    <w:p w14:paraId="4F18075E" w14:textId="77777777" w:rsidR="005A0B2C" w:rsidRDefault="005A0B2C" w:rsidP="000816B5">
      <w:pPr>
        <w:pStyle w:val="Normalprrafo"/>
      </w:pPr>
    </w:p>
    <w:p w14:paraId="56911E56" w14:textId="77777777" w:rsidR="005A0B2C" w:rsidRPr="0026401C" w:rsidRDefault="005A0B2C" w:rsidP="005A0B2C">
      <w:pPr>
        <w:pStyle w:val="Normalprrafo"/>
      </w:pPr>
      <w:r w:rsidRPr="00AA2D72">
        <w:lastRenderedPageBreak/>
        <w:t xml:space="preserve">Esta colección de Recursos Educativos Abiertos (REA) incluye </w:t>
      </w:r>
      <w:r w:rsidRPr="00C40801">
        <w:rPr>
          <w:rStyle w:val="E15Negrita"/>
        </w:rPr>
        <w:t>30 guías diseñadas</w:t>
      </w:r>
      <w:r w:rsidRPr="00AA2D72">
        <w:t xml:space="preserve"> como parte de tres unidades didácticas que integra actividades, recursos y </w:t>
      </w:r>
      <w:r w:rsidRPr="0026401C">
        <w:t>explicaciones en una secuencia pedagógica coherente para diferentes ciclos escolares. Los temas centrales son la enseñanza de las ciencias naturales y la educación ambiental, abordados de manera articulada para fortalecer el aprendizaje significativo.</w:t>
      </w:r>
    </w:p>
    <w:p w14:paraId="1845A88E" w14:textId="77777777" w:rsidR="005A0B2C" w:rsidRPr="00AA2D72" w:rsidRDefault="005A0B2C" w:rsidP="005A0B2C">
      <w:pPr>
        <w:pStyle w:val="Normalprrafo"/>
      </w:pPr>
      <w:r w:rsidRPr="0026401C">
        <w:t>Les invitamos a seguir la secuencia propuesta, que ofrece continuidad y valiosos aportes pedagógicos</w:t>
      </w:r>
      <w:r w:rsidRPr="00AA2D72">
        <w:t xml:space="preserve"> al proceso de enseñanza y aprendizaje, promoviendo la exploración, el análisis y la reflexión en contextos educativos diversos.</w:t>
      </w:r>
    </w:p>
    <w:p w14:paraId="436004DC" w14:textId="77777777" w:rsidR="005A0B2C" w:rsidRPr="00AA2D72" w:rsidRDefault="005A0B2C" w:rsidP="005A0B2C">
      <w:pPr>
        <w:spacing w:line="480" w:lineRule="auto"/>
        <w:rPr>
          <w:rFonts w:ascii="Calibri" w:eastAsia="Calibri" w:hAnsi="Calibri" w:cs="Calibri"/>
          <w:sz w:val="22"/>
          <w:lang w:val="es-MX"/>
        </w:rPr>
      </w:pPr>
    </w:p>
    <w:p w14:paraId="55A74B61" w14:textId="77777777" w:rsidR="005A0B2C" w:rsidRPr="00AA2D72" w:rsidRDefault="005A0B2C" w:rsidP="005A0B2C">
      <w:pPr>
        <w:pStyle w:val="E12Intro-desarrollo"/>
        <w:spacing w:line="360" w:lineRule="auto"/>
      </w:pPr>
      <w:r w:rsidRPr="00AA2D72">
        <w:t>Secuencia didáctica para la enseñanza de ciencias naturales de sexto y séptimo grado:</w:t>
      </w:r>
    </w:p>
    <w:p w14:paraId="0E03B1D1" w14:textId="77777777" w:rsidR="005A0B2C" w:rsidRPr="00AA2D72" w:rsidRDefault="005A0B2C" w:rsidP="00B67DA7">
      <w:pPr>
        <w:pStyle w:val="Subtitulocursiva0"/>
      </w:pPr>
      <w:r w:rsidRPr="00AA2D72">
        <w:t>Tema 1: Ciclos de vida y reproducción</w:t>
      </w:r>
    </w:p>
    <w:p w14:paraId="3EC94FC8" w14:textId="77777777" w:rsidR="005A0B2C" w:rsidRPr="00AA2D72" w:rsidRDefault="005A0B2C" w:rsidP="005A0B2C">
      <w:pPr>
        <w:spacing w:line="276" w:lineRule="auto"/>
        <w:rPr>
          <w:sz w:val="22"/>
          <w:lang w:val="es-MX"/>
        </w:rPr>
      </w:pPr>
      <w:r w:rsidRPr="00AA2D72">
        <w:rPr>
          <w:sz w:val="22"/>
          <w:lang w:val="es-MX"/>
        </w:rPr>
        <w:t>1.1</w:t>
      </w:r>
      <w:r>
        <w:rPr>
          <w:sz w:val="22"/>
          <w:lang w:val="es-MX"/>
        </w:rPr>
        <w:t xml:space="preserve"> </w:t>
      </w:r>
      <w:r w:rsidRPr="00AA2D72">
        <w:rPr>
          <w:sz w:val="22"/>
          <w:lang w:val="es-MX"/>
        </w:rPr>
        <w:t>Concepto de ciclo de vida</w:t>
      </w:r>
    </w:p>
    <w:p w14:paraId="4C066F9E" w14:textId="77777777" w:rsidR="005A0B2C" w:rsidRPr="00AA2D72" w:rsidRDefault="005A0B2C" w:rsidP="005A0B2C">
      <w:pPr>
        <w:spacing w:line="276" w:lineRule="auto"/>
        <w:rPr>
          <w:sz w:val="22"/>
          <w:lang w:val="es-MX"/>
        </w:rPr>
      </w:pPr>
      <w:r w:rsidRPr="00AA2D72">
        <w:rPr>
          <w:sz w:val="22"/>
          <w:lang w:val="es-MX"/>
        </w:rPr>
        <w:t>1.2</w:t>
      </w:r>
      <w:r>
        <w:rPr>
          <w:sz w:val="22"/>
          <w:lang w:val="es-MX"/>
        </w:rPr>
        <w:t xml:space="preserve"> </w:t>
      </w:r>
      <w:r w:rsidRPr="00AA2D72">
        <w:rPr>
          <w:sz w:val="22"/>
          <w:lang w:val="es-MX"/>
        </w:rPr>
        <w:t>Reproducción sexual y asexual</w:t>
      </w:r>
    </w:p>
    <w:p w14:paraId="2DF4D093" w14:textId="77777777" w:rsidR="005A0B2C" w:rsidRPr="00AA2D72" w:rsidRDefault="005A0B2C" w:rsidP="005A0B2C">
      <w:pPr>
        <w:spacing w:line="276" w:lineRule="auto"/>
        <w:rPr>
          <w:sz w:val="22"/>
          <w:lang w:val="es-MX"/>
        </w:rPr>
      </w:pPr>
      <w:r w:rsidRPr="00AA2D72">
        <w:rPr>
          <w:sz w:val="22"/>
          <w:lang w:val="es-MX"/>
        </w:rPr>
        <w:t>1.3</w:t>
      </w:r>
      <w:r>
        <w:rPr>
          <w:sz w:val="22"/>
          <w:lang w:val="es-MX"/>
        </w:rPr>
        <w:t xml:space="preserve"> </w:t>
      </w:r>
      <w:r w:rsidRPr="00AA2D72">
        <w:rPr>
          <w:sz w:val="22"/>
          <w:lang w:val="es-MX"/>
        </w:rPr>
        <w:t>Ejemplos de ciclos de vida en plantas y animales</w:t>
      </w:r>
    </w:p>
    <w:p w14:paraId="23F25884" w14:textId="77777777" w:rsidR="005A0B2C" w:rsidRPr="00AA2D72" w:rsidRDefault="005A0B2C" w:rsidP="005A0B2C">
      <w:pPr>
        <w:spacing w:line="276" w:lineRule="auto"/>
        <w:rPr>
          <w:sz w:val="22"/>
          <w:lang w:val="es-MX"/>
        </w:rPr>
      </w:pPr>
      <w:r w:rsidRPr="00AA2D72">
        <w:rPr>
          <w:sz w:val="22"/>
          <w:lang w:val="es-MX"/>
        </w:rPr>
        <w:t>1.4</w:t>
      </w:r>
      <w:r>
        <w:rPr>
          <w:sz w:val="22"/>
          <w:lang w:val="es-MX"/>
        </w:rPr>
        <w:t xml:space="preserve"> </w:t>
      </w:r>
      <w:r w:rsidRPr="00AA2D72">
        <w:rPr>
          <w:sz w:val="22"/>
          <w:lang w:val="es-MX"/>
        </w:rPr>
        <w:t>Factores que afectan la reproducción</w:t>
      </w:r>
    </w:p>
    <w:p w14:paraId="233A93E0" w14:textId="77777777" w:rsidR="005A0B2C" w:rsidRPr="00AA2D72" w:rsidRDefault="005A0B2C" w:rsidP="005A0B2C">
      <w:pPr>
        <w:spacing w:line="276" w:lineRule="auto"/>
        <w:rPr>
          <w:sz w:val="22"/>
          <w:lang w:val="es-MX"/>
        </w:rPr>
      </w:pPr>
      <w:r w:rsidRPr="00AA2D72">
        <w:rPr>
          <w:sz w:val="22"/>
          <w:lang w:val="es-MX"/>
        </w:rPr>
        <w:t>1.5</w:t>
      </w:r>
      <w:r>
        <w:rPr>
          <w:sz w:val="22"/>
          <w:lang w:val="es-MX"/>
        </w:rPr>
        <w:t xml:space="preserve"> </w:t>
      </w:r>
      <w:r w:rsidRPr="00AA2D72">
        <w:rPr>
          <w:sz w:val="22"/>
          <w:lang w:val="es-MX"/>
        </w:rPr>
        <w:t>Conservación de especies y reproducción asistida</w:t>
      </w:r>
    </w:p>
    <w:p w14:paraId="1947BCA3" w14:textId="77777777" w:rsidR="005A0B2C" w:rsidRPr="00AA2D72" w:rsidRDefault="005A0B2C" w:rsidP="00B67DA7">
      <w:pPr>
        <w:pStyle w:val="Subtitulocursiva0"/>
      </w:pPr>
      <w:r w:rsidRPr="00AA2D72">
        <w:t>Tema 2: Interacción de los organismos con su entorno</w:t>
      </w:r>
    </w:p>
    <w:p w14:paraId="701C7EE5" w14:textId="77777777" w:rsidR="005A0B2C" w:rsidRPr="00AA2D72" w:rsidRDefault="005A0B2C" w:rsidP="005A0B2C">
      <w:pPr>
        <w:spacing w:line="276" w:lineRule="auto"/>
        <w:rPr>
          <w:sz w:val="22"/>
          <w:lang w:val="es-MX"/>
        </w:rPr>
      </w:pPr>
      <w:r w:rsidRPr="00AA2D72">
        <w:rPr>
          <w:sz w:val="22"/>
          <w:lang w:val="es-MX"/>
        </w:rPr>
        <w:t>2.1 Concepto de adaptación</w:t>
      </w:r>
    </w:p>
    <w:p w14:paraId="103D148D" w14:textId="77777777" w:rsidR="005A0B2C" w:rsidRPr="00AA2D72" w:rsidRDefault="005A0B2C" w:rsidP="005A0B2C">
      <w:pPr>
        <w:spacing w:line="276" w:lineRule="auto"/>
        <w:rPr>
          <w:sz w:val="22"/>
          <w:lang w:val="es-MX"/>
        </w:rPr>
      </w:pPr>
      <w:r w:rsidRPr="00AA2D72">
        <w:rPr>
          <w:sz w:val="22"/>
          <w:lang w:val="es-MX"/>
        </w:rPr>
        <w:t>2.2 Tipos de adaptaciones (morfológicas, fisiológicas, comportamentales)</w:t>
      </w:r>
    </w:p>
    <w:p w14:paraId="124A145B" w14:textId="77777777" w:rsidR="005A0B2C" w:rsidRPr="00AA2D72" w:rsidRDefault="005A0B2C" w:rsidP="005A0B2C">
      <w:pPr>
        <w:spacing w:line="276" w:lineRule="auto"/>
        <w:rPr>
          <w:sz w:val="22"/>
          <w:lang w:val="es-MX"/>
        </w:rPr>
      </w:pPr>
      <w:r w:rsidRPr="00AA2D72">
        <w:rPr>
          <w:sz w:val="22"/>
          <w:lang w:val="es-MX"/>
        </w:rPr>
        <w:t>2.3 Ejemplos de adaptaciones en diferentes ecosistemas</w:t>
      </w:r>
    </w:p>
    <w:p w14:paraId="3EFBA433" w14:textId="77777777" w:rsidR="005A0B2C" w:rsidRPr="00AA2D72" w:rsidRDefault="005A0B2C" w:rsidP="005A0B2C">
      <w:pPr>
        <w:spacing w:line="276" w:lineRule="auto"/>
        <w:rPr>
          <w:sz w:val="22"/>
          <w:lang w:val="es-MX"/>
        </w:rPr>
      </w:pPr>
      <w:r w:rsidRPr="00AA2D72">
        <w:rPr>
          <w:sz w:val="22"/>
          <w:lang w:val="es-MX"/>
        </w:rPr>
        <w:t>2.4 Relaciones ecológicas básicas (depredación, simbiosis, competencia)</w:t>
      </w:r>
    </w:p>
    <w:p w14:paraId="56D71AC2" w14:textId="77777777" w:rsidR="005A0B2C" w:rsidRPr="00AA2D72" w:rsidRDefault="005A0B2C" w:rsidP="005A0B2C">
      <w:pPr>
        <w:spacing w:line="276" w:lineRule="auto"/>
        <w:rPr>
          <w:sz w:val="22"/>
          <w:lang w:val="es-MX"/>
        </w:rPr>
      </w:pPr>
      <w:r w:rsidRPr="00AA2D72">
        <w:rPr>
          <w:sz w:val="22"/>
          <w:lang w:val="es-MX"/>
        </w:rPr>
        <w:t>2.5 Impacto del cambio climático en las adaptaciones</w:t>
      </w:r>
    </w:p>
    <w:p w14:paraId="152A6357" w14:textId="77777777" w:rsidR="005A0B2C" w:rsidRPr="00AA2D72" w:rsidRDefault="005A0B2C" w:rsidP="005A0B2C">
      <w:pPr>
        <w:pStyle w:val="E04Subtitulo1izqynegrilla"/>
        <w:rPr>
          <w:rFonts w:eastAsia="Calibri"/>
        </w:rPr>
      </w:pPr>
      <w:r w:rsidRPr="00AA2D72">
        <w:rPr>
          <w:rFonts w:eastAsia="Calibri"/>
        </w:rPr>
        <w:t xml:space="preserve">Secuencia </w:t>
      </w:r>
      <w:r w:rsidRPr="00AA2D72">
        <w:t>didáctica</w:t>
      </w:r>
      <w:r w:rsidRPr="00AA2D72">
        <w:rPr>
          <w:rFonts w:eastAsia="Calibri"/>
        </w:rPr>
        <w:t xml:space="preserve"> para la enseñanza de las ciencias naturales de octavo y noveno grado:</w:t>
      </w:r>
    </w:p>
    <w:p w14:paraId="1631B270" w14:textId="77777777" w:rsidR="005A0B2C" w:rsidRPr="00AA2D72" w:rsidRDefault="005A0B2C" w:rsidP="00B67DA7">
      <w:pPr>
        <w:pStyle w:val="Subtitulocursiva0"/>
      </w:pPr>
      <w:r w:rsidRPr="00AA2D72">
        <w:t>Tema 1: Sistemas de órganos y funciones vitales</w:t>
      </w:r>
    </w:p>
    <w:p w14:paraId="0B971E26" w14:textId="77777777" w:rsidR="005A0B2C" w:rsidRPr="00AA2D72" w:rsidRDefault="005A0B2C" w:rsidP="005A0B2C">
      <w:pPr>
        <w:spacing w:line="276" w:lineRule="auto"/>
        <w:rPr>
          <w:sz w:val="22"/>
          <w:lang w:val="es-MX"/>
        </w:rPr>
      </w:pPr>
      <w:r w:rsidRPr="00AA2D72">
        <w:rPr>
          <w:sz w:val="22"/>
          <w:lang w:val="es-MX"/>
        </w:rPr>
        <w:lastRenderedPageBreak/>
        <w:t>1.1</w:t>
      </w:r>
      <w:r>
        <w:rPr>
          <w:sz w:val="22"/>
          <w:lang w:val="es-MX"/>
        </w:rPr>
        <w:t xml:space="preserve"> </w:t>
      </w:r>
      <w:r w:rsidRPr="00AA2D72">
        <w:rPr>
          <w:sz w:val="22"/>
          <w:lang w:val="es-MX"/>
        </w:rPr>
        <w:t>Concepto de sistema de órganos</w:t>
      </w:r>
    </w:p>
    <w:p w14:paraId="3F6C58C5" w14:textId="77777777" w:rsidR="005A0B2C" w:rsidRPr="00AA2D72" w:rsidRDefault="005A0B2C" w:rsidP="005A0B2C">
      <w:pPr>
        <w:spacing w:line="276" w:lineRule="auto"/>
        <w:rPr>
          <w:sz w:val="22"/>
          <w:lang w:val="es-MX"/>
        </w:rPr>
      </w:pPr>
      <w:r w:rsidRPr="00AA2D72">
        <w:rPr>
          <w:sz w:val="22"/>
          <w:lang w:val="es-MX"/>
        </w:rPr>
        <w:t>1.2</w:t>
      </w:r>
      <w:r>
        <w:rPr>
          <w:sz w:val="22"/>
          <w:lang w:val="es-MX"/>
        </w:rPr>
        <w:t xml:space="preserve"> </w:t>
      </w:r>
      <w:r w:rsidRPr="00AA2D72">
        <w:rPr>
          <w:sz w:val="22"/>
          <w:lang w:val="es-MX"/>
        </w:rPr>
        <w:t>Sistema respiratorio: función y estructura</w:t>
      </w:r>
    </w:p>
    <w:p w14:paraId="3A96438D" w14:textId="77777777" w:rsidR="005A0B2C" w:rsidRPr="00AA2D72" w:rsidRDefault="005A0B2C" w:rsidP="005A0B2C">
      <w:pPr>
        <w:spacing w:line="276" w:lineRule="auto"/>
        <w:rPr>
          <w:sz w:val="22"/>
          <w:lang w:val="es-MX"/>
        </w:rPr>
      </w:pPr>
      <w:r w:rsidRPr="00AA2D72">
        <w:rPr>
          <w:sz w:val="22"/>
          <w:lang w:val="es-MX"/>
        </w:rPr>
        <w:t>1.3</w:t>
      </w:r>
      <w:r>
        <w:rPr>
          <w:sz w:val="22"/>
          <w:lang w:val="es-MX"/>
        </w:rPr>
        <w:t xml:space="preserve"> </w:t>
      </w:r>
      <w:r w:rsidRPr="00AA2D72">
        <w:rPr>
          <w:sz w:val="22"/>
          <w:lang w:val="es-MX"/>
        </w:rPr>
        <w:t>Sistema circulatorio: transporte de nutrientes y oxígeno</w:t>
      </w:r>
    </w:p>
    <w:p w14:paraId="31AA44BA" w14:textId="77777777" w:rsidR="005A0B2C" w:rsidRPr="00AA2D72" w:rsidRDefault="005A0B2C" w:rsidP="005A0B2C">
      <w:pPr>
        <w:spacing w:line="276" w:lineRule="auto"/>
        <w:rPr>
          <w:sz w:val="22"/>
          <w:lang w:val="es-MX"/>
        </w:rPr>
      </w:pPr>
      <w:r w:rsidRPr="00AA2D72">
        <w:rPr>
          <w:sz w:val="22"/>
          <w:lang w:val="es-MX"/>
        </w:rPr>
        <w:t>1.4</w:t>
      </w:r>
      <w:r>
        <w:rPr>
          <w:sz w:val="22"/>
          <w:lang w:val="es-MX"/>
        </w:rPr>
        <w:t xml:space="preserve"> </w:t>
      </w:r>
      <w:r w:rsidRPr="00AA2D72">
        <w:rPr>
          <w:sz w:val="22"/>
          <w:lang w:val="es-MX"/>
        </w:rPr>
        <w:t>Sistema digestivo: digestión y absorción de nutrientes</w:t>
      </w:r>
    </w:p>
    <w:p w14:paraId="6C1B5881" w14:textId="77777777" w:rsidR="005A0B2C" w:rsidRPr="00AA2D72" w:rsidRDefault="005A0B2C" w:rsidP="005A0B2C">
      <w:pPr>
        <w:spacing w:line="276" w:lineRule="auto"/>
        <w:rPr>
          <w:sz w:val="22"/>
          <w:lang w:val="es-MX"/>
        </w:rPr>
      </w:pPr>
      <w:r w:rsidRPr="00AA2D72">
        <w:rPr>
          <w:sz w:val="22"/>
          <w:lang w:val="es-MX"/>
        </w:rPr>
        <w:t>1.5</w:t>
      </w:r>
      <w:r>
        <w:rPr>
          <w:sz w:val="22"/>
          <w:lang w:val="es-MX"/>
        </w:rPr>
        <w:t xml:space="preserve"> </w:t>
      </w:r>
      <w:r w:rsidRPr="00AA2D72">
        <w:rPr>
          <w:sz w:val="22"/>
          <w:lang w:val="es-MX"/>
        </w:rPr>
        <w:t>Relación entre los sistemas y la homeostasis</w:t>
      </w:r>
    </w:p>
    <w:p w14:paraId="701F2AE5" w14:textId="77777777" w:rsidR="005A0B2C" w:rsidRPr="00AA2D72" w:rsidRDefault="005A0B2C" w:rsidP="00B67DA7">
      <w:pPr>
        <w:pStyle w:val="Subtitulocursiva0"/>
      </w:pPr>
      <w:r w:rsidRPr="00AA2D72">
        <w:t>Tema 2: Fotosíntesis y respiración celular</w:t>
      </w:r>
    </w:p>
    <w:p w14:paraId="76BD91E4" w14:textId="77777777" w:rsidR="005A0B2C" w:rsidRPr="00AA2D72" w:rsidRDefault="005A0B2C" w:rsidP="005A0B2C">
      <w:pPr>
        <w:spacing w:line="276" w:lineRule="auto"/>
        <w:rPr>
          <w:sz w:val="22"/>
          <w:lang w:val="es-MX"/>
        </w:rPr>
      </w:pPr>
      <w:r w:rsidRPr="00AA2D72">
        <w:rPr>
          <w:sz w:val="22"/>
          <w:lang w:val="es-MX"/>
        </w:rPr>
        <w:t>2.1</w:t>
      </w:r>
      <w:r>
        <w:rPr>
          <w:sz w:val="22"/>
          <w:lang w:val="es-MX"/>
        </w:rPr>
        <w:t xml:space="preserve"> </w:t>
      </w:r>
      <w:r w:rsidRPr="00AA2D72">
        <w:rPr>
          <w:sz w:val="22"/>
          <w:lang w:val="es-MX"/>
        </w:rPr>
        <w:t>Concepto de fotosíntesis</w:t>
      </w:r>
    </w:p>
    <w:p w14:paraId="6192DE06" w14:textId="77777777" w:rsidR="005A0B2C" w:rsidRPr="00AA2D72" w:rsidRDefault="005A0B2C" w:rsidP="005A0B2C">
      <w:pPr>
        <w:spacing w:line="276" w:lineRule="auto"/>
        <w:rPr>
          <w:sz w:val="22"/>
          <w:lang w:val="es-MX"/>
        </w:rPr>
      </w:pPr>
      <w:r w:rsidRPr="00AA2D72">
        <w:rPr>
          <w:sz w:val="22"/>
          <w:lang w:val="es-MX"/>
        </w:rPr>
        <w:t>2.2</w:t>
      </w:r>
      <w:r>
        <w:rPr>
          <w:sz w:val="22"/>
          <w:lang w:val="es-MX"/>
        </w:rPr>
        <w:t xml:space="preserve"> </w:t>
      </w:r>
      <w:r w:rsidRPr="00AA2D72">
        <w:rPr>
          <w:sz w:val="22"/>
          <w:lang w:val="es-MX"/>
        </w:rPr>
        <w:t>Etapas de la fotosíntesis (fase luminosa y fase oscura)</w:t>
      </w:r>
    </w:p>
    <w:p w14:paraId="5A5C724E" w14:textId="77777777" w:rsidR="005A0B2C" w:rsidRPr="00AA2D72" w:rsidRDefault="005A0B2C" w:rsidP="005A0B2C">
      <w:pPr>
        <w:spacing w:line="276" w:lineRule="auto"/>
        <w:rPr>
          <w:sz w:val="22"/>
          <w:lang w:val="es-MX"/>
        </w:rPr>
      </w:pPr>
      <w:r w:rsidRPr="00AA2D72">
        <w:rPr>
          <w:sz w:val="22"/>
          <w:lang w:val="es-MX"/>
        </w:rPr>
        <w:t>2.3</w:t>
      </w:r>
      <w:r>
        <w:rPr>
          <w:sz w:val="22"/>
          <w:lang w:val="es-MX"/>
        </w:rPr>
        <w:t xml:space="preserve"> </w:t>
      </w:r>
      <w:r w:rsidRPr="00AA2D72">
        <w:rPr>
          <w:sz w:val="22"/>
          <w:lang w:val="es-MX"/>
        </w:rPr>
        <w:t>Respiración celular: glicólisis, ciclo de Krebs y cadena transportadora de electrones</w:t>
      </w:r>
    </w:p>
    <w:p w14:paraId="279A0A48" w14:textId="77777777" w:rsidR="005A0B2C" w:rsidRPr="00AA2D72" w:rsidRDefault="005A0B2C" w:rsidP="005A0B2C">
      <w:pPr>
        <w:spacing w:line="276" w:lineRule="auto"/>
        <w:rPr>
          <w:sz w:val="22"/>
          <w:lang w:val="es-MX"/>
        </w:rPr>
      </w:pPr>
      <w:r w:rsidRPr="00AA2D72">
        <w:rPr>
          <w:sz w:val="22"/>
          <w:lang w:val="es-MX"/>
        </w:rPr>
        <w:t>2.4</w:t>
      </w:r>
      <w:r>
        <w:rPr>
          <w:sz w:val="22"/>
          <w:lang w:val="es-MX"/>
        </w:rPr>
        <w:t xml:space="preserve"> </w:t>
      </w:r>
      <w:r w:rsidRPr="00AA2D72">
        <w:rPr>
          <w:sz w:val="22"/>
          <w:lang w:val="es-MX"/>
        </w:rPr>
        <w:t>Comparación entre fotosíntesis y respiración celular</w:t>
      </w:r>
    </w:p>
    <w:p w14:paraId="5B892DDE" w14:textId="77777777" w:rsidR="005A0B2C" w:rsidRPr="00AA2D72" w:rsidRDefault="005A0B2C" w:rsidP="005A0B2C">
      <w:pPr>
        <w:spacing w:line="276" w:lineRule="auto"/>
        <w:rPr>
          <w:sz w:val="22"/>
          <w:lang w:val="es-MX"/>
        </w:rPr>
      </w:pPr>
      <w:r w:rsidRPr="00AA2D72">
        <w:rPr>
          <w:sz w:val="22"/>
          <w:lang w:val="es-MX"/>
        </w:rPr>
        <w:t>2.5</w:t>
      </w:r>
      <w:r>
        <w:rPr>
          <w:sz w:val="22"/>
          <w:lang w:val="es-MX"/>
        </w:rPr>
        <w:t xml:space="preserve"> </w:t>
      </w:r>
      <w:r w:rsidRPr="00AA2D72">
        <w:rPr>
          <w:sz w:val="22"/>
          <w:lang w:val="es-MX"/>
        </w:rPr>
        <w:t>Impacto de la fotosíntesis y respiración en los ecosistemas</w:t>
      </w:r>
    </w:p>
    <w:p w14:paraId="38B182F4" w14:textId="77777777" w:rsidR="005A0B2C" w:rsidRPr="00AA2D72" w:rsidRDefault="005A0B2C" w:rsidP="005A0B2C">
      <w:pPr>
        <w:spacing w:line="480" w:lineRule="auto"/>
        <w:rPr>
          <w:rFonts w:ascii="Calibri" w:eastAsia="Calibri" w:hAnsi="Calibri" w:cs="Calibri"/>
          <w:sz w:val="22"/>
          <w:lang w:val="es-MX"/>
        </w:rPr>
      </w:pPr>
    </w:p>
    <w:p w14:paraId="0CF9944C" w14:textId="77777777" w:rsidR="005A0B2C" w:rsidRPr="00AA2D72" w:rsidRDefault="005A0B2C" w:rsidP="005A0B2C">
      <w:pPr>
        <w:pStyle w:val="E04Subtitulo1izqynegrilla"/>
        <w:rPr>
          <w:rFonts w:eastAsia="Calibri"/>
        </w:rPr>
      </w:pPr>
      <w:r w:rsidRPr="00AA2D72">
        <w:rPr>
          <w:rFonts w:eastAsia="Calibri"/>
        </w:rPr>
        <w:t>Secuen</w:t>
      </w:r>
      <w:r w:rsidRPr="00C40801">
        <w:t>cia didáctica para la enseñanza de la química de décimo y once grado</w:t>
      </w:r>
      <w:r w:rsidRPr="00AA2D72">
        <w:rPr>
          <w:rFonts w:eastAsia="Calibri"/>
        </w:rPr>
        <w:t>:</w:t>
      </w:r>
    </w:p>
    <w:p w14:paraId="5DBAF04A" w14:textId="77777777" w:rsidR="005A0B2C" w:rsidRPr="00AA2D72" w:rsidRDefault="005A0B2C" w:rsidP="00B67DA7">
      <w:pPr>
        <w:pStyle w:val="Subtitulocursiva0"/>
      </w:pPr>
      <w:r w:rsidRPr="00AA2D72">
        <w:t xml:space="preserve">Tema 1: Propiedades </w:t>
      </w:r>
      <w:r w:rsidRPr="00AE27AD">
        <w:t>periódicas</w:t>
      </w:r>
      <w:r w:rsidRPr="00AA2D72">
        <w:t xml:space="preserve"> y enlace químico</w:t>
      </w:r>
    </w:p>
    <w:p w14:paraId="67A12810" w14:textId="77777777" w:rsidR="005A0B2C" w:rsidRPr="00AA2D72" w:rsidRDefault="005A0B2C" w:rsidP="005A0B2C">
      <w:pPr>
        <w:spacing w:line="276" w:lineRule="auto"/>
        <w:rPr>
          <w:sz w:val="22"/>
          <w:lang w:val="es-MX"/>
        </w:rPr>
      </w:pPr>
      <w:r w:rsidRPr="00AA2D72">
        <w:rPr>
          <w:sz w:val="22"/>
          <w:lang w:val="es-MX"/>
        </w:rPr>
        <w:t>1.1</w:t>
      </w:r>
      <w:r>
        <w:rPr>
          <w:sz w:val="22"/>
          <w:lang w:val="es-MX"/>
        </w:rPr>
        <w:t xml:space="preserve"> </w:t>
      </w:r>
      <w:r w:rsidRPr="00AA2D72">
        <w:rPr>
          <w:sz w:val="22"/>
          <w:lang w:val="es-MX"/>
        </w:rPr>
        <w:t>Estructura de la tabla periódica</w:t>
      </w:r>
    </w:p>
    <w:p w14:paraId="2C8ADE35" w14:textId="77777777" w:rsidR="005A0B2C" w:rsidRPr="00AA2D72" w:rsidRDefault="005A0B2C" w:rsidP="005A0B2C">
      <w:pPr>
        <w:spacing w:line="276" w:lineRule="auto"/>
        <w:rPr>
          <w:sz w:val="22"/>
          <w:lang w:val="es-MX"/>
        </w:rPr>
      </w:pPr>
      <w:r w:rsidRPr="00AA2D72">
        <w:rPr>
          <w:sz w:val="22"/>
          <w:lang w:val="es-MX"/>
        </w:rPr>
        <w:t>1.2</w:t>
      </w:r>
      <w:r>
        <w:rPr>
          <w:sz w:val="22"/>
          <w:lang w:val="es-MX"/>
        </w:rPr>
        <w:t xml:space="preserve"> </w:t>
      </w:r>
      <w:r w:rsidRPr="00AA2D72">
        <w:rPr>
          <w:sz w:val="22"/>
          <w:lang w:val="es-MX"/>
        </w:rPr>
        <w:t>Propiedades periódicas: radio atómico, electronegatividad, energía de ionización</w:t>
      </w:r>
    </w:p>
    <w:p w14:paraId="667B5C69" w14:textId="77777777" w:rsidR="005A0B2C" w:rsidRPr="00AA2D72" w:rsidRDefault="005A0B2C" w:rsidP="005A0B2C">
      <w:pPr>
        <w:spacing w:line="276" w:lineRule="auto"/>
        <w:rPr>
          <w:sz w:val="22"/>
          <w:lang w:val="es-MX"/>
        </w:rPr>
      </w:pPr>
      <w:r w:rsidRPr="00AA2D72">
        <w:rPr>
          <w:sz w:val="22"/>
          <w:lang w:val="es-MX"/>
        </w:rPr>
        <w:t>1.3</w:t>
      </w:r>
      <w:r>
        <w:rPr>
          <w:sz w:val="22"/>
          <w:lang w:val="es-MX"/>
        </w:rPr>
        <w:t xml:space="preserve"> </w:t>
      </w:r>
      <w:r w:rsidRPr="00AA2D72">
        <w:rPr>
          <w:sz w:val="22"/>
          <w:lang w:val="es-MX"/>
        </w:rPr>
        <w:t xml:space="preserve">Enlace </w:t>
      </w:r>
      <w:r w:rsidRPr="00AE27AD">
        <w:rPr>
          <w:sz w:val="22"/>
          <w:lang w:val="es-MX"/>
        </w:rPr>
        <w:t>iónico vs. Covalente</w:t>
      </w:r>
    </w:p>
    <w:p w14:paraId="25951B16" w14:textId="77777777" w:rsidR="005A0B2C" w:rsidRPr="00AA2D72" w:rsidRDefault="005A0B2C" w:rsidP="005A0B2C">
      <w:pPr>
        <w:spacing w:line="276" w:lineRule="auto"/>
        <w:rPr>
          <w:sz w:val="22"/>
          <w:lang w:val="es-MX"/>
        </w:rPr>
      </w:pPr>
      <w:r w:rsidRPr="00AA2D72">
        <w:rPr>
          <w:sz w:val="22"/>
          <w:lang w:val="es-MX"/>
        </w:rPr>
        <w:t>1.4</w:t>
      </w:r>
      <w:r>
        <w:rPr>
          <w:sz w:val="22"/>
          <w:lang w:val="es-MX"/>
        </w:rPr>
        <w:t xml:space="preserve"> </w:t>
      </w:r>
      <w:r w:rsidRPr="00AA2D72">
        <w:rPr>
          <w:sz w:val="22"/>
          <w:lang w:val="es-MX"/>
        </w:rPr>
        <w:t>Fuerzas intermoleculares y propiedades de los compuestos</w:t>
      </w:r>
    </w:p>
    <w:p w14:paraId="643CE6E5" w14:textId="77777777" w:rsidR="005A0B2C" w:rsidRPr="00AA2D72" w:rsidRDefault="005A0B2C" w:rsidP="005A0B2C">
      <w:pPr>
        <w:spacing w:line="276" w:lineRule="auto"/>
        <w:rPr>
          <w:sz w:val="22"/>
          <w:lang w:val="es-MX"/>
        </w:rPr>
      </w:pPr>
      <w:r w:rsidRPr="00AA2D72">
        <w:rPr>
          <w:sz w:val="22"/>
          <w:lang w:val="es-MX"/>
        </w:rPr>
        <w:t>1.5</w:t>
      </w:r>
      <w:r>
        <w:rPr>
          <w:sz w:val="22"/>
          <w:lang w:val="es-MX"/>
        </w:rPr>
        <w:t xml:space="preserve"> </w:t>
      </w:r>
      <w:r w:rsidRPr="00AA2D72">
        <w:rPr>
          <w:sz w:val="22"/>
          <w:lang w:val="es-MX"/>
        </w:rPr>
        <w:t>Aplicaciones industriales y ambientales de los enlaces químicos</w:t>
      </w:r>
    </w:p>
    <w:p w14:paraId="0F72B91C" w14:textId="77777777" w:rsidR="005A0B2C" w:rsidRPr="00AA2D72" w:rsidRDefault="005A0B2C" w:rsidP="00B67DA7">
      <w:pPr>
        <w:pStyle w:val="Subtitulocursiva0"/>
      </w:pPr>
      <w:r w:rsidRPr="00AA2D72">
        <w:t xml:space="preserve">Tema 2: Reacciones </w:t>
      </w:r>
      <w:r w:rsidRPr="00AE27AD">
        <w:t>químicas</w:t>
      </w:r>
      <w:r w:rsidRPr="00AA2D72">
        <w:t xml:space="preserve"> y energía</w:t>
      </w:r>
    </w:p>
    <w:p w14:paraId="3F341973" w14:textId="77777777" w:rsidR="005A0B2C" w:rsidRPr="00AE27AD" w:rsidRDefault="005A0B2C" w:rsidP="005A0B2C">
      <w:pPr>
        <w:spacing w:line="276" w:lineRule="auto"/>
        <w:rPr>
          <w:sz w:val="22"/>
          <w:lang w:val="es-MX"/>
        </w:rPr>
      </w:pPr>
      <w:r w:rsidRPr="00AE27AD">
        <w:rPr>
          <w:sz w:val="22"/>
          <w:lang w:val="es-MX"/>
        </w:rPr>
        <w:t>2.1</w:t>
      </w:r>
      <w:r>
        <w:rPr>
          <w:sz w:val="22"/>
          <w:lang w:val="es-MX"/>
        </w:rPr>
        <w:t xml:space="preserve"> </w:t>
      </w:r>
      <w:r w:rsidRPr="00AE27AD">
        <w:rPr>
          <w:sz w:val="22"/>
          <w:lang w:val="es-MX"/>
        </w:rPr>
        <w:t>Tipos de reacciones químicas (exotérmicas, endotérmicas)</w:t>
      </w:r>
    </w:p>
    <w:p w14:paraId="4CC1260C" w14:textId="77777777" w:rsidR="005A0B2C" w:rsidRPr="00AE27AD" w:rsidRDefault="005A0B2C" w:rsidP="005A0B2C">
      <w:pPr>
        <w:spacing w:line="276" w:lineRule="auto"/>
        <w:rPr>
          <w:sz w:val="22"/>
          <w:lang w:val="es-MX"/>
        </w:rPr>
      </w:pPr>
      <w:r w:rsidRPr="00AE27AD">
        <w:rPr>
          <w:sz w:val="22"/>
          <w:lang w:val="es-MX"/>
        </w:rPr>
        <w:t>2.2</w:t>
      </w:r>
      <w:r>
        <w:rPr>
          <w:sz w:val="22"/>
          <w:lang w:val="es-MX"/>
        </w:rPr>
        <w:t xml:space="preserve"> </w:t>
      </w:r>
      <w:r w:rsidRPr="00AE27AD">
        <w:rPr>
          <w:sz w:val="22"/>
          <w:lang w:val="es-MX"/>
        </w:rPr>
        <w:t>Ley de conservación de la energía</w:t>
      </w:r>
    </w:p>
    <w:p w14:paraId="28DD68F6" w14:textId="77777777" w:rsidR="005A0B2C" w:rsidRPr="00AE27AD" w:rsidRDefault="005A0B2C" w:rsidP="005A0B2C">
      <w:pPr>
        <w:spacing w:line="276" w:lineRule="auto"/>
        <w:rPr>
          <w:sz w:val="22"/>
          <w:lang w:val="es-MX"/>
        </w:rPr>
      </w:pPr>
      <w:r w:rsidRPr="00AE27AD">
        <w:rPr>
          <w:sz w:val="22"/>
          <w:lang w:val="es-MX"/>
        </w:rPr>
        <w:t>2.3</w:t>
      </w:r>
      <w:r>
        <w:rPr>
          <w:sz w:val="22"/>
          <w:lang w:val="es-MX"/>
        </w:rPr>
        <w:t xml:space="preserve"> </w:t>
      </w:r>
      <w:r w:rsidRPr="00AE27AD">
        <w:rPr>
          <w:sz w:val="22"/>
          <w:lang w:val="es-MX"/>
        </w:rPr>
        <w:t>Reacciones redox y su importancia ambiental</w:t>
      </w:r>
    </w:p>
    <w:p w14:paraId="51106D99" w14:textId="77777777" w:rsidR="005A0B2C" w:rsidRPr="00AE27AD" w:rsidRDefault="005A0B2C" w:rsidP="005A0B2C">
      <w:pPr>
        <w:spacing w:line="276" w:lineRule="auto"/>
        <w:rPr>
          <w:sz w:val="22"/>
          <w:lang w:val="es-MX"/>
        </w:rPr>
      </w:pPr>
      <w:r w:rsidRPr="00AE27AD">
        <w:rPr>
          <w:sz w:val="22"/>
          <w:lang w:val="es-MX"/>
        </w:rPr>
        <w:t>2.4</w:t>
      </w:r>
      <w:r>
        <w:rPr>
          <w:sz w:val="22"/>
          <w:lang w:val="es-MX"/>
        </w:rPr>
        <w:t xml:space="preserve"> </w:t>
      </w:r>
      <w:r w:rsidRPr="00AE27AD">
        <w:rPr>
          <w:sz w:val="22"/>
          <w:lang w:val="es-MX"/>
        </w:rPr>
        <w:t>Energía y combustión: impacto ambiental</w:t>
      </w:r>
    </w:p>
    <w:p w14:paraId="7E496450" w14:textId="77777777" w:rsidR="005A0B2C" w:rsidRPr="00AE27AD" w:rsidRDefault="005A0B2C" w:rsidP="005A0B2C">
      <w:pPr>
        <w:spacing w:line="276" w:lineRule="auto"/>
        <w:rPr>
          <w:sz w:val="22"/>
          <w:lang w:val="es-MX"/>
        </w:rPr>
      </w:pPr>
      <w:r w:rsidRPr="00AE27AD">
        <w:rPr>
          <w:sz w:val="22"/>
          <w:lang w:val="es-MX"/>
        </w:rPr>
        <w:t>2.5</w:t>
      </w:r>
      <w:r>
        <w:rPr>
          <w:sz w:val="22"/>
          <w:lang w:val="es-MX"/>
        </w:rPr>
        <w:t xml:space="preserve"> </w:t>
      </w:r>
      <w:r w:rsidRPr="00AE27AD">
        <w:rPr>
          <w:sz w:val="22"/>
          <w:lang w:val="es-MX"/>
        </w:rPr>
        <w:t>Estrategias para mitigar los efectos negativos de las reacciones químicas en el ambiente</w:t>
      </w:r>
    </w:p>
    <w:p w14:paraId="05277A72" w14:textId="77777777" w:rsidR="005A0B2C" w:rsidRPr="005A0B2C" w:rsidRDefault="005A0B2C" w:rsidP="000816B5">
      <w:pPr>
        <w:pStyle w:val="Normalprrafo"/>
        <w:rPr>
          <w:lang w:val="es-MX"/>
        </w:rPr>
      </w:pPr>
    </w:p>
    <w:sectPr w:rsidR="005A0B2C" w:rsidRPr="005A0B2C" w:rsidSect="00567673">
      <w:headerReference w:type="even" r:id="rId41"/>
      <w:headerReference w:type="default" r:id="rId42"/>
      <w:footerReference w:type="default" r:id="rId43"/>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89848E" w14:textId="77777777" w:rsidR="00626833" w:rsidRDefault="00626833" w:rsidP="00327EFC">
      <w:pPr>
        <w:spacing w:line="240" w:lineRule="auto"/>
      </w:pPr>
      <w:r>
        <w:separator/>
      </w:r>
    </w:p>
  </w:endnote>
  <w:endnote w:type="continuationSeparator" w:id="0">
    <w:p w14:paraId="0C68C2AE" w14:textId="77777777" w:rsidR="00626833" w:rsidRDefault="00626833" w:rsidP="00327E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1EA17" w14:textId="77777777" w:rsidR="00D36B7C" w:rsidRDefault="00D36B7C" w:rsidP="005E74B6">
    <w:pPr>
      <w:pStyle w:val="Piedepgina"/>
      <w:ind w:right="360" w:firstLine="360"/>
    </w:pPr>
    <w:r>
      <w:rPr>
        <w:noProof/>
      </w:rPr>
      <w:drawing>
        <wp:anchor distT="0" distB="0" distL="114300" distR="114300" simplePos="0" relativeHeight="251659264" behindDoc="1" locked="0" layoutInCell="1" allowOverlap="1" wp14:anchorId="172537D5" wp14:editId="09DBAD0A">
          <wp:simplePos x="0" y="0"/>
          <wp:positionH relativeFrom="column">
            <wp:posOffset>-465537</wp:posOffset>
          </wp:positionH>
          <wp:positionV relativeFrom="paragraph">
            <wp:posOffset>-25949</wp:posOffset>
          </wp:positionV>
          <wp:extent cx="6727152" cy="354702"/>
          <wp:effectExtent l="0" t="0" r="0" b="127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6384" name="Imagen 588416384"/>
                  <pic:cNvPicPr/>
                </pic:nvPicPr>
                <pic:blipFill>
                  <a:blip r:embed="rId1">
                    <a:extLst>
                      <a:ext uri="{28A0092B-C50C-407E-A947-70E740481C1C}">
                        <a14:useLocalDpi xmlns:a14="http://schemas.microsoft.com/office/drawing/2010/main" val="0"/>
                      </a:ext>
                    </a:extLst>
                  </a:blip>
                  <a:stretch>
                    <a:fillRect/>
                  </a:stretch>
                </pic:blipFill>
                <pic:spPr>
                  <a:xfrm>
                    <a:off x="0" y="0"/>
                    <a:ext cx="7160953" cy="377575"/>
                  </a:xfrm>
                  <a:prstGeom prst="rect">
                    <a:avLst/>
                  </a:prstGeom>
                </pic:spPr>
              </pic:pic>
            </a:graphicData>
          </a:graphic>
          <wp14:sizeRelH relativeFrom="page">
            <wp14:pctWidth>0</wp14:pctWidth>
          </wp14:sizeRelH>
          <wp14:sizeRelV relativeFrom="page">
            <wp14:pctHeight>0</wp14:pctHeight>
          </wp14:sizeRelV>
        </wp:anchor>
      </w:drawing>
    </w:r>
  </w:p>
  <w:p w14:paraId="317E4A39" w14:textId="77777777" w:rsidR="00D36B7C" w:rsidRDefault="00D36B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401AB5" w14:textId="77777777" w:rsidR="00626833" w:rsidRDefault="00626833" w:rsidP="00327EFC">
      <w:pPr>
        <w:spacing w:line="240" w:lineRule="auto"/>
      </w:pPr>
      <w:r>
        <w:separator/>
      </w:r>
    </w:p>
  </w:footnote>
  <w:footnote w:type="continuationSeparator" w:id="0">
    <w:p w14:paraId="0017188B" w14:textId="77777777" w:rsidR="00626833" w:rsidRDefault="00626833" w:rsidP="00327E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275990080"/>
      <w:docPartObj>
        <w:docPartGallery w:val="Page Numbers (Top of Page)"/>
        <w:docPartUnique/>
      </w:docPartObj>
    </w:sdtPr>
    <w:sdtContent>
      <w:p w14:paraId="05401059" w14:textId="77777777" w:rsidR="00D36B7C" w:rsidRDefault="00D36B7C" w:rsidP="00E93AB3">
        <w:pPr>
          <w:pStyle w:val="Encabezado"/>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05BFD996" w14:textId="77777777" w:rsidR="00D36B7C" w:rsidRDefault="00D36B7C" w:rsidP="00E93AB3">
    <w:pPr>
      <w:pStyle w:val="Encabezado"/>
    </w:pPr>
  </w:p>
  <w:p w14:paraId="2C0B0C43" w14:textId="77777777" w:rsidR="00D36B7C" w:rsidRDefault="00D36B7C"/>
  <w:p w14:paraId="3EE225BB" w14:textId="77777777" w:rsidR="00D36B7C" w:rsidRDefault="00D36B7C"/>
  <w:p w14:paraId="04CE440A" w14:textId="77777777" w:rsidR="00D36B7C" w:rsidRDefault="00D36B7C"/>
  <w:p w14:paraId="7814E395" w14:textId="77777777" w:rsidR="00D36B7C" w:rsidRDefault="00D36B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7C57D" w14:textId="701E4EEC" w:rsidR="00D36B7C" w:rsidRDefault="00000000" w:rsidP="00BA7E55">
    <w:pPr>
      <w:ind w:firstLine="360"/>
      <w:rPr>
        <w:rFonts w:asciiTheme="majorHAnsi" w:hAnsiTheme="majorHAnsi" w:cstheme="majorHAnsi"/>
        <w:b/>
        <w:bCs/>
        <w:color w:val="595959" w:themeColor="text1" w:themeTint="A6"/>
        <w:sz w:val="18"/>
        <w:szCs w:val="18"/>
      </w:rPr>
    </w:pPr>
    <w:sdt>
      <w:sdtPr>
        <w:id w:val="703910214"/>
        <w:docPartObj>
          <w:docPartGallery w:val="Page Numbers (Top of Page)"/>
          <w:docPartUnique/>
        </w:docPartObj>
      </w:sdtPr>
      <w:sdtContent>
        <w:r w:rsidR="00D36B7C" w:rsidRPr="00F14CB4">
          <w:fldChar w:fldCharType="begin"/>
        </w:r>
        <w:r w:rsidR="00D36B7C" w:rsidRPr="00F14CB4">
          <w:instrText xml:space="preserve"> PAGE </w:instrText>
        </w:r>
        <w:r w:rsidR="00D36B7C" w:rsidRPr="00F14CB4">
          <w:fldChar w:fldCharType="separate"/>
        </w:r>
        <w:r w:rsidR="00D36B7C" w:rsidRPr="00F14CB4">
          <w:t>3</w:t>
        </w:r>
        <w:r w:rsidR="00D36B7C" w:rsidRPr="00F14CB4">
          <w:fldChar w:fldCharType="end"/>
        </w:r>
        <w:r w:rsidR="00D36B7C" w:rsidRPr="00F14CB4">
          <w:t xml:space="preserve"> </w:t>
        </w:r>
      </w:sdtContent>
    </w:sdt>
    <w:r w:rsidR="00D36B7C" w:rsidRPr="00F14CB4">
      <w:rPr>
        <w:rFonts w:asciiTheme="majorHAnsi" w:hAnsiTheme="majorHAnsi" w:cstheme="majorHAnsi"/>
        <w:lang w:val="es-ES_tradnl"/>
      </w:rPr>
      <w:t xml:space="preserve">  | </w:t>
    </w:r>
    <w:sdt>
      <w:sdtPr>
        <w:rPr>
          <w:rFonts w:asciiTheme="majorHAnsi" w:hAnsiTheme="majorHAnsi" w:cstheme="majorHAnsi"/>
          <w:color w:val="595959" w:themeColor="text1" w:themeTint="A6"/>
          <w:kern w:val="0"/>
          <w14:ligatures w14:val="none"/>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Content>
        <w:r w:rsidR="00D36B7C" w:rsidRPr="00F14CB4">
          <w:rPr>
            <w:rFonts w:asciiTheme="majorHAnsi" w:hAnsiTheme="majorHAnsi" w:cstheme="majorHAnsi"/>
            <w:color w:val="595959" w:themeColor="text1" w:themeTint="A6"/>
            <w:kern w:val="0"/>
            <w14:ligatures w14:val="none"/>
          </w:rPr>
          <w:t>EDU/REA(2024)11</w:t>
        </w:r>
      </w:sdtContent>
    </w:sdt>
    <w:r w:rsidR="00D36B7C" w:rsidRPr="00F14CB4">
      <w:rPr>
        <w:rFonts w:asciiTheme="majorHAnsi" w:hAnsiTheme="majorHAnsi" w:cstheme="majorHAnsi"/>
        <w:color w:val="595959" w:themeColor="text1" w:themeTint="A6"/>
        <w:sz w:val="22"/>
      </w:rPr>
      <w:tab/>
      <w:t xml:space="preserve">    </w:t>
    </w:r>
    <w:r w:rsidR="006B6EA5">
      <w:rPr>
        <w:rFonts w:asciiTheme="majorHAnsi" w:hAnsiTheme="majorHAnsi" w:cstheme="majorHAnsi"/>
        <w:color w:val="595959" w:themeColor="text1" w:themeTint="A6"/>
      </w:rPr>
      <w:t xml:space="preserve">   </w:t>
    </w:r>
    <w:r w:rsidR="00324045">
      <w:rPr>
        <w:rFonts w:asciiTheme="majorHAnsi" w:hAnsiTheme="majorHAnsi" w:cstheme="majorHAnsi"/>
        <w:color w:val="595959" w:themeColor="text1" w:themeTint="A6"/>
      </w:rPr>
      <w:t xml:space="preserve">                            </w:t>
    </w:r>
    <w:r w:rsidR="00B76645">
      <w:rPr>
        <w:rFonts w:asciiTheme="majorHAnsi" w:hAnsiTheme="majorHAnsi" w:cstheme="majorHAnsi"/>
        <w:color w:val="595959" w:themeColor="text1" w:themeTint="A6"/>
      </w:rPr>
      <w:t xml:space="preserve">       </w:t>
    </w:r>
    <w:r w:rsidR="00324045">
      <w:rPr>
        <w:rFonts w:asciiTheme="majorHAnsi" w:hAnsiTheme="majorHAnsi" w:cstheme="majorHAnsi"/>
        <w:color w:val="595959" w:themeColor="text1" w:themeTint="A6"/>
      </w:rPr>
      <w:t xml:space="preserve">      </w:t>
    </w:r>
    <w:r w:rsidR="00B76645" w:rsidRPr="00BA7E55">
      <w:rPr>
        <w:rFonts w:asciiTheme="majorHAnsi" w:hAnsiTheme="majorHAnsi" w:cstheme="majorHAnsi"/>
        <w:b/>
        <w:bCs/>
        <w:color w:val="595959" w:themeColor="text1" w:themeTint="A6"/>
        <w:sz w:val="18"/>
        <w:szCs w:val="18"/>
      </w:rPr>
      <w:t xml:space="preserve">ENERGÍA Y COMBUSTIÓN - IMPACTO </w:t>
    </w:r>
    <w:r w:rsidR="00FD53B3" w:rsidRPr="00BA7E55">
      <w:rPr>
        <w:rFonts w:asciiTheme="majorHAnsi" w:hAnsiTheme="majorHAnsi" w:cstheme="majorHAnsi"/>
        <w:b/>
        <w:bCs/>
        <w:color w:val="595959" w:themeColor="text1" w:themeTint="A6"/>
        <w:sz w:val="18"/>
        <w:szCs w:val="18"/>
      </w:rPr>
      <w:t>AMBIENTAL</w:t>
    </w:r>
  </w:p>
  <w:p w14:paraId="20BF3F54" w14:textId="77777777" w:rsidR="00BA7E55" w:rsidRPr="006B6EA5" w:rsidRDefault="00BA7E55" w:rsidP="00BA7E55">
    <w:pPr>
      <w:ind w:firstLine="360"/>
      <w:rPr>
        <w:sz w:val="18"/>
        <w:szCs w:val="18"/>
      </w:rPr>
    </w:pPr>
  </w:p>
  <w:p w14:paraId="5AA0201B" w14:textId="77777777" w:rsidR="00D36B7C" w:rsidRDefault="00D36B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C24DF"/>
    <w:multiLevelType w:val="hybridMultilevel"/>
    <w:tmpl w:val="A2B8E568"/>
    <w:lvl w:ilvl="0" w:tplc="4FC6F18A">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25951A5"/>
    <w:multiLevelType w:val="hybridMultilevel"/>
    <w:tmpl w:val="97286046"/>
    <w:lvl w:ilvl="0" w:tplc="E662E8B8">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7E170C1"/>
    <w:multiLevelType w:val="hybridMultilevel"/>
    <w:tmpl w:val="34B2DBEC"/>
    <w:lvl w:ilvl="0" w:tplc="A628BF1C">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9D2760C"/>
    <w:multiLevelType w:val="hybridMultilevel"/>
    <w:tmpl w:val="E642F3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BB429D2"/>
    <w:multiLevelType w:val="hybridMultilevel"/>
    <w:tmpl w:val="F078B516"/>
    <w:lvl w:ilvl="0" w:tplc="914696A0">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0E016A02"/>
    <w:multiLevelType w:val="hybridMultilevel"/>
    <w:tmpl w:val="461E48AC"/>
    <w:lvl w:ilvl="0" w:tplc="650E57AE">
      <w:start w:val="1"/>
      <w:numFmt w:val="upperLetter"/>
      <w:lvlText w:val="%1."/>
      <w:lvlJc w:val="left"/>
      <w:pPr>
        <w:ind w:left="538" w:hanging="360"/>
      </w:pPr>
      <w:rPr>
        <w:rFonts w:hint="default"/>
        <w:color w:val="538135"/>
      </w:rPr>
    </w:lvl>
    <w:lvl w:ilvl="1" w:tplc="040A0019" w:tentative="1">
      <w:start w:val="1"/>
      <w:numFmt w:val="lowerLetter"/>
      <w:lvlText w:val="%2."/>
      <w:lvlJc w:val="left"/>
      <w:pPr>
        <w:ind w:left="1258" w:hanging="360"/>
      </w:pPr>
    </w:lvl>
    <w:lvl w:ilvl="2" w:tplc="040A001B" w:tentative="1">
      <w:start w:val="1"/>
      <w:numFmt w:val="lowerRoman"/>
      <w:lvlText w:val="%3."/>
      <w:lvlJc w:val="right"/>
      <w:pPr>
        <w:ind w:left="1978" w:hanging="180"/>
      </w:pPr>
    </w:lvl>
    <w:lvl w:ilvl="3" w:tplc="040A000F" w:tentative="1">
      <w:start w:val="1"/>
      <w:numFmt w:val="decimal"/>
      <w:lvlText w:val="%4."/>
      <w:lvlJc w:val="left"/>
      <w:pPr>
        <w:ind w:left="2698" w:hanging="360"/>
      </w:pPr>
    </w:lvl>
    <w:lvl w:ilvl="4" w:tplc="040A0019" w:tentative="1">
      <w:start w:val="1"/>
      <w:numFmt w:val="lowerLetter"/>
      <w:lvlText w:val="%5."/>
      <w:lvlJc w:val="left"/>
      <w:pPr>
        <w:ind w:left="3418" w:hanging="360"/>
      </w:pPr>
    </w:lvl>
    <w:lvl w:ilvl="5" w:tplc="040A001B" w:tentative="1">
      <w:start w:val="1"/>
      <w:numFmt w:val="lowerRoman"/>
      <w:lvlText w:val="%6."/>
      <w:lvlJc w:val="right"/>
      <w:pPr>
        <w:ind w:left="4138" w:hanging="180"/>
      </w:pPr>
    </w:lvl>
    <w:lvl w:ilvl="6" w:tplc="040A000F" w:tentative="1">
      <w:start w:val="1"/>
      <w:numFmt w:val="decimal"/>
      <w:lvlText w:val="%7."/>
      <w:lvlJc w:val="left"/>
      <w:pPr>
        <w:ind w:left="4858" w:hanging="360"/>
      </w:pPr>
    </w:lvl>
    <w:lvl w:ilvl="7" w:tplc="040A0019" w:tentative="1">
      <w:start w:val="1"/>
      <w:numFmt w:val="lowerLetter"/>
      <w:lvlText w:val="%8."/>
      <w:lvlJc w:val="left"/>
      <w:pPr>
        <w:ind w:left="5578" w:hanging="360"/>
      </w:pPr>
    </w:lvl>
    <w:lvl w:ilvl="8" w:tplc="040A001B" w:tentative="1">
      <w:start w:val="1"/>
      <w:numFmt w:val="lowerRoman"/>
      <w:lvlText w:val="%9."/>
      <w:lvlJc w:val="right"/>
      <w:pPr>
        <w:ind w:left="6298" w:hanging="180"/>
      </w:pPr>
    </w:lvl>
  </w:abstractNum>
  <w:abstractNum w:abstractNumId="6" w15:restartNumberingAfterBreak="0">
    <w:nsid w:val="0EDB26A2"/>
    <w:multiLevelType w:val="hybridMultilevel"/>
    <w:tmpl w:val="E01E827A"/>
    <w:lvl w:ilvl="0" w:tplc="1FFE95B6">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8CE5B7B"/>
    <w:multiLevelType w:val="hybridMultilevel"/>
    <w:tmpl w:val="183C2984"/>
    <w:lvl w:ilvl="0" w:tplc="C586575A">
      <w:start w:val="1"/>
      <w:numFmt w:val="decimal"/>
      <w:lvlText w:val="%1."/>
      <w:lvlJc w:val="left"/>
      <w:pPr>
        <w:ind w:left="538" w:hanging="360"/>
      </w:pPr>
      <w:rPr>
        <w:rFonts w:hint="default"/>
        <w:b/>
        <w:color w:val="538135"/>
      </w:rPr>
    </w:lvl>
    <w:lvl w:ilvl="1" w:tplc="040A0019" w:tentative="1">
      <w:start w:val="1"/>
      <w:numFmt w:val="lowerLetter"/>
      <w:lvlText w:val="%2."/>
      <w:lvlJc w:val="left"/>
      <w:pPr>
        <w:ind w:left="1258" w:hanging="360"/>
      </w:pPr>
    </w:lvl>
    <w:lvl w:ilvl="2" w:tplc="040A001B" w:tentative="1">
      <w:start w:val="1"/>
      <w:numFmt w:val="lowerRoman"/>
      <w:lvlText w:val="%3."/>
      <w:lvlJc w:val="right"/>
      <w:pPr>
        <w:ind w:left="1978" w:hanging="180"/>
      </w:pPr>
    </w:lvl>
    <w:lvl w:ilvl="3" w:tplc="040A000F" w:tentative="1">
      <w:start w:val="1"/>
      <w:numFmt w:val="decimal"/>
      <w:lvlText w:val="%4."/>
      <w:lvlJc w:val="left"/>
      <w:pPr>
        <w:ind w:left="2698" w:hanging="360"/>
      </w:pPr>
    </w:lvl>
    <w:lvl w:ilvl="4" w:tplc="040A0019" w:tentative="1">
      <w:start w:val="1"/>
      <w:numFmt w:val="lowerLetter"/>
      <w:lvlText w:val="%5."/>
      <w:lvlJc w:val="left"/>
      <w:pPr>
        <w:ind w:left="3418" w:hanging="360"/>
      </w:pPr>
    </w:lvl>
    <w:lvl w:ilvl="5" w:tplc="040A001B" w:tentative="1">
      <w:start w:val="1"/>
      <w:numFmt w:val="lowerRoman"/>
      <w:lvlText w:val="%6."/>
      <w:lvlJc w:val="right"/>
      <w:pPr>
        <w:ind w:left="4138" w:hanging="180"/>
      </w:pPr>
    </w:lvl>
    <w:lvl w:ilvl="6" w:tplc="040A000F" w:tentative="1">
      <w:start w:val="1"/>
      <w:numFmt w:val="decimal"/>
      <w:lvlText w:val="%7."/>
      <w:lvlJc w:val="left"/>
      <w:pPr>
        <w:ind w:left="4858" w:hanging="360"/>
      </w:pPr>
    </w:lvl>
    <w:lvl w:ilvl="7" w:tplc="040A0019" w:tentative="1">
      <w:start w:val="1"/>
      <w:numFmt w:val="lowerLetter"/>
      <w:lvlText w:val="%8."/>
      <w:lvlJc w:val="left"/>
      <w:pPr>
        <w:ind w:left="5578" w:hanging="360"/>
      </w:pPr>
    </w:lvl>
    <w:lvl w:ilvl="8" w:tplc="040A001B" w:tentative="1">
      <w:start w:val="1"/>
      <w:numFmt w:val="lowerRoman"/>
      <w:lvlText w:val="%9."/>
      <w:lvlJc w:val="right"/>
      <w:pPr>
        <w:ind w:left="6298" w:hanging="180"/>
      </w:pPr>
    </w:lvl>
  </w:abstractNum>
  <w:abstractNum w:abstractNumId="8" w15:restartNumberingAfterBreak="0">
    <w:nsid w:val="1CAC1ED3"/>
    <w:multiLevelType w:val="hybridMultilevel"/>
    <w:tmpl w:val="645A558A"/>
    <w:lvl w:ilvl="0" w:tplc="040A0001">
      <w:start w:val="1"/>
      <w:numFmt w:val="bullet"/>
      <w:lvlText w:val=""/>
      <w:lvlJc w:val="left"/>
      <w:pPr>
        <w:ind w:left="898" w:hanging="360"/>
      </w:pPr>
      <w:rPr>
        <w:rFonts w:ascii="Symbol" w:hAnsi="Symbol" w:hint="default"/>
      </w:rPr>
    </w:lvl>
    <w:lvl w:ilvl="1" w:tplc="040A0003" w:tentative="1">
      <w:start w:val="1"/>
      <w:numFmt w:val="bullet"/>
      <w:lvlText w:val="o"/>
      <w:lvlJc w:val="left"/>
      <w:pPr>
        <w:ind w:left="1618" w:hanging="360"/>
      </w:pPr>
      <w:rPr>
        <w:rFonts w:ascii="Courier New" w:hAnsi="Courier New" w:cs="Courier New" w:hint="default"/>
      </w:rPr>
    </w:lvl>
    <w:lvl w:ilvl="2" w:tplc="040A0005" w:tentative="1">
      <w:start w:val="1"/>
      <w:numFmt w:val="bullet"/>
      <w:lvlText w:val=""/>
      <w:lvlJc w:val="left"/>
      <w:pPr>
        <w:ind w:left="2338" w:hanging="360"/>
      </w:pPr>
      <w:rPr>
        <w:rFonts w:ascii="Wingdings" w:hAnsi="Wingdings" w:hint="default"/>
      </w:rPr>
    </w:lvl>
    <w:lvl w:ilvl="3" w:tplc="040A0001" w:tentative="1">
      <w:start w:val="1"/>
      <w:numFmt w:val="bullet"/>
      <w:lvlText w:val=""/>
      <w:lvlJc w:val="left"/>
      <w:pPr>
        <w:ind w:left="3058" w:hanging="360"/>
      </w:pPr>
      <w:rPr>
        <w:rFonts w:ascii="Symbol" w:hAnsi="Symbol" w:hint="default"/>
      </w:rPr>
    </w:lvl>
    <w:lvl w:ilvl="4" w:tplc="040A0003" w:tentative="1">
      <w:start w:val="1"/>
      <w:numFmt w:val="bullet"/>
      <w:lvlText w:val="o"/>
      <w:lvlJc w:val="left"/>
      <w:pPr>
        <w:ind w:left="3778" w:hanging="360"/>
      </w:pPr>
      <w:rPr>
        <w:rFonts w:ascii="Courier New" w:hAnsi="Courier New" w:cs="Courier New" w:hint="default"/>
      </w:rPr>
    </w:lvl>
    <w:lvl w:ilvl="5" w:tplc="040A0005" w:tentative="1">
      <w:start w:val="1"/>
      <w:numFmt w:val="bullet"/>
      <w:lvlText w:val=""/>
      <w:lvlJc w:val="left"/>
      <w:pPr>
        <w:ind w:left="4498" w:hanging="360"/>
      </w:pPr>
      <w:rPr>
        <w:rFonts w:ascii="Wingdings" w:hAnsi="Wingdings" w:hint="default"/>
      </w:rPr>
    </w:lvl>
    <w:lvl w:ilvl="6" w:tplc="040A0001" w:tentative="1">
      <w:start w:val="1"/>
      <w:numFmt w:val="bullet"/>
      <w:lvlText w:val=""/>
      <w:lvlJc w:val="left"/>
      <w:pPr>
        <w:ind w:left="5218" w:hanging="360"/>
      </w:pPr>
      <w:rPr>
        <w:rFonts w:ascii="Symbol" w:hAnsi="Symbol" w:hint="default"/>
      </w:rPr>
    </w:lvl>
    <w:lvl w:ilvl="7" w:tplc="040A0003" w:tentative="1">
      <w:start w:val="1"/>
      <w:numFmt w:val="bullet"/>
      <w:lvlText w:val="o"/>
      <w:lvlJc w:val="left"/>
      <w:pPr>
        <w:ind w:left="5938" w:hanging="360"/>
      </w:pPr>
      <w:rPr>
        <w:rFonts w:ascii="Courier New" w:hAnsi="Courier New" w:cs="Courier New" w:hint="default"/>
      </w:rPr>
    </w:lvl>
    <w:lvl w:ilvl="8" w:tplc="040A0005" w:tentative="1">
      <w:start w:val="1"/>
      <w:numFmt w:val="bullet"/>
      <w:lvlText w:val=""/>
      <w:lvlJc w:val="left"/>
      <w:pPr>
        <w:ind w:left="6658" w:hanging="360"/>
      </w:pPr>
      <w:rPr>
        <w:rFonts w:ascii="Wingdings" w:hAnsi="Wingdings" w:hint="default"/>
      </w:rPr>
    </w:lvl>
  </w:abstractNum>
  <w:abstractNum w:abstractNumId="9" w15:restartNumberingAfterBreak="0">
    <w:nsid w:val="1DF57507"/>
    <w:multiLevelType w:val="hybridMultilevel"/>
    <w:tmpl w:val="CE08A1C8"/>
    <w:lvl w:ilvl="0" w:tplc="0F6287B8">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2072054"/>
    <w:multiLevelType w:val="hybridMultilevel"/>
    <w:tmpl w:val="F1C47AF0"/>
    <w:lvl w:ilvl="0" w:tplc="040A000F">
      <w:start w:val="1"/>
      <w:numFmt w:val="decimal"/>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342500B"/>
    <w:multiLevelType w:val="hybridMultilevel"/>
    <w:tmpl w:val="7690D7D8"/>
    <w:lvl w:ilvl="0" w:tplc="11FEAD62">
      <w:start w:val="1"/>
      <w:numFmt w:val="bullet"/>
      <w:lvlText w:val=""/>
      <w:lvlJc w:val="left"/>
      <w:pPr>
        <w:ind w:left="1068" w:hanging="360"/>
      </w:pPr>
      <w:rPr>
        <w:rFonts w:ascii="Symbol" w:hAnsi="Symbol" w:hint="default"/>
        <w:color w:val="196B24" w:themeColor="accent3"/>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 w15:restartNumberingAfterBreak="0">
    <w:nsid w:val="27D43116"/>
    <w:multiLevelType w:val="hybridMultilevel"/>
    <w:tmpl w:val="D0A2742E"/>
    <w:lvl w:ilvl="0" w:tplc="040A0013">
      <w:start w:val="1"/>
      <w:numFmt w:val="upperRoman"/>
      <w:lvlText w:val="%1."/>
      <w:lvlJc w:val="right"/>
      <w:pPr>
        <w:ind w:left="1440" w:hanging="360"/>
      </w:pPr>
      <w:rPr>
        <w:rFonts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8962D24"/>
    <w:multiLevelType w:val="hybridMultilevel"/>
    <w:tmpl w:val="30D0173C"/>
    <w:lvl w:ilvl="0" w:tplc="040A0001">
      <w:start w:val="1"/>
      <w:numFmt w:val="bullet"/>
      <w:lvlText w:val=""/>
      <w:lvlJc w:val="left"/>
      <w:pPr>
        <w:ind w:left="538" w:hanging="360"/>
      </w:pPr>
      <w:rPr>
        <w:rFonts w:ascii="Symbol" w:hAnsi="Symbol" w:hint="default"/>
        <w:b/>
        <w:color w:val="538135"/>
      </w:rPr>
    </w:lvl>
    <w:lvl w:ilvl="1" w:tplc="040A0019" w:tentative="1">
      <w:start w:val="1"/>
      <w:numFmt w:val="lowerLetter"/>
      <w:lvlText w:val="%2."/>
      <w:lvlJc w:val="left"/>
      <w:pPr>
        <w:ind w:left="1258" w:hanging="360"/>
      </w:pPr>
    </w:lvl>
    <w:lvl w:ilvl="2" w:tplc="040A001B" w:tentative="1">
      <w:start w:val="1"/>
      <w:numFmt w:val="lowerRoman"/>
      <w:lvlText w:val="%3."/>
      <w:lvlJc w:val="right"/>
      <w:pPr>
        <w:ind w:left="1978" w:hanging="180"/>
      </w:pPr>
    </w:lvl>
    <w:lvl w:ilvl="3" w:tplc="040A000F" w:tentative="1">
      <w:start w:val="1"/>
      <w:numFmt w:val="decimal"/>
      <w:lvlText w:val="%4."/>
      <w:lvlJc w:val="left"/>
      <w:pPr>
        <w:ind w:left="2698" w:hanging="360"/>
      </w:pPr>
    </w:lvl>
    <w:lvl w:ilvl="4" w:tplc="040A0019" w:tentative="1">
      <w:start w:val="1"/>
      <w:numFmt w:val="lowerLetter"/>
      <w:lvlText w:val="%5."/>
      <w:lvlJc w:val="left"/>
      <w:pPr>
        <w:ind w:left="3418" w:hanging="360"/>
      </w:pPr>
    </w:lvl>
    <w:lvl w:ilvl="5" w:tplc="040A001B" w:tentative="1">
      <w:start w:val="1"/>
      <w:numFmt w:val="lowerRoman"/>
      <w:lvlText w:val="%6."/>
      <w:lvlJc w:val="right"/>
      <w:pPr>
        <w:ind w:left="4138" w:hanging="180"/>
      </w:pPr>
    </w:lvl>
    <w:lvl w:ilvl="6" w:tplc="040A000F" w:tentative="1">
      <w:start w:val="1"/>
      <w:numFmt w:val="decimal"/>
      <w:lvlText w:val="%7."/>
      <w:lvlJc w:val="left"/>
      <w:pPr>
        <w:ind w:left="4858" w:hanging="360"/>
      </w:pPr>
    </w:lvl>
    <w:lvl w:ilvl="7" w:tplc="040A0019" w:tentative="1">
      <w:start w:val="1"/>
      <w:numFmt w:val="lowerLetter"/>
      <w:lvlText w:val="%8."/>
      <w:lvlJc w:val="left"/>
      <w:pPr>
        <w:ind w:left="5578" w:hanging="360"/>
      </w:pPr>
    </w:lvl>
    <w:lvl w:ilvl="8" w:tplc="040A001B" w:tentative="1">
      <w:start w:val="1"/>
      <w:numFmt w:val="lowerRoman"/>
      <w:lvlText w:val="%9."/>
      <w:lvlJc w:val="right"/>
      <w:pPr>
        <w:ind w:left="6298" w:hanging="180"/>
      </w:pPr>
    </w:lvl>
  </w:abstractNum>
  <w:abstractNum w:abstractNumId="14" w15:restartNumberingAfterBreak="0">
    <w:nsid w:val="2B2976D9"/>
    <w:multiLevelType w:val="hybridMultilevel"/>
    <w:tmpl w:val="29200BC4"/>
    <w:lvl w:ilvl="0" w:tplc="C07AA22C">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2ECF7EB4"/>
    <w:multiLevelType w:val="hybridMultilevel"/>
    <w:tmpl w:val="DF042C74"/>
    <w:lvl w:ilvl="0" w:tplc="B974368A">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2F797F4E"/>
    <w:multiLevelType w:val="hybridMultilevel"/>
    <w:tmpl w:val="6FE059F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04618B6"/>
    <w:multiLevelType w:val="hybridMultilevel"/>
    <w:tmpl w:val="BA003E8E"/>
    <w:lvl w:ilvl="0" w:tplc="C586575A">
      <w:start w:val="1"/>
      <w:numFmt w:val="decimal"/>
      <w:lvlText w:val="%1."/>
      <w:lvlJc w:val="left"/>
      <w:pPr>
        <w:ind w:left="538" w:hanging="360"/>
      </w:pPr>
      <w:rPr>
        <w:rFonts w:hint="default"/>
        <w:b/>
        <w:color w:val="538135"/>
      </w:rPr>
    </w:lvl>
    <w:lvl w:ilvl="1" w:tplc="040A0019" w:tentative="1">
      <w:start w:val="1"/>
      <w:numFmt w:val="lowerLetter"/>
      <w:lvlText w:val="%2."/>
      <w:lvlJc w:val="left"/>
      <w:pPr>
        <w:ind w:left="1258" w:hanging="360"/>
      </w:pPr>
    </w:lvl>
    <w:lvl w:ilvl="2" w:tplc="040A001B" w:tentative="1">
      <w:start w:val="1"/>
      <w:numFmt w:val="lowerRoman"/>
      <w:lvlText w:val="%3."/>
      <w:lvlJc w:val="right"/>
      <w:pPr>
        <w:ind w:left="1978" w:hanging="180"/>
      </w:pPr>
    </w:lvl>
    <w:lvl w:ilvl="3" w:tplc="040A000F" w:tentative="1">
      <w:start w:val="1"/>
      <w:numFmt w:val="decimal"/>
      <w:lvlText w:val="%4."/>
      <w:lvlJc w:val="left"/>
      <w:pPr>
        <w:ind w:left="2698" w:hanging="360"/>
      </w:pPr>
    </w:lvl>
    <w:lvl w:ilvl="4" w:tplc="040A0019" w:tentative="1">
      <w:start w:val="1"/>
      <w:numFmt w:val="lowerLetter"/>
      <w:lvlText w:val="%5."/>
      <w:lvlJc w:val="left"/>
      <w:pPr>
        <w:ind w:left="3418" w:hanging="360"/>
      </w:pPr>
    </w:lvl>
    <w:lvl w:ilvl="5" w:tplc="040A001B" w:tentative="1">
      <w:start w:val="1"/>
      <w:numFmt w:val="lowerRoman"/>
      <w:lvlText w:val="%6."/>
      <w:lvlJc w:val="right"/>
      <w:pPr>
        <w:ind w:left="4138" w:hanging="180"/>
      </w:pPr>
    </w:lvl>
    <w:lvl w:ilvl="6" w:tplc="040A000F" w:tentative="1">
      <w:start w:val="1"/>
      <w:numFmt w:val="decimal"/>
      <w:lvlText w:val="%7."/>
      <w:lvlJc w:val="left"/>
      <w:pPr>
        <w:ind w:left="4858" w:hanging="360"/>
      </w:pPr>
    </w:lvl>
    <w:lvl w:ilvl="7" w:tplc="040A0019" w:tentative="1">
      <w:start w:val="1"/>
      <w:numFmt w:val="lowerLetter"/>
      <w:lvlText w:val="%8."/>
      <w:lvlJc w:val="left"/>
      <w:pPr>
        <w:ind w:left="5578" w:hanging="360"/>
      </w:pPr>
    </w:lvl>
    <w:lvl w:ilvl="8" w:tplc="040A001B" w:tentative="1">
      <w:start w:val="1"/>
      <w:numFmt w:val="lowerRoman"/>
      <w:lvlText w:val="%9."/>
      <w:lvlJc w:val="right"/>
      <w:pPr>
        <w:ind w:left="6298" w:hanging="180"/>
      </w:pPr>
    </w:lvl>
  </w:abstractNum>
  <w:abstractNum w:abstractNumId="18" w15:restartNumberingAfterBreak="0">
    <w:nsid w:val="305E3BC7"/>
    <w:multiLevelType w:val="hybridMultilevel"/>
    <w:tmpl w:val="20B04DC2"/>
    <w:lvl w:ilvl="0" w:tplc="6B065FAC">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30B36D9F"/>
    <w:multiLevelType w:val="hybridMultilevel"/>
    <w:tmpl w:val="EA30D942"/>
    <w:lvl w:ilvl="0" w:tplc="4F68B596">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33300601"/>
    <w:multiLevelType w:val="hybridMultilevel"/>
    <w:tmpl w:val="C802A8B6"/>
    <w:lvl w:ilvl="0" w:tplc="D2021B7E">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3591423B"/>
    <w:multiLevelType w:val="hybridMultilevel"/>
    <w:tmpl w:val="994A4FF8"/>
    <w:lvl w:ilvl="0" w:tplc="6572589C">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3C8159E1"/>
    <w:multiLevelType w:val="hybridMultilevel"/>
    <w:tmpl w:val="FC24BCE0"/>
    <w:lvl w:ilvl="0" w:tplc="6F48A9AA">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17C0390"/>
    <w:multiLevelType w:val="hybridMultilevel"/>
    <w:tmpl w:val="18BAD84E"/>
    <w:lvl w:ilvl="0" w:tplc="A3906938">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6A4440B"/>
    <w:multiLevelType w:val="multilevel"/>
    <w:tmpl w:val="DE5048EE"/>
    <w:lvl w:ilvl="0">
      <w:start w:val="1"/>
      <w:numFmt w:val="decimal"/>
      <w:lvlText w:val="%1)"/>
      <w:lvlJc w:val="left"/>
      <w:pPr>
        <w:ind w:left="720" w:hanging="360"/>
      </w:pPr>
      <w:rPr>
        <w:b/>
        <w:bCs/>
        <w:color w:val="196B24" w:themeColor="accent3"/>
        <w:u w:val="none"/>
      </w:rPr>
    </w:lvl>
    <w:lvl w:ilvl="1">
      <w:start w:val="1"/>
      <w:numFmt w:val="lowerLetter"/>
      <w:lvlText w:val="%2)"/>
      <w:lvlJc w:val="left"/>
      <w:pPr>
        <w:ind w:left="1440" w:hanging="360"/>
      </w:pPr>
      <w:rPr>
        <w:b/>
        <w:bCs/>
        <w:color w:val="275317" w:themeColor="accent6" w:themeShade="80"/>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6DC26F9"/>
    <w:multiLevelType w:val="multilevel"/>
    <w:tmpl w:val="8294F974"/>
    <w:styleLink w:val="Listaactual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7221EF2"/>
    <w:multiLevelType w:val="hybridMultilevel"/>
    <w:tmpl w:val="5C941104"/>
    <w:lvl w:ilvl="0" w:tplc="263879C0">
      <w:start w:val="1"/>
      <w:numFmt w:val="decimal"/>
      <w:pStyle w:val="Estilo3"/>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49AC13B3"/>
    <w:multiLevelType w:val="multilevel"/>
    <w:tmpl w:val="CC6C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0D27A5"/>
    <w:multiLevelType w:val="hybridMultilevel"/>
    <w:tmpl w:val="163EA44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51590EB3"/>
    <w:multiLevelType w:val="hybridMultilevel"/>
    <w:tmpl w:val="8BBC3D42"/>
    <w:lvl w:ilvl="0" w:tplc="5E10E87C">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52CA53CF"/>
    <w:multiLevelType w:val="hybridMultilevel"/>
    <w:tmpl w:val="4BDC8E30"/>
    <w:lvl w:ilvl="0" w:tplc="080A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538729CA"/>
    <w:multiLevelType w:val="hybridMultilevel"/>
    <w:tmpl w:val="B784BDB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587F4BCB"/>
    <w:multiLevelType w:val="hybridMultilevel"/>
    <w:tmpl w:val="38740632"/>
    <w:lvl w:ilvl="0" w:tplc="28BAAF62">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5B53443F"/>
    <w:multiLevelType w:val="hybridMultilevel"/>
    <w:tmpl w:val="33AC9B44"/>
    <w:lvl w:ilvl="0" w:tplc="3B9AD934">
      <w:start w:val="3"/>
      <w:numFmt w:val="decimal"/>
      <w:lvlText w:val="%1."/>
      <w:lvlJc w:val="left"/>
      <w:pPr>
        <w:ind w:left="538" w:hanging="360"/>
      </w:pPr>
      <w:rPr>
        <w:rFonts w:hint="default"/>
      </w:rPr>
    </w:lvl>
    <w:lvl w:ilvl="1" w:tplc="040A0019" w:tentative="1">
      <w:start w:val="1"/>
      <w:numFmt w:val="lowerLetter"/>
      <w:lvlText w:val="%2."/>
      <w:lvlJc w:val="left"/>
      <w:pPr>
        <w:ind w:left="1258" w:hanging="360"/>
      </w:pPr>
    </w:lvl>
    <w:lvl w:ilvl="2" w:tplc="040A001B" w:tentative="1">
      <w:start w:val="1"/>
      <w:numFmt w:val="lowerRoman"/>
      <w:lvlText w:val="%3."/>
      <w:lvlJc w:val="right"/>
      <w:pPr>
        <w:ind w:left="1978" w:hanging="180"/>
      </w:pPr>
    </w:lvl>
    <w:lvl w:ilvl="3" w:tplc="040A000F" w:tentative="1">
      <w:start w:val="1"/>
      <w:numFmt w:val="decimal"/>
      <w:lvlText w:val="%4."/>
      <w:lvlJc w:val="left"/>
      <w:pPr>
        <w:ind w:left="2698" w:hanging="360"/>
      </w:pPr>
    </w:lvl>
    <w:lvl w:ilvl="4" w:tplc="040A0019" w:tentative="1">
      <w:start w:val="1"/>
      <w:numFmt w:val="lowerLetter"/>
      <w:lvlText w:val="%5."/>
      <w:lvlJc w:val="left"/>
      <w:pPr>
        <w:ind w:left="3418" w:hanging="360"/>
      </w:pPr>
    </w:lvl>
    <w:lvl w:ilvl="5" w:tplc="040A001B" w:tentative="1">
      <w:start w:val="1"/>
      <w:numFmt w:val="lowerRoman"/>
      <w:lvlText w:val="%6."/>
      <w:lvlJc w:val="right"/>
      <w:pPr>
        <w:ind w:left="4138" w:hanging="180"/>
      </w:pPr>
    </w:lvl>
    <w:lvl w:ilvl="6" w:tplc="040A000F" w:tentative="1">
      <w:start w:val="1"/>
      <w:numFmt w:val="decimal"/>
      <w:lvlText w:val="%7."/>
      <w:lvlJc w:val="left"/>
      <w:pPr>
        <w:ind w:left="4858" w:hanging="360"/>
      </w:pPr>
    </w:lvl>
    <w:lvl w:ilvl="7" w:tplc="040A0019" w:tentative="1">
      <w:start w:val="1"/>
      <w:numFmt w:val="lowerLetter"/>
      <w:lvlText w:val="%8."/>
      <w:lvlJc w:val="left"/>
      <w:pPr>
        <w:ind w:left="5578" w:hanging="360"/>
      </w:pPr>
    </w:lvl>
    <w:lvl w:ilvl="8" w:tplc="040A001B" w:tentative="1">
      <w:start w:val="1"/>
      <w:numFmt w:val="lowerRoman"/>
      <w:lvlText w:val="%9."/>
      <w:lvlJc w:val="right"/>
      <w:pPr>
        <w:ind w:left="6298" w:hanging="180"/>
      </w:pPr>
    </w:lvl>
  </w:abstractNum>
  <w:abstractNum w:abstractNumId="34" w15:restartNumberingAfterBreak="0">
    <w:nsid w:val="5F8402DA"/>
    <w:multiLevelType w:val="hybridMultilevel"/>
    <w:tmpl w:val="28222B22"/>
    <w:lvl w:ilvl="0" w:tplc="21F08020">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5FFC0DD5"/>
    <w:multiLevelType w:val="hybridMultilevel"/>
    <w:tmpl w:val="C6344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617A5ED2"/>
    <w:multiLevelType w:val="hybridMultilevel"/>
    <w:tmpl w:val="36E45B0C"/>
    <w:lvl w:ilvl="0" w:tplc="6DC0E764">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4293ABD"/>
    <w:multiLevelType w:val="hybridMultilevel"/>
    <w:tmpl w:val="653AD87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15:restartNumberingAfterBreak="0">
    <w:nsid w:val="65460C19"/>
    <w:multiLevelType w:val="hybridMultilevel"/>
    <w:tmpl w:val="71729BFC"/>
    <w:lvl w:ilvl="0" w:tplc="820A5950">
      <w:start w:val="1"/>
      <w:numFmt w:val="bullet"/>
      <w:pStyle w:val="Prrafodelista"/>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661044C2"/>
    <w:multiLevelType w:val="hybridMultilevel"/>
    <w:tmpl w:val="2ECA752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15:restartNumberingAfterBreak="0">
    <w:nsid w:val="66947C12"/>
    <w:multiLevelType w:val="multilevel"/>
    <w:tmpl w:val="E3920AEA"/>
    <w:lvl w:ilvl="0">
      <w:start w:val="1"/>
      <w:numFmt w:val="decimal"/>
      <w:pStyle w:val="00listanumeros"/>
      <w:suff w:val="space"/>
      <w:lvlText w:val="Capítulo %1"/>
      <w:lvlJc w:val="left"/>
      <w:pPr>
        <w:ind w:left="360" w:firstLine="0"/>
      </w:pPr>
    </w:lvl>
    <w:lvl w:ilvl="1">
      <w:start w:val="1"/>
      <w:numFmt w:val="none"/>
      <w:pStyle w:val="Ttulo2"/>
      <w:suff w:val="nothing"/>
      <w:lvlText w:val=""/>
      <w:lvlJc w:val="left"/>
      <w:pPr>
        <w:ind w:left="360" w:firstLine="0"/>
      </w:pPr>
    </w:lvl>
    <w:lvl w:ilvl="2">
      <w:start w:val="1"/>
      <w:numFmt w:val="none"/>
      <w:pStyle w:val="Ttulo3"/>
      <w:suff w:val="nothing"/>
      <w:lvlText w:val=""/>
      <w:lvlJc w:val="left"/>
      <w:pPr>
        <w:ind w:left="360" w:firstLine="0"/>
      </w:pPr>
    </w:lvl>
    <w:lvl w:ilvl="3">
      <w:start w:val="1"/>
      <w:numFmt w:val="none"/>
      <w:pStyle w:val="Ttulo4"/>
      <w:suff w:val="nothing"/>
      <w:lvlText w:val=""/>
      <w:lvlJc w:val="left"/>
      <w:pPr>
        <w:ind w:left="360" w:firstLine="0"/>
      </w:pPr>
    </w:lvl>
    <w:lvl w:ilvl="4">
      <w:start w:val="1"/>
      <w:numFmt w:val="none"/>
      <w:pStyle w:val="Ttulo5"/>
      <w:suff w:val="nothing"/>
      <w:lvlText w:val=""/>
      <w:lvlJc w:val="left"/>
      <w:pPr>
        <w:ind w:left="360" w:firstLine="0"/>
      </w:pPr>
    </w:lvl>
    <w:lvl w:ilvl="5">
      <w:start w:val="1"/>
      <w:numFmt w:val="none"/>
      <w:pStyle w:val="Ttulo6"/>
      <w:suff w:val="nothing"/>
      <w:lvlText w:val=""/>
      <w:lvlJc w:val="left"/>
      <w:pPr>
        <w:ind w:left="360" w:firstLine="0"/>
      </w:pPr>
    </w:lvl>
    <w:lvl w:ilvl="6">
      <w:start w:val="1"/>
      <w:numFmt w:val="none"/>
      <w:pStyle w:val="Ttulo7"/>
      <w:suff w:val="nothing"/>
      <w:lvlText w:val=""/>
      <w:lvlJc w:val="left"/>
      <w:pPr>
        <w:ind w:left="360" w:firstLine="0"/>
      </w:pPr>
    </w:lvl>
    <w:lvl w:ilvl="7">
      <w:start w:val="1"/>
      <w:numFmt w:val="none"/>
      <w:pStyle w:val="Ttulo8"/>
      <w:suff w:val="nothing"/>
      <w:lvlText w:val=""/>
      <w:lvlJc w:val="left"/>
      <w:pPr>
        <w:ind w:left="360" w:firstLine="0"/>
      </w:pPr>
    </w:lvl>
    <w:lvl w:ilvl="8">
      <w:start w:val="1"/>
      <w:numFmt w:val="none"/>
      <w:pStyle w:val="Ttulo9"/>
      <w:suff w:val="nothing"/>
      <w:lvlText w:val=""/>
      <w:lvlJc w:val="left"/>
      <w:pPr>
        <w:ind w:left="360" w:firstLine="0"/>
      </w:pPr>
    </w:lvl>
  </w:abstractNum>
  <w:abstractNum w:abstractNumId="41" w15:restartNumberingAfterBreak="0">
    <w:nsid w:val="67980617"/>
    <w:multiLevelType w:val="hybridMultilevel"/>
    <w:tmpl w:val="345C0680"/>
    <w:lvl w:ilvl="0" w:tplc="CCD80888">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68723CD3"/>
    <w:multiLevelType w:val="hybridMultilevel"/>
    <w:tmpl w:val="BDBEDB7C"/>
    <w:lvl w:ilvl="0" w:tplc="AD60C6C4">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15:restartNumberingAfterBreak="0">
    <w:nsid w:val="69AE7F42"/>
    <w:multiLevelType w:val="hybridMultilevel"/>
    <w:tmpl w:val="07B886E8"/>
    <w:lvl w:ilvl="0" w:tplc="040A0001">
      <w:start w:val="1"/>
      <w:numFmt w:val="bullet"/>
      <w:lvlText w:val=""/>
      <w:lvlJc w:val="left"/>
      <w:pPr>
        <w:ind w:left="898" w:hanging="360"/>
      </w:pPr>
      <w:rPr>
        <w:rFonts w:ascii="Symbol" w:hAnsi="Symbol" w:hint="default"/>
      </w:rPr>
    </w:lvl>
    <w:lvl w:ilvl="1" w:tplc="040A0003" w:tentative="1">
      <w:start w:val="1"/>
      <w:numFmt w:val="bullet"/>
      <w:lvlText w:val="o"/>
      <w:lvlJc w:val="left"/>
      <w:pPr>
        <w:ind w:left="1618" w:hanging="360"/>
      </w:pPr>
      <w:rPr>
        <w:rFonts w:ascii="Courier New" w:hAnsi="Courier New" w:cs="Courier New" w:hint="default"/>
      </w:rPr>
    </w:lvl>
    <w:lvl w:ilvl="2" w:tplc="040A0005" w:tentative="1">
      <w:start w:val="1"/>
      <w:numFmt w:val="bullet"/>
      <w:lvlText w:val=""/>
      <w:lvlJc w:val="left"/>
      <w:pPr>
        <w:ind w:left="2338" w:hanging="360"/>
      </w:pPr>
      <w:rPr>
        <w:rFonts w:ascii="Wingdings" w:hAnsi="Wingdings" w:hint="default"/>
      </w:rPr>
    </w:lvl>
    <w:lvl w:ilvl="3" w:tplc="040A0001" w:tentative="1">
      <w:start w:val="1"/>
      <w:numFmt w:val="bullet"/>
      <w:lvlText w:val=""/>
      <w:lvlJc w:val="left"/>
      <w:pPr>
        <w:ind w:left="3058" w:hanging="360"/>
      </w:pPr>
      <w:rPr>
        <w:rFonts w:ascii="Symbol" w:hAnsi="Symbol" w:hint="default"/>
      </w:rPr>
    </w:lvl>
    <w:lvl w:ilvl="4" w:tplc="040A0003" w:tentative="1">
      <w:start w:val="1"/>
      <w:numFmt w:val="bullet"/>
      <w:lvlText w:val="o"/>
      <w:lvlJc w:val="left"/>
      <w:pPr>
        <w:ind w:left="3778" w:hanging="360"/>
      </w:pPr>
      <w:rPr>
        <w:rFonts w:ascii="Courier New" w:hAnsi="Courier New" w:cs="Courier New" w:hint="default"/>
      </w:rPr>
    </w:lvl>
    <w:lvl w:ilvl="5" w:tplc="040A0005" w:tentative="1">
      <w:start w:val="1"/>
      <w:numFmt w:val="bullet"/>
      <w:lvlText w:val=""/>
      <w:lvlJc w:val="left"/>
      <w:pPr>
        <w:ind w:left="4498" w:hanging="360"/>
      </w:pPr>
      <w:rPr>
        <w:rFonts w:ascii="Wingdings" w:hAnsi="Wingdings" w:hint="default"/>
      </w:rPr>
    </w:lvl>
    <w:lvl w:ilvl="6" w:tplc="040A0001" w:tentative="1">
      <w:start w:val="1"/>
      <w:numFmt w:val="bullet"/>
      <w:lvlText w:val=""/>
      <w:lvlJc w:val="left"/>
      <w:pPr>
        <w:ind w:left="5218" w:hanging="360"/>
      </w:pPr>
      <w:rPr>
        <w:rFonts w:ascii="Symbol" w:hAnsi="Symbol" w:hint="default"/>
      </w:rPr>
    </w:lvl>
    <w:lvl w:ilvl="7" w:tplc="040A0003" w:tentative="1">
      <w:start w:val="1"/>
      <w:numFmt w:val="bullet"/>
      <w:lvlText w:val="o"/>
      <w:lvlJc w:val="left"/>
      <w:pPr>
        <w:ind w:left="5938" w:hanging="360"/>
      </w:pPr>
      <w:rPr>
        <w:rFonts w:ascii="Courier New" w:hAnsi="Courier New" w:cs="Courier New" w:hint="default"/>
      </w:rPr>
    </w:lvl>
    <w:lvl w:ilvl="8" w:tplc="040A0005" w:tentative="1">
      <w:start w:val="1"/>
      <w:numFmt w:val="bullet"/>
      <w:lvlText w:val=""/>
      <w:lvlJc w:val="left"/>
      <w:pPr>
        <w:ind w:left="6658" w:hanging="360"/>
      </w:pPr>
      <w:rPr>
        <w:rFonts w:ascii="Wingdings" w:hAnsi="Wingdings" w:hint="default"/>
      </w:rPr>
    </w:lvl>
  </w:abstractNum>
  <w:abstractNum w:abstractNumId="44" w15:restartNumberingAfterBreak="0">
    <w:nsid w:val="6B5C7515"/>
    <w:multiLevelType w:val="hybridMultilevel"/>
    <w:tmpl w:val="4D7C1C8C"/>
    <w:lvl w:ilvl="0" w:tplc="7C7AD86C">
      <w:start w:val="1"/>
      <w:numFmt w:val="lowerLetter"/>
      <w:lvlText w:val="%1)"/>
      <w:lvlJc w:val="left"/>
      <w:pPr>
        <w:ind w:left="1440" w:hanging="360"/>
      </w:pPr>
      <w:rPr>
        <w:rFonts w:hint="default"/>
        <w:b/>
        <w:bCs/>
        <w:color w:val="275317" w:themeColor="accent6" w:themeShade="8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15:restartNumberingAfterBreak="0">
    <w:nsid w:val="6D65065E"/>
    <w:multiLevelType w:val="hybridMultilevel"/>
    <w:tmpl w:val="E11CA1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6" w15:restartNumberingAfterBreak="0">
    <w:nsid w:val="7156389A"/>
    <w:multiLevelType w:val="hybridMultilevel"/>
    <w:tmpl w:val="42763C9E"/>
    <w:lvl w:ilvl="0" w:tplc="C39849B0">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7" w15:restartNumberingAfterBreak="0">
    <w:nsid w:val="724F0F88"/>
    <w:multiLevelType w:val="hybridMultilevel"/>
    <w:tmpl w:val="4B84818C"/>
    <w:lvl w:ilvl="0" w:tplc="6456933A">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8" w15:restartNumberingAfterBreak="0">
    <w:nsid w:val="78925873"/>
    <w:multiLevelType w:val="hybridMultilevel"/>
    <w:tmpl w:val="DD5A706A"/>
    <w:lvl w:ilvl="0" w:tplc="0A98A4CC">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9" w15:restartNumberingAfterBreak="0">
    <w:nsid w:val="789C4C74"/>
    <w:multiLevelType w:val="multilevel"/>
    <w:tmpl w:val="99B2C79C"/>
    <w:styleLink w:val="Listaactual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78FF32CE"/>
    <w:multiLevelType w:val="hybridMultilevel"/>
    <w:tmpl w:val="779050D4"/>
    <w:lvl w:ilvl="0" w:tplc="17B25982">
      <w:start w:val="1"/>
      <w:numFmt w:val="decimal"/>
      <w:pStyle w:val="Estilo2"/>
      <w:lvlText w:val="%1."/>
      <w:lvlJc w:val="left"/>
      <w:pPr>
        <w:ind w:left="720" w:hanging="360"/>
      </w:pPr>
    </w:lvl>
    <w:lvl w:ilvl="1" w:tplc="080A0019" w:tentative="1">
      <w:start w:val="1"/>
      <w:numFmt w:val="lowerLetter"/>
      <w:pStyle w:val="Estilo2"/>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B95586B"/>
    <w:multiLevelType w:val="hybridMultilevel"/>
    <w:tmpl w:val="74C4EFF6"/>
    <w:lvl w:ilvl="0" w:tplc="3DE256C2">
      <w:start w:val="1"/>
      <w:numFmt w:val="bullet"/>
      <w:lvlText w:val=""/>
      <w:lvlJc w:val="left"/>
      <w:pPr>
        <w:ind w:left="1440" w:hanging="360"/>
      </w:pPr>
      <w:rPr>
        <w:rFonts w:ascii="Symbol" w:hAnsi="Symbol" w:hint="default"/>
        <w:color w:val="196B24" w:themeColor="accent3"/>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2" w15:restartNumberingAfterBreak="0">
    <w:nsid w:val="7E3624C4"/>
    <w:multiLevelType w:val="hybridMultilevel"/>
    <w:tmpl w:val="76DA11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607543157">
    <w:abstractNumId w:val="50"/>
  </w:num>
  <w:num w:numId="2" w16cid:durableId="1727144718">
    <w:abstractNumId w:val="40"/>
  </w:num>
  <w:num w:numId="3" w16cid:durableId="605768255">
    <w:abstractNumId w:val="49"/>
  </w:num>
  <w:num w:numId="4" w16cid:durableId="1036809784">
    <w:abstractNumId w:val="25"/>
  </w:num>
  <w:num w:numId="5" w16cid:durableId="1278873557">
    <w:abstractNumId w:val="26"/>
  </w:num>
  <w:num w:numId="6" w16cid:durableId="1032999766">
    <w:abstractNumId w:val="24"/>
  </w:num>
  <w:num w:numId="7" w16cid:durableId="353577895">
    <w:abstractNumId w:val="11"/>
  </w:num>
  <w:num w:numId="8" w16cid:durableId="1654678844">
    <w:abstractNumId w:val="34"/>
  </w:num>
  <w:num w:numId="9" w16cid:durableId="759832669">
    <w:abstractNumId w:val="21"/>
  </w:num>
  <w:num w:numId="10" w16cid:durableId="860824752">
    <w:abstractNumId w:val="46"/>
  </w:num>
  <w:num w:numId="11" w16cid:durableId="290089842">
    <w:abstractNumId w:val="0"/>
  </w:num>
  <w:num w:numId="12" w16cid:durableId="1641811922">
    <w:abstractNumId w:val="20"/>
  </w:num>
  <w:num w:numId="13" w16cid:durableId="1469399938">
    <w:abstractNumId w:val="52"/>
  </w:num>
  <w:num w:numId="14" w16cid:durableId="692997530">
    <w:abstractNumId w:val="16"/>
  </w:num>
  <w:num w:numId="15" w16cid:durableId="1331104500">
    <w:abstractNumId w:val="9"/>
  </w:num>
  <w:num w:numId="16" w16cid:durableId="277491559">
    <w:abstractNumId w:val="47"/>
  </w:num>
  <w:num w:numId="17" w16cid:durableId="1742437543">
    <w:abstractNumId w:val="48"/>
  </w:num>
  <w:num w:numId="18" w16cid:durableId="117260404">
    <w:abstractNumId w:val="41"/>
  </w:num>
  <w:num w:numId="19" w16cid:durableId="1599019407">
    <w:abstractNumId w:val="18"/>
  </w:num>
  <w:num w:numId="20" w16cid:durableId="323975479">
    <w:abstractNumId w:val="45"/>
  </w:num>
  <w:num w:numId="21" w16cid:durableId="2116904485">
    <w:abstractNumId w:val="6"/>
  </w:num>
  <w:num w:numId="22" w16cid:durableId="29381687">
    <w:abstractNumId w:val="19"/>
  </w:num>
  <w:num w:numId="23" w16cid:durableId="1139762754">
    <w:abstractNumId w:val="35"/>
  </w:num>
  <w:num w:numId="24" w16cid:durableId="865095199">
    <w:abstractNumId w:val="32"/>
  </w:num>
  <w:num w:numId="25" w16cid:durableId="1297905635">
    <w:abstractNumId w:val="2"/>
  </w:num>
  <w:num w:numId="26" w16cid:durableId="51009129">
    <w:abstractNumId w:val="39"/>
  </w:num>
  <w:num w:numId="27" w16cid:durableId="1298410017">
    <w:abstractNumId w:val="31"/>
  </w:num>
  <w:num w:numId="28" w16cid:durableId="1604996364">
    <w:abstractNumId w:val="30"/>
  </w:num>
  <w:num w:numId="29" w16cid:durableId="1678262573">
    <w:abstractNumId w:val="37"/>
  </w:num>
  <w:num w:numId="30" w16cid:durableId="228922584">
    <w:abstractNumId w:val="29"/>
  </w:num>
  <w:num w:numId="31" w16cid:durableId="922109956">
    <w:abstractNumId w:val="3"/>
  </w:num>
  <w:num w:numId="32" w16cid:durableId="113015956">
    <w:abstractNumId w:val="1"/>
  </w:num>
  <w:num w:numId="33" w16cid:durableId="344601171">
    <w:abstractNumId w:val="51"/>
  </w:num>
  <w:num w:numId="34" w16cid:durableId="1954433985">
    <w:abstractNumId w:val="36"/>
  </w:num>
  <w:num w:numId="35" w16cid:durableId="1951277655">
    <w:abstractNumId w:val="15"/>
  </w:num>
  <w:num w:numId="36" w16cid:durableId="1454246352">
    <w:abstractNumId w:val="14"/>
  </w:num>
  <w:num w:numId="37" w16cid:durableId="1538346299">
    <w:abstractNumId w:val="12"/>
  </w:num>
  <w:num w:numId="38" w16cid:durableId="1591236329">
    <w:abstractNumId w:val="22"/>
  </w:num>
  <w:num w:numId="39" w16cid:durableId="1454716200">
    <w:abstractNumId w:val="44"/>
  </w:num>
  <w:num w:numId="40" w16cid:durableId="2062367454">
    <w:abstractNumId w:val="4"/>
  </w:num>
  <w:num w:numId="41" w16cid:durableId="50617587">
    <w:abstractNumId w:val="42"/>
  </w:num>
  <w:num w:numId="42" w16cid:durableId="1065374897">
    <w:abstractNumId w:val="27"/>
  </w:num>
  <w:num w:numId="43" w16cid:durableId="912814058">
    <w:abstractNumId w:val="23"/>
  </w:num>
  <w:num w:numId="44" w16cid:durableId="367029954">
    <w:abstractNumId w:val="38"/>
  </w:num>
  <w:num w:numId="45" w16cid:durableId="1498766104">
    <w:abstractNumId w:val="13"/>
  </w:num>
  <w:num w:numId="46" w16cid:durableId="1281762706">
    <w:abstractNumId w:val="28"/>
  </w:num>
  <w:num w:numId="47" w16cid:durableId="246303334">
    <w:abstractNumId w:val="17"/>
  </w:num>
  <w:num w:numId="48" w16cid:durableId="319038101">
    <w:abstractNumId w:val="43"/>
  </w:num>
  <w:num w:numId="49" w16cid:durableId="678433159">
    <w:abstractNumId w:val="7"/>
  </w:num>
  <w:num w:numId="50" w16cid:durableId="1796485853">
    <w:abstractNumId w:val="10"/>
  </w:num>
  <w:num w:numId="51" w16cid:durableId="59407565">
    <w:abstractNumId w:val="33"/>
  </w:num>
  <w:num w:numId="52" w16cid:durableId="1047946247">
    <w:abstractNumId w:val="8"/>
  </w:num>
  <w:num w:numId="53" w16cid:durableId="1741324267">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1B7"/>
    <w:rsid w:val="00010769"/>
    <w:rsid w:val="00014877"/>
    <w:rsid w:val="0002178C"/>
    <w:rsid w:val="00024D12"/>
    <w:rsid w:val="000252BC"/>
    <w:rsid w:val="000265A8"/>
    <w:rsid w:val="00031B6B"/>
    <w:rsid w:val="000373B3"/>
    <w:rsid w:val="00037D05"/>
    <w:rsid w:val="000455B7"/>
    <w:rsid w:val="000466F6"/>
    <w:rsid w:val="000476F2"/>
    <w:rsid w:val="00047EBC"/>
    <w:rsid w:val="000526D7"/>
    <w:rsid w:val="000706AD"/>
    <w:rsid w:val="00077D7C"/>
    <w:rsid w:val="000816B5"/>
    <w:rsid w:val="00085EC0"/>
    <w:rsid w:val="00086854"/>
    <w:rsid w:val="00087117"/>
    <w:rsid w:val="00093F7D"/>
    <w:rsid w:val="000A1612"/>
    <w:rsid w:val="000A447C"/>
    <w:rsid w:val="000A7046"/>
    <w:rsid w:val="000C4551"/>
    <w:rsid w:val="000D0258"/>
    <w:rsid w:val="000D4924"/>
    <w:rsid w:val="000E4D31"/>
    <w:rsid w:val="000F05CA"/>
    <w:rsid w:val="000F196A"/>
    <w:rsid w:val="000F5B7C"/>
    <w:rsid w:val="00105D52"/>
    <w:rsid w:val="00107D0F"/>
    <w:rsid w:val="00110707"/>
    <w:rsid w:val="00110EB8"/>
    <w:rsid w:val="00113F8F"/>
    <w:rsid w:val="0012431F"/>
    <w:rsid w:val="001261B9"/>
    <w:rsid w:val="001269AA"/>
    <w:rsid w:val="0012722A"/>
    <w:rsid w:val="00131A22"/>
    <w:rsid w:val="00135166"/>
    <w:rsid w:val="00140CB6"/>
    <w:rsid w:val="0014143F"/>
    <w:rsid w:val="00147FB4"/>
    <w:rsid w:val="0016324F"/>
    <w:rsid w:val="001636F1"/>
    <w:rsid w:val="00164FED"/>
    <w:rsid w:val="001710BB"/>
    <w:rsid w:val="00171EFA"/>
    <w:rsid w:val="00175FAF"/>
    <w:rsid w:val="00190723"/>
    <w:rsid w:val="001B2D1A"/>
    <w:rsid w:val="001C0C30"/>
    <w:rsid w:val="001C5FC0"/>
    <w:rsid w:val="001D0B5A"/>
    <w:rsid w:val="001D3C12"/>
    <w:rsid w:val="001D768E"/>
    <w:rsid w:val="001E1DFE"/>
    <w:rsid w:val="001F4FC3"/>
    <w:rsid w:val="00201D52"/>
    <w:rsid w:val="00202D44"/>
    <w:rsid w:val="00205795"/>
    <w:rsid w:val="00235AA1"/>
    <w:rsid w:val="002377A7"/>
    <w:rsid w:val="002434F2"/>
    <w:rsid w:val="00246ACD"/>
    <w:rsid w:val="00256EDB"/>
    <w:rsid w:val="002669F6"/>
    <w:rsid w:val="00273217"/>
    <w:rsid w:val="0027500F"/>
    <w:rsid w:val="00276193"/>
    <w:rsid w:val="00296F82"/>
    <w:rsid w:val="00297FE6"/>
    <w:rsid w:val="002A236B"/>
    <w:rsid w:val="002A2656"/>
    <w:rsid w:val="002A41BC"/>
    <w:rsid w:val="002B3272"/>
    <w:rsid w:val="002C3FDB"/>
    <w:rsid w:val="002F16DB"/>
    <w:rsid w:val="003017F1"/>
    <w:rsid w:val="00316DE5"/>
    <w:rsid w:val="00324045"/>
    <w:rsid w:val="00327EFC"/>
    <w:rsid w:val="003332F4"/>
    <w:rsid w:val="00340E7F"/>
    <w:rsid w:val="003433D7"/>
    <w:rsid w:val="00344BAE"/>
    <w:rsid w:val="0034674E"/>
    <w:rsid w:val="00347DB2"/>
    <w:rsid w:val="0035288A"/>
    <w:rsid w:val="00352E36"/>
    <w:rsid w:val="0035621A"/>
    <w:rsid w:val="00370FDE"/>
    <w:rsid w:val="003714D6"/>
    <w:rsid w:val="00377107"/>
    <w:rsid w:val="00386947"/>
    <w:rsid w:val="00391EDA"/>
    <w:rsid w:val="00393254"/>
    <w:rsid w:val="0039373E"/>
    <w:rsid w:val="003952A0"/>
    <w:rsid w:val="003954C0"/>
    <w:rsid w:val="003956A8"/>
    <w:rsid w:val="00397E8F"/>
    <w:rsid w:val="003A123E"/>
    <w:rsid w:val="003A3485"/>
    <w:rsid w:val="003A4B85"/>
    <w:rsid w:val="003B02CA"/>
    <w:rsid w:val="003C4212"/>
    <w:rsid w:val="003D2627"/>
    <w:rsid w:val="003D4917"/>
    <w:rsid w:val="003E3762"/>
    <w:rsid w:val="003E67CF"/>
    <w:rsid w:val="003E7CDA"/>
    <w:rsid w:val="003F2365"/>
    <w:rsid w:val="003F257D"/>
    <w:rsid w:val="003F6802"/>
    <w:rsid w:val="0040033F"/>
    <w:rsid w:val="0040089B"/>
    <w:rsid w:val="004131B7"/>
    <w:rsid w:val="00416121"/>
    <w:rsid w:val="00420487"/>
    <w:rsid w:val="00423C7A"/>
    <w:rsid w:val="0046075C"/>
    <w:rsid w:val="00464F03"/>
    <w:rsid w:val="004700AF"/>
    <w:rsid w:val="00471353"/>
    <w:rsid w:val="0047137A"/>
    <w:rsid w:val="00472F1E"/>
    <w:rsid w:val="004732FD"/>
    <w:rsid w:val="00476D4E"/>
    <w:rsid w:val="00491D9D"/>
    <w:rsid w:val="004961F1"/>
    <w:rsid w:val="004A2B01"/>
    <w:rsid w:val="004A2EB2"/>
    <w:rsid w:val="004A7FA7"/>
    <w:rsid w:val="004B33E1"/>
    <w:rsid w:val="004B79FC"/>
    <w:rsid w:val="004C7741"/>
    <w:rsid w:val="004D0E5E"/>
    <w:rsid w:val="004D53B0"/>
    <w:rsid w:val="004E624E"/>
    <w:rsid w:val="004F2022"/>
    <w:rsid w:val="004F25E8"/>
    <w:rsid w:val="004F2AB2"/>
    <w:rsid w:val="00537EDD"/>
    <w:rsid w:val="00542B18"/>
    <w:rsid w:val="0054652C"/>
    <w:rsid w:val="005511E9"/>
    <w:rsid w:val="00551BD8"/>
    <w:rsid w:val="0056390D"/>
    <w:rsid w:val="00567673"/>
    <w:rsid w:val="00570EE8"/>
    <w:rsid w:val="00571650"/>
    <w:rsid w:val="00573261"/>
    <w:rsid w:val="005761C0"/>
    <w:rsid w:val="005763B8"/>
    <w:rsid w:val="00583004"/>
    <w:rsid w:val="005842A8"/>
    <w:rsid w:val="005A0AD2"/>
    <w:rsid w:val="005A0B2C"/>
    <w:rsid w:val="005A3A4A"/>
    <w:rsid w:val="005A4162"/>
    <w:rsid w:val="005B2E9A"/>
    <w:rsid w:val="005C02DD"/>
    <w:rsid w:val="005C1D84"/>
    <w:rsid w:val="005C66D3"/>
    <w:rsid w:val="005C6CAA"/>
    <w:rsid w:val="005D0D67"/>
    <w:rsid w:val="005D3CFD"/>
    <w:rsid w:val="005D5195"/>
    <w:rsid w:val="005D5AD0"/>
    <w:rsid w:val="005D7557"/>
    <w:rsid w:val="005E08F1"/>
    <w:rsid w:val="005E0AE6"/>
    <w:rsid w:val="005E74B6"/>
    <w:rsid w:val="005F018D"/>
    <w:rsid w:val="005F4EF4"/>
    <w:rsid w:val="0060028C"/>
    <w:rsid w:val="00600426"/>
    <w:rsid w:val="0060285C"/>
    <w:rsid w:val="00607F19"/>
    <w:rsid w:val="00614A00"/>
    <w:rsid w:val="00616BE2"/>
    <w:rsid w:val="006217D1"/>
    <w:rsid w:val="0062258D"/>
    <w:rsid w:val="00626833"/>
    <w:rsid w:val="00626B6C"/>
    <w:rsid w:val="00636A8B"/>
    <w:rsid w:val="00641027"/>
    <w:rsid w:val="00645583"/>
    <w:rsid w:val="00660F01"/>
    <w:rsid w:val="0066320F"/>
    <w:rsid w:val="00664FC8"/>
    <w:rsid w:val="00666456"/>
    <w:rsid w:val="00667885"/>
    <w:rsid w:val="00670F05"/>
    <w:rsid w:val="00675110"/>
    <w:rsid w:val="0068570F"/>
    <w:rsid w:val="0068616E"/>
    <w:rsid w:val="00686556"/>
    <w:rsid w:val="00686AD3"/>
    <w:rsid w:val="00686CAE"/>
    <w:rsid w:val="006A0C93"/>
    <w:rsid w:val="006B2A25"/>
    <w:rsid w:val="006B6BCD"/>
    <w:rsid w:val="006B6EA5"/>
    <w:rsid w:val="006C476D"/>
    <w:rsid w:val="006C4A3A"/>
    <w:rsid w:val="006D0021"/>
    <w:rsid w:val="006D297B"/>
    <w:rsid w:val="006F4FDF"/>
    <w:rsid w:val="006F54D4"/>
    <w:rsid w:val="00700CF4"/>
    <w:rsid w:val="00702155"/>
    <w:rsid w:val="007129CF"/>
    <w:rsid w:val="007171B9"/>
    <w:rsid w:val="00722046"/>
    <w:rsid w:val="007246AF"/>
    <w:rsid w:val="00725502"/>
    <w:rsid w:val="0072550A"/>
    <w:rsid w:val="00727E91"/>
    <w:rsid w:val="00730296"/>
    <w:rsid w:val="007332CF"/>
    <w:rsid w:val="00736AE6"/>
    <w:rsid w:val="00741B65"/>
    <w:rsid w:val="00745BA9"/>
    <w:rsid w:val="00746D7D"/>
    <w:rsid w:val="0075198C"/>
    <w:rsid w:val="00751B11"/>
    <w:rsid w:val="007531E4"/>
    <w:rsid w:val="0075534C"/>
    <w:rsid w:val="00755718"/>
    <w:rsid w:val="00755D5F"/>
    <w:rsid w:val="0075766F"/>
    <w:rsid w:val="00763F6F"/>
    <w:rsid w:val="007672A2"/>
    <w:rsid w:val="007849FA"/>
    <w:rsid w:val="007A3ADB"/>
    <w:rsid w:val="007A6510"/>
    <w:rsid w:val="007A7B20"/>
    <w:rsid w:val="007C61AB"/>
    <w:rsid w:val="007C7154"/>
    <w:rsid w:val="007C7D7C"/>
    <w:rsid w:val="007D053B"/>
    <w:rsid w:val="007D0A3B"/>
    <w:rsid w:val="007E0BDD"/>
    <w:rsid w:val="007E40CF"/>
    <w:rsid w:val="007F003E"/>
    <w:rsid w:val="007F23F9"/>
    <w:rsid w:val="007F5FF1"/>
    <w:rsid w:val="00800678"/>
    <w:rsid w:val="008103E2"/>
    <w:rsid w:val="00815EDF"/>
    <w:rsid w:val="0082664A"/>
    <w:rsid w:val="00842D64"/>
    <w:rsid w:val="008436EF"/>
    <w:rsid w:val="0084544D"/>
    <w:rsid w:val="008459C3"/>
    <w:rsid w:val="00846F68"/>
    <w:rsid w:val="00847C02"/>
    <w:rsid w:val="00852EF2"/>
    <w:rsid w:val="00856F04"/>
    <w:rsid w:val="008632FE"/>
    <w:rsid w:val="00863397"/>
    <w:rsid w:val="00864C59"/>
    <w:rsid w:val="00870C33"/>
    <w:rsid w:val="0087411D"/>
    <w:rsid w:val="0088137C"/>
    <w:rsid w:val="008848B6"/>
    <w:rsid w:val="00884BC5"/>
    <w:rsid w:val="00891908"/>
    <w:rsid w:val="008A01A7"/>
    <w:rsid w:val="008B7C9B"/>
    <w:rsid w:val="008C2753"/>
    <w:rsid w:val="008C2877"/>
    <w:rsid w:val="008C397A"/>
    <w:rsid w:val="008C6CC0"/>
    <w:rsid w:val="008C7570"/>
    <w:rsid w:val="008D1967"/>
    <w:rsid w:val="008D3790"/>
    <w:rsid w:val="008E4431"/>
    <w:rsid w:val="008E7A06"/>
    <w:rsid w:val="008F0ACE"/>
    <w:rsid w:val="0090208E"/>
    <w:rsid w:val="00907E4D"/>
    <w:rsid w:val="00907F30"/>
    <w:rsid w:val="009340BF"/>
    <w:rsid w:val="00935D1A"/>
    <w:rsid w:val="00943EF4"/>
    <w:rsid w:val="00953F87"/>
    <w:rsid w:val="00955FEF"/>
    <w:rsid w:val="009607B7"/>
    <w:rsid w:val="00961459"/>
    <w:rsid w:val="0096381E"/>
    <w:rsid w:val="00973B14"/>
    <w:rsid w:val="00973E62"/>
    <w:rsid w:val="009A7A72"/>
    <w:rsid w:val="009B253C"/>
    <w:rsid w:val="009B2D1B"/>
    <w:rsid w:val="009B4CEE"/>
    <w:rsid w:val="009C20D5"/>
    <w:rsid w:val="009D0691"/>
    <w:rsid w:val="009D382C"/>
    <w:rsid w:val="009E5050"/>
    <w:rsid w:val="009F0153"/>
    <w:rsid w:val="009F1F53"/>
    <w:rsid w:val="00A11E4A"/>
    <w:rsid w:val="00A13493"/>
    <w:rsid w:val="00A1507A"/>
    <w:rsid w:val="00A15F7B"/>
    <w:rsid w:val="00A15FA4"/>
    <w:rsid w:val="00A213FA"/>
    <w:rsid w:val="00A44872"/>
    <w:rsid w:val="00A47AF8"/>
    <w:rsid w:val="00A519AD"/>
    <w:rsid w:val="00A52FF4"/>
    <w:rsid w:val="00A62BDD"/>
    <w:rsid w:val="00A6315B"/>
    <w:rsid w:val="00A67182"/>
    <w:rsid w:val="00A67874"/>
    <w:rsid w:val="00A71BE6"/>
    <w:rsid w:val="00A745A6"/>
    <w:rsid w:val="00A750B8"/>
    <w:rsid w:val="00A8572F"/>
    <w:rsid w:val="00A96604"/>
    <w:rsid w:val="00AA7530"/>
    <w:rsid w:val="00AB10B4"/>
    <w:rsid w:val="00AB6275"/>
    <w:rsid w:val="00AC3F80"/>
    <w:rsid w:val="00AC608D"/>
    <w:rsid w:val="00AC6AF1"/>
    <w:rsid w:val="00AC72F9"/>
    <w:rsid w:val="00AD18EB"/>
    <w:rsid w:val="00AE5C78"/>
    <w:rsid w:val="00B01C6E"/>
    <w:rsid w:val="00B06182"/>
    <w:rsid w:val="00B06BF6"/>
    <w:rsid w:val="00B108C6"/>
    <w:rsid w:val="00B3140E"/>
    <w:rsid w:val="00B3380F"/>
    <w:rsid w:val="00B33B6C"/>
    <w:rsid w:val="00B50342"/>
    <w:rsid w:val="00B56279"/>
    <w:rsid w:val="00B56640"/>
    <w:rsid w:val="00B615B3"/>
    <w:rsid w:val="00B616A6"/>
    <w:rsid w:val="00B6433B"/>
    <w:rsid w:val="00B66E83"/>
    <w:rsid w:val="00B670FB"/>
    <w:rsid w:val="00B67DA7"/>
    <w:rsid w:val="00B73DF0"/>
    <w:rsid w:val="00B76645"/>
    <w:rsid w:val="00B81774"/>
    <w:rsid w:val="00B849AD"/>
    <w:rsid w:val="00B862C5"/>
    <w:rsid w:val="00B948F2"/>
    <w:rsid w:val="00B970C7"/>
    <w:rsid w:val="00BA7E55"/>
    <w:rsid w:val="00BB33EC"/>
    <w:rsid w:val="00BB5FE6"/>
    <w:rsid w:val="00BB60D7"/>
    <w:rsid w:val="00BD13EE"/>
    <w:rsid w:val="00BD381A"/>
    <w:rsid w:val="00BE39EE"/>
    <w:rsid w:val="00BF49E7"/>
    <w:rsid w:val="00BF5BBE"/>
    <w:rsid w:val="00BF67A0"/>
    <w:rsid w:val="00BF7B70"/>
    <w:rsid w:val="00C0198E"/>
    <w:rsid w:val="00C0226A"/>
    <w:rsid w:val="00C059FA"/>
    <w:rsid w:val="00C204CC"/>
    <w:rsid w:val="00C3118D"/>
    <w:rsid w:val="00C32CB5"/>
    <w:rsid w:val="00C333B0"/>
    <w:rsid w:val="00C37AB4"/>
    <w:rsid w:val="00C662EA"/>
    <w:rsid w:val="00C670F2"/>
    <w:rsid w:val="00C726BD"/>
    <w:rsid w:val="00C800B3"/>
    <w:rsid w:val="00C83F12"/>
    <w:rsid w:val="00C84ECB"/>
    <w:rsid w:val="00C87B8E"/>
    <w:rsid w:val="00C921B7"/>
    <w:rsid w:val="00C934D1"/>
    <w:rsid w:val="00C96C62"/>
    <w:rsid w:val="00CA3396"/>
    <w:rsid w:val="00CA3A74"/>
    <w:rsid w:val="00CA44D8"/>
    <w:rsid w:val="00CA4FD8"/>
    <w:rsid w:val="00CA75DD"/>
    <w:rsid w:val="00CB5666"/>
    <w:rsid w:val="00CE0174"/>
    <w:rsid w:val="00CE11D5"/>
    <w:rsid w:val="00CF2C75"/>
    <w:rsid w:val="00D059EF"/>
    <w:rsid w:val="00D077DF"/>
    <w:rsid w:val="00D1221D"/>
    <w:rsid w:val="00D12772"/>
    <w:rsid w:val="00D12AB0"/>
    <w:rsid w:val="00D14193"/>
    <w:rsid w:val="00D16766"/>
    <w:rsid w:val="00D211C9"/>
    <w:rsid w:val="00D21C3D"/>
    <w:rsid w:val="00D3084D"/>
    <w:rsid w:val="00D318CC"/>
    <w:rsid w:val="00D36B7C"/>
    <w:rsid w:val="00D37D49"/>
    <w:rsid w:val="00D512CE"/>
    <w:rsid w:val="00D52007"/>
    <w:rsid w:val="00D556F9"/>
    <w:rsid w:val="00D56581"/>
    <w:rsid w:val="00D63945"/>
    <w:rsid w:val="00D63FA8"/>
    <w:rsid w:val="00D76E15"/>
    <w:rsid w:val="00D76FB9"/>
    <w:rsid w:val="00D8557C"/>
    <w:rsid w:val="00D928FF"/>
    <w:rsid w:val="00D92C6B"/>
    <w:rsid w:val="00D95234"/>
    <w:rsid w:val="00D9755A"/>
    <w:rsid w:val="00DA43A1"/>
    <w:rsid w:val="00DB0C46"/>
    <w:rsid w:val="00DB2512"/>
    <w:rsid w:val="00DC2445"/>
    <w:rsid w:val="00DC2C18"/>
    <w:rsid w:val="00DC555F"/>
    <w:rsid w:val="00DC722E"/>
    <w:rsid w:val="00DD30AE"/>
    <w:rsid w:val="00DF0C75"/>
    <w:rsid w:val="00DF5BD2"/>
    <w:rsid w:val="00E16B1E"/>
    <w:rsid w:val="00E24323"/>
    <w:rsid w:val="00E2508D"/>
    <w:rsid w:val="00E3189B"/>
    <w:rsid w:val="00E35E04"/>
    <w:rsid w:val="00E4145D"/>
    <w:rsid w:val="00E4612D"/>
    <w:rsid w:val="00E47328"/>
    <w:rsid w:val="00E5060F"/>
    <w:rsid w:val="00E508D7"/>
    <w:rsid w:val="00E51D1C"/>
    <w:rsid w:val="00E574F2"/>
    <w:rsid w:val="00E5766F"/>
    <w:rsid w:val="00E62FB4"/>
    <w:rsid w:val="00E6733B"/>
    <w:rsid w:val="00E735A2"/>
    <w:rsid w:val="00E776E8"/>
    <w:rsid w:val="00E82A6B"/>
    <w:rsid w:val="00E93AB3"/>
    <w:rsid w:val="00EA12C1"/>
    <w:rsid w:val="00EA1504"/>
    <w:rsid w:val="00EA1CEF"/>
    <w:rsid w:val="00EA638C"/>
    <w:rsid w:val="00EB3C95"/>
    <w:rsid w:val="00EB781D"/>
    <w:rsid w:val="00EC62DB"/>
    <w:rsid w:val="00ED03BA"/>
    <w:rsid w:val="00ED2459"/>
    <w:rsid w:val="00ED5EF4"/>
    <w:rsid w:val="00ED72CD"/>
    <w:rsid w:val="00EE6170"/>
    <w:rsid w:val="00EE7220"/>
    <w:rsid w:val="00EF17F4"/>
    <w:rsid w:val="00F0221C"/>
    <w:rsid w:val="00F12C94"/>
    <w:rsid w:val="00F14CB4"/>
    <w:rsid w:val="00F20101"/>
    <w:rsid w:val="00F22228"/>
    <w:rsid w:val="00F32CFA"/>
    <w:rsid w:val="00F34EEB"/>
    <w:rsid w:val="00F42ABA"/>
    <w:rsid w:val="00F47871"/>
    <w:rsid w:val="00F52285"/>
    <w:rsid w:val="00F573F4"/>
    <w:rsid w:val="00F6025C"/>
    <w:rsid w:val="00F6369E"/>
    <w:rsid w:val="00F7241D"/>
    <w:rsid w:val="00F9020E"/>
    <w:rsid w:val="00F9254D"/>
    <w:rsid w:val="00FA3175"/>
    <w:rsid w:val="00FA5163"/>
    <w:rsid w:val="00FA5CB2"/>
    <w:rsid w:val="00FA6C01"/>
    <w:rsid w:val="00FC5B47"/>
    <w:rsid w:val="00FC6883"/>
    <w:rsid w:val="00FD389D"/>
    <w:rsid w:val="00FD4936"/>
    <w:rsid w:val="00FD53B3"/>
    <w:rsid w:val="00FF3774"/>
    <w:rsid w:val="00FF4550"/>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A5ECD6"/>
  <w15:chartTrackingRefBased/>
  <w15:docId w15:val="{769E61C6-697A-6749-A166-12423C12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6B5"/>
    <w:rPr>
      <w:rFonts w:ascii="Arial" w:hAnsi="Arial"/>
      <w:sz w:val="24"/>
      <w:lang w:val="es-CO"/>
    </w:rPr>
  </w:style>
  <w:style w:type="paragraph" w:styleId="Ttulo1">
    <w:name w:val="heading 1"/>
    <w:basedOn w:val="Normal"/>
    <w:next w:val="Normal"/>
    <w:link w:val="Ttulo1Car"/>
    <w:uiPriority w:val="9"/>
    <w:qFormat/>
    <w:rsid w:val="001C5FC0"/>
    <w:pPr>
      <w:keepNext/>
      <w:keepLines/>
      <w:spacing w:before="240"/>
      <w:outlineLvl w:val="0"/>
    </w:pPr>
    <w:rPr>
      <w:rFonts w:ascii="Trebuchet MS" w:eastAsiaTheme="majorEastAsia" w:hAnsi="Trebuchet MS" w:cstheme="majorBidi"/>
      <w:color w:val="7030A0"/>
      <w:szCs w:val="32"/>
      <w:lang w:val="es-MX"/>
    </w:rPr>
  </w:style>
  <w:style w:type="paragraph" w:styleId="Ttulo2">
    <w:name w:val="heading 2"/>
    <w:basedOn w:val="Normal"/>
    <w:next w:val="Normal"/>
    <w:link w:val="Ttulo2Car"/>
    <w:uiPriority w:val="9"/>
    <w:unhideWhenUsed/>
    <w:qFormat/>
    <w:rsid w:val="001C5FC0"/>
    <w:pPr>
      <w:keepNext/>
      <w:keepLines/>
      <w:numPr>
        <w:ilvl w:val="1"/>
        <w:numId w:val="2"/>
      </w:numPr>
      <w:spacing w:before="40"/>
      <w:outlineLvl w:val="1"/>
    </w:pPr>
    <w:rPr>
      <w:rFonts w:asciiTheme="majorHAnsi" w:eastAsiaTheme="majorEastAsia" w:hAnsiTheme="majorHAnsi" w:cstheme="majorBidi"/>
      <w:color w:val="0F4761" w:themeColor="accent1" w:themeShade="BF"/>
      <w:sz w:val="26"/>
      <w:szCs w:val="26"/>
    </w:rPr>
  </w:style>
  <w:style w:type="paragraph" w:styleId="Ttulo3">
    <w:name w:val="heading 3"/>
    <w:basedOn w:val="Normal"/>
    <w:next w:val="Normal"/>
    <w:link w:val="Ttulo3Car"/>
    <w:uiPriority w:val="9"/>
    <w:unhideWhenUsed/>
    <w:qFormat/>
    <w:rsid w:val="00370FDE"/>
    <w:pPr>
      <w:keepNext/>
      <w:keepLines/>
      <w:numPr>
        <w:ilvl w:val="2"/>
        <w:numId w:val="2"/>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370FDE"/>
    <w:pPr>
      <w:keepNext/>
      <w:keepLines/>
      <w:numPr>
        <w:ilvl w:val="3"/>
        <w:numId w:val="2"/>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70FDE"/>
    <w:pPr>
      <w:keepNext/>
      <w:keepLines/>
      <w:numPr>
        <w:ilvl w:val="4"/>
        <w:numId w:val="2"/>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70FDE"/>
    <w:pPr>
      <w:keepNext/>
      <w:keepLines/>
      <w:numPr>
        <w:ilvl w:val="5"/>
        <w:numId w:val="2"/>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70FDE"/>
    <w:pPr>
      <w:keepNext/>
      <w:keepLines/>
      <w:numPr>
        <w:ilvl w:val="6"/>
        <w:numId w:val="2"/>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70FDE"/>
    <w:pPr>
      <w:keepNext/>
      <w:keepLines/>
      <w:numPr>
        <w:ilvl w:val="7"/>
        <w:numId w:val="2"/>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70FDE"/>
    <w:pPr>
      <w:keepNext/>
      <w:keepLines/>
      <w:numPr>
        <w:ilvl w:val="8"/>
        <w:numId w:val="2"/>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5FC0"/>
    <w:rPr>
      <w:rFonts w:ascii="Trebuchet MS" w:eastAsiaTheme="majorEastAsia" w:hAnsi="Trebuchet MS" w:cstheme="majorBidi"/>
      <w:color w:val="7030A0"/>
      <w:szCs w:val="32"/>
    </w:rPr>
  </w:style>
  <w:style w:type="paragraph" w:customStyle="1" w:styleId="Estilo2">
    <w:name w:val="Estilo2"/>
    <w:basedOn w:val="Ttulo2"/>
    <w:link w:val="Estilo2Car"/>
    <w:qFormat/>
    <w:rsid w:val="001C5FC0"/>
    <w:pPr>
      <w:numPr>
        <w:numId w:val="1"/>
      </w:numPr>
    </w:pPr>
    <w:rPr>
      <w:rFonts w:ascii="Trebuchet MS" w:hAnsi="Trebuchet MS"/>
      <w:b/>
      <w:color w:val="7030A0"/>
      <w:sz w:val="22"/>
      <w:lang w:val="es"/>
    </w:rPr>
  </w:style>
  <w:style w:type="character" w:customStyle="1" w:styleId="Ttulo2Car">
    <w:name w:val="Título 2 Car"/>
    <w:basedOn w:val="Fuentedeprrafopredeter"/>
    <w:link w:val="Ttulo2"/>
    <w:uiPriority w:val="9"/>
    <w:rsid w:val="001C5FC0"/>
    <w:rPr>
      <w:rFonts w:asciiTheme="majorHAnsi" w:eastAsiaTheme="majorEastAsia" w:hAnsiTheme="majorHAnsi" w:cstheme="majorBidi"/>
      <w:color w:val="0F4761" w:themeColor="accent1" w:themeShade="BF"/>
      <w:sz w:val="26"/>
      <w:szCs w:val="26"/>
      <w:lang w:val="es-CO"/>
    </w:rPr>
  </w:style>
  <w:style w:type="character" w:customStyle="1" w:styleId="Ttulo3Car">
    <w:name w:val="Título 3 Car"/>
    <w:basedOn w:val="Fuentedeprrafopredeter"/>
    <w:link w:val="Ttulo3"/>
    <w:uiPriority w:val="9"/>
    <w:rsid w:val="00370FDE"/>
    <w:rPr>
      <w:rFonts w:ascii="Arial" w:eastAsiaTheme="majorEastAsia" w:hAnsi="Arial" w:cstheme="majorBidi"/>
      <w:color w:val="0F4761" w:themeColor="accent1" w:themeShade="BF"/>
      <w:sz w:val="28"/>
      <w:szCs w:val="28"/>
      <w:lang w:val="es-CO"/>
    </w:rPr>
  </w:style>
  <w:style w:type="character" w:customStyle="1" w:styleId="Ttulo4Car">
    <w:name w:val="Título 4 Car"/>
    <w:basedOn w:val="Fuentedeprrafopredeter"/>
    <w:link w:val="Ttulo4"/>
    <w:uiPriority w:val="9"/>
    <w:rsid w:val="00370FDE"/>
    <w:rPr>
      <w:rFonts w:ascii="Arial" w:eastAsiaTheme="majorEastAsia" w:hAnsi="Arial" w:cstheme="majorBidi"/>
      <w:i/>
      <w:iCs/>
      <w:color w:val="0F4761" w:themeColor="accent1" w:themeShade="BF"/>
      <w:sz w:val="24"/>
      <w:lang w:val="es-CO"/>
    </w:rPr>
  </w:style>
  <w:style w:type="character" w:customStyle="1" w:styleId="Ttulo5Car">
    <w:name w:val="Título 5 Car"/>
    <w:basedOn w:val="Fuentedeprrafopredeter"/>
    <w:link w:val="Ttulo5"/>
    <w:uiPriority w:val="9"/>
    <w:semiHidden/>
    <w:rsid w:val="00370FDE"/>
    <w:rPr>
      <w:rFonts w:ascii="Arial" w:eastAsiaTheme="majorEastAsia" w:hAnsi="Arial" w:cstheme="majorBidi"/>
      <w:color w:val="0F4761" w:themeColor="accent1" w:themeShade="BF"/>
      <w:sz w:val="24"/>
      <w:lang w:val="es-CO"/>
    </w:rPr>
  </w:style>
  <w:style w:type="character" w:customStyle="1" w:styleId="Ttulo6Car">
    <w:name w:val="Título 6 Car"/>
    <w:basedOn w:val="Fuentedeprrafopredeter"/>
    <w:link w:val="Ttulo6"/>
    <w:uiPriority w:val="9"/>
    <w:semiHidden/>
    <w:rsid w:val="00370FDE"/>
    <w:rPr>
      <w:rFonts w:ascii="Arial" w:eastAsiaTheme="majorEastAsia" w:hAnsi="Arial" w:cstheme="majorBidi"/>
      <w:i/>
      <w:iCs/>
      <w:color w:val="595959" w:themeColor="text1" w:themeTint="A6"/>
      <w:sz w:val="24"/>
      <w:lang w:val="es-CO"/>
    </w:rPr>
  </w:style>
  <w:style w:type="character" w:customStyle="1" w:styleId="Ttulo7Car">
    <w:name w:val="Título 7 Car"/>
    <w:basedOn w:val="Fuentedeprrafopredeter"/>
    <w:link w:val="Ttulo7"/>
    <w:uiPriority w:val="9"/>
    <w:semiHidden/>
    <w:rsid w:val="00370FDE"/>
    <w:rPr>
      <w:rFonts w:ascii="Arial" w:eastAsiaTheme="majorEastAsia" w:hAnsi="Arial" w:cstheme="majorBidi"/>
      <w:color w:val="595959" w:themeColor="text1" w:themeTint="A6"/>
      <w:sz w:val="24"/>
      <w:lang w:val="es-CO"/>
    </w:rPr>
  </w:style>
  <w:style w:type="character" w:customStyle="1" w:styleId="Ttulo8Car">
    <w:name w:val="Título 8 Car"/>
    <w:basedOn w:val="Fuentedeprrafopredeter"/>
    <w:link w:val="Ttulo8"/>
    <w:uiPriority w:val="9"/>
    <w:semiHidden/>
    <w:rsid w:val="00370FDE"/>
    <w:rPr>
      <w:rFonts w:ascii="Arial" w:eastAsiaTheme="majorEastAsia" w:hAnsi="Arial" w:cstheme="majorBidi"/>
      <w:i/>
      <w:iCs/>
      <w:color w:val="272727" w:themeColor="text1" w:themeTint="D8"/>
      <w:sz w:val="24"/>
      <w:lang w:val="es-CO"/>
    </w:rPr>
  </w:style>
  <w:style w:type="character" w:customStyle="1" w:styleId="Ttulo9Car">
    <w:name w:val="Título 9 Car"/>
    <w:basedOn w:val="Fuentedeprrafopredeter"/>
    <w:link w:val="Ttulo9"/>
    <w:uiPriority w:val="9"/>
    <w:semiHidden/>
    <w:rsid w:val="00370FDE"/>
    <w:rPr>
      <w:rFonts w:ascii="Arial" w:eastAsiaTheme="majorEastAsia" w:hAnsi="Arial" w:cstheme="majorBidi"/>
      <w:color w:val="272727" w:themeColor="text1" w:themeTint="D8"/>
      <w:sz w:val="24"/>
      <w:lang w:val="es-CO"/>
    </w:rPr>
  </w:style>
  <w:style w:type="paragraph" w:styleId="Ttulo">
    <w:name w:val="Title"/>
    <w:basedOn w:val="Normal"/>
    <w:next w:val="Normal"/>
    <w:link w:val="TtuloCar"/>
    <w:uiPriority w:val="10"/>
    <w:qFormat/>
    <w:rsid w:val="00370F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70FDE"/>
    <w:rPr>
      <w:rFonts w:asciiTheme="majorHAnsi" w:eastAsiaTheme="majorEastAsia" w:hAnsiTheme="majorHAnsi" w:cstheme="majorBidi"/>
      <w:spacing w:val="-10"/>
      <w:kern w:val="28"/>
      <w:sz w:val="56"/>
      <w:szCs w:val="56"/>
      <w:lang w:val="es-CO"/>
    </w:rPr>
  </w:style>
  <w:style w:type="paragraph" w:styleId="Subttulo">
    <w:name w:val="Subtitle"/>
    <w:basedOn w:val="Normal"/>
    <w:next w:val="Normal"/>
    <w:link w:val="SubttuloCar"/>
    <w:uiPriority w:val="11"/>
    <w:qFormat/>
    <w:rsid w:val="00370FD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70FDE"/>
    <w:rPr>
      <w:rFonts w:eastAsiaTheme="majorEastAsia" w:cstheme="majorBidi"/>
      <w:color w:val="595959" w:themeColor="text1" w:themeTint="A6"/>
      <w:spacing w:val="15"/>
      <w:sz w:val="28"/>
      <w:szCs w:val="28"/>
      <w:lang w:val="es-CO"/>
    </w:rPr>
  </w:style>
  <w:style w:type="paragraph" w:styleId="Cita">
    <w:name w:val="Quote"/>
    <w:basedOn w:val="Normal"/>
    <w:next w:val="Normal"/>
    <w:link w:val="CitaCar"/>
    <w:uiPriority w:val="29"/>
    <w:qFormat/>
    <w:rsid w:val="00370FD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370FDE"/>
    <w:rPr>
      <w:i/>
      <w:iCs/>
      <w:color w:val="404040" w:themeColor="text1" w:themeTint="BF"/>
      <w:lang w:val="es-CO"/>
    </w:rPr>
  </w:style>
  <w:style w:type="paragraph" w:styleId="Prrafodelista">
    <w:name w:val="List Paragraph"/>
    <w:basedOn w:val="Normal"/>
    <w:uiPriority w:val="34"/>
    <w:qFormat/>
    <w:rsid w:val="00370FDE"/>
    <w:pPr>
      <w:numPr>
        <w:numId w:val="44"/>
      </w:numPr>
      <w:contextualSpacing/>
    </w:pPr>
  </w:style>
  <w:style w:type="character" w:styleId="nfasisintenso">
    <w:name w:val="Intense Emphasis"/>
    <w:basedOn w:val="Fuentedeprrafopredeter"/>
    <w:uiPriority w:val="21"/>
    <w:qFormat/>
    <w:rsid w:val="00370FDE"/>
    <w:rPr>
      <w:i/>
      <w:iCs/>
      <w:color w:val="0F4761" w:themeColor="accent1" w:themeShade="BF"/>
    </w:rPr>
  </w:style>
  <w:style w:type="paragraph" w:styleId="Citadestacada">
    <w:name w:val="Intense Quote"/>
    <w:basedOn w:val="Normal"/>
    <w:next w:val="Normal"/>
    <w:link w:val="CitadestacadaCar"/>
    <w:uiPriority w:val="30"/>
    <w:qFormat/>
    <w:rsid w:val="00370F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70FDE"/>
    <w:rPr>
      <w:i/>
      <w:iCs/>
      <w:color w:val="0F4761" w:themeColor="accent1" w:themeShade="BF"/>
      <w:lang w:val="es-CO"/>
    </w:rPr>
  </w:style>
  <w:style w:type="character" w:styleId="Referenciaintensa">
    <w:name w:val="Intense Reference"/>
    <w:basedOn w:val="Fuentedeprrafopredeter"/>
    <w:uiPriority w:val="32"/>
    <w:qFormat/>
    <w:rsid w:val="00370FDE"/>
    <w:rPr>
      <w:b/>
      <w:bCs/>
      <w:smallCaps/>
      <w:color w:val="0F4761" w:themeColor="accent1" w:themeShade="BF"/>
      <w:spacing w:val="5"/>
    </w:rPr>
  </w:style>
  <w:style w:type="paragraph" w:styleId="Encabezado">
    <w:name w:val="header"/>
    <w:aliases w:val="00 Encabezado"/>
    <w:basedOn w:val="Normal"/>
    <w:link w:val="EncabezadoCar"/>
    <w:autoRedefine/>
    <w:uiPriority w:val="99"/>
    <w:unhideWhenUsed/>
    <w:qFormat/>
    <w:rsid w:val="00E93AB3"/>
    <w:pPr>
      <w:tabs>
        <w:tab w:val="center" w:pos="4419"/>
        <w:tab w:val="right" w:pos="8838"/>
      </w:tabs>
      <w:spacing w:before="360" w:after="360" w:line="240" w:lineRule="auto"/>
      <w:jc w:val="left"/>
    </w:pPr>
    <w:rPr>
      <w:rFonts w:eastAsiaTheme="majorEastAsia" w:cs="Arial"/>
      <w:b/>
      <w:color w:val="196B24" w:themeColor="accent3"/>
      <w:sz w:val="28"/>
      <w:szCs w:val="24"/>
      <w:lang w:val="es-MX"/>
    </w:rPr>
  </w:style>
  <w:style w:type="character" w:customStyle="1" w:styleId="EncabezadoCar">
    <w:name w:val="Encabezado Car"/>
    <w:aliases w:val="00 Encabezado Car"/>
    <w:basedOn w:val="Fuentedeprrafopredeter"/>
    <w:link w:val="Encabezado"/>
    <w:uiPriority w:val="99"/>
    <w:rsid w:val="00E93AB3"/>
    <w:rPr>
      <w:rFonts w:ascii="Arial" w:eastAsiaTheme="majorEastAsia" w:hAnsi="Arial" w:cs="Arial"/>
      <w:b/>
      <w:color w:val="196B24" w:themeColor="accent3"/>
      <w:sz w:val="28"/>
      <w:szCs w:val="24"/>
    </w:rPr>
  </w:style>
  <w:style w:type="paragraph" w:styleId="Piedepgina">
    <w:name w:val="footer"/>
    <w:basedOn w:val="Normal"/>
    <w:link w:val="PiedepginaCar"/>
    <w:uiPriority w:val="99"/>
    <w:unhideWhenUsed/>
    <w:rsid w:val="00327EF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27EFC"/>
    <w:rPr>
      <w:lang w:val="es-CO"/>
    </w:rPr>
  </w:style>
  <w:style w:type="character" w:styleId="Refdecomentario">
    <w:name w:val="annotation reference"/>
    <w:basedOn w:val="Fuentedeprrafopredeter"/>
    <w:uiPriority w:val="99"/>
    <w:semiHidden/>
    <w:unhideWhenUsed/>
    <w:rsid w:val="00EF17F4"/>
    <w:rPr>
      <w:sz w:val="16"/>
      <w:szCs w:val="16"/>
    </w:rPr>
  </w:style>
  <w:style w:type="paragraph" w:styleId="Textocomentario">
    <w:name w:val="annotation text"/>
    <w:basedOn w:val="Normal"/>
    <w:link w:val="TextocomentarioCar"/>
    <w:uiPriority w:val="99"/>
    <w:unhideWhenUsed/>
    <w:rsid w:val="00EF17F4"/>
    <w:pPr>
      <w:spacing w:line="240" w:lineRule="auto"/>
    </w:pPr>
    <w:rPr>
      <w:sz w:val="20"/>
      <w:szCs w:val="20"/>
    </w:rPr>
  </w:style>
  <w:style w:type="character" w:customStyle="1" w:styleId="TextocomentarioCar">
    <w:name w:val="Texto comentario Car"/>
    <w:basedOn w:val="Fuentedeprrafopredeter"/>
    <w:link w:val="Textocomentario"/>
    <w:uiPriority w:val="99"/>
    <w:rsid w:val="00EF17F4"/>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EF17F4"/>
    <w:rPr>
      <w:b/>
      <w:bCs/>
    </w:rPr>
  </w:style>
  <w:style w:type="character" w:customStyle="1" w:styleId="AsuntodelcomentarioCar">
    <w:name w:val="Asunto del comentario Car"/>
    <w:basedOn w:val="TextocomentarioCar"/>
    <w:link w:val="Asuntodelcomentario"/>
    <w:uiPriority w:val="99"/>
    <w:semiHidden/>
    <w:rsid w:val="00EF17F4"/>
    <w:rPr>
      <w:b/>
      <w:bCs/>
      <w:sz w:val="20"/>
      <w:szCs w:val="20"/>
      <w:lang w:val="es-CO"/>
    </w:rPr>
  </w:style>
  <w:style w:type="paragraph" w:styleId="NormalWeb">
    <w:name w:val="Normal (Web)"/>
    <w:basedOn w:val="Normal"/>
    <w:uiPriority w:val="99"/>
    <w:unhideWhenUsed/>
    <w:rsid w:val="00943EF4"/>
    <w:pPr>
      <w:spacing w:before="100" w:beforeAutospacing="1" w:after="100" w:afterAutospacing="1" w:line="240" w:lineRule="auto"/>
      <w:jc w:val="left"/>
    </w:pPr>
    <w:rPr>
      <w:rFonts w:ascii="Times New Roman" w:eastAsia="Times New Roman" w:hAnsi="Times New Roman" w:cs="Times New Roman"/>
      <w:kern w:val="0"/>
      <w:szCs w:val="24"/>
      <w:lang w:val="es-ES" w:eastAsia="zh-CN"/>
      <w14:ligatures w14:val="none"/>
    </w:rPr>
  </w:style>
  <w:style w:type="character" w:styleId="Textoennegrita">
    <w:name w:val="Strong"/>
    <w:basedOn w:val="Fuentedeprrafopredeter"/>
    <w:uiPriority w:val="22"/>
    <w:qFormat/>
    <w:rsid w:val="00147FB4"/>
    <w:rPr>
      <w:rFonts w:ascii="Arial" w:hAnsi="Arial"/>
      <w:b/>
      <w:bCs/>
      <w:i w:val="0"/>
      <w:color w:val="196B24" w:themeColor="accent3"/>
    </w:rPr>
  </w:style>
  <w:style w:type="character" w:styleId="nfasis">
    <w:name w:val="Emphasis"/>
    <w:basedOn w:val="Fuentedeprrafopredeter"/>
    <w:uiPriority w:val="20"/>
    <w:qFormat/>
    <w:rsid w:val="003D4917"/>
    <w:rPr>
      <w:i/>
      <w:iCs/>
    </w:rPr>
  </w:style>
  <w:style w:type="character" w:styleId="Hipervnculo">
    <w:name w:val="Hyperlink"/>
    <w:basedOn w:val="Fuentedeprrafopredeter"/>
    <w:uiPriority w:val="99"/>
    <w:unhideWhenUsed/>
    <w:rsid w:val="00600426"/>
    <w:rPr>
      <w:color w:val="0000FF"/>
      <w:u w:val="single"/>
    </w:rPr>
  </w:style>
  <w:style w:type="table" w:styleId="Tablaconcuadrcula">
    <w:name w:val="Table Grid"/>
    <w:basedOn w:val="Tablanormal"/>
    <w:uiPriority w:val="39"/>
    <w:rsid w:val="00A52FF4"/>
    <w:pPr>
      <w:spacing w:line="240" w:lineRule="auto"/>
    </w:pPr>
    <w:rPr>
      <w:rFonts w:ascii="Calibri" w:eastAsia="Calibri" w:hAnsi="Calibri" w:cs="Calibri"/>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B06182"/>
    <w:rPr>
      <w:color w:val="605E5C"/>
      <w:shd w:val="clear" w:color="auto" w:fill="E1DFDD"/>
    </w:rPr>
  </w:style>
  <w:style w:type="character" w:customStyle="1" w:styleId="v2024-articlefeatured-image-alt">
    <w:name w:val="v2024-article__featured-image-alt"/>
    <w:basedOn w:val="Fuentedeprrafopredeter"/>
    <w:rsid w:val="00B06182"/>
  </w:style>
  <w:style w:type="paragraph" w:customStyle="1" w:styleId="Estilo1">
    <w:name w:val="Estilo1"/>
    <w:basedOn w:val="Normal"/>
    <w:qFormat/>
    <w:rsid w:val="00ED5EF4"/>
    <w:pPr>
      <w:spacing w:before="120" w:after="120"/>
      <w:jc w:val="left"/>
    </w:pPr>
    <w:rPr>
      <w:rFonts w:eastAsia="Times New Roman" w:cs="Times New Roman"/>
      <w:b/>
      <w:bCs/>
      <w:i/>
      <w:iCs/>
      <w:color w:val="196B24" w:themeColor="accent3"/>
      <w:szCs w:val="24"/>
      <w:lang w:val="es-ES" w:eastAsia="zh-CN"/>
    </w:rPr>
  </w:style>
  <w:style w:type="paragraph" w:customStyle="1" w:styleId="SubtituloCursiva">
    <w:name w:val="Subtitulo Cursiva"/>
    <w:basedOn w:val="Normal"/>
    <w:qFormat/>
    <w:rsid w:val="00BA7E55"/>
    <w:pPr>
      <w:spacing w:before="360" w:after="120"/>
      <w:jc w:val="left"/>
    </w:pPr>
    <w:rPr>
      <w:rFonts w:eastAsia="Times New Roman" w:cs="Times New Roman"/>
      <w:b/>
      <w:bCs/>
      <w:i/>
      <w:iCs/>
      <w:color w:val="00C28D"/>
      <w:szCs w:val="24"/>
      <w:lang w:val="es-ES" w:eastAsia="zh-CN"/>
    </w:rPr>
  </w:style>
  <w:style w:type="paragraph" w:customStyle="1" w:styleId="00listanumeros">
    <w:name w:val="00 lista numeros"/>
    <w:basedOn w:val="Prrafodelista"/>
    <w:qFormat/>
    <w:rsid w:val="00147FB4"/>
    <w:pPr>
      <w:numPr>
        <w:numId w:val="2"/>
      </w:numPr>
      <w:spacing w:line="480" w:lineRule="auto"/>
      <w:jc w:val="left"/>
    </w:pPr>
    <w:rPr>
      <w:rFonts w:eastAsia="Times New Roman" w:cs="Times New Roman"/>
      <w:kern w:val="0"/>
      <w:szCs w:val="24"/>
      <w:lang w:val="es-ES" w:eastAsia="zh-CN"/>
      <w14:ligatures w14:val="none"/>
    </w:rPr>
  </w:style>
  <w:style w:type="numbering" w:customStyle="1" w:styleId="Listaactual1">
    <w:name w:val="Lista actual1"/>
    <w:uiPriority w:val="99"/>
    <w:rsid w:val="00147FB4"/>
    <w:pPr>
      <w:numPr>
        <w:numId w:val="3"/>
      </w:numPr>
    </w:pPr>
  </w:style>
  <w:style w:type="numbering" w:customStyle="1" w:styleId="Listaactual2">
    <w:name w:val="Lista actual2"/>
    <w:uiPriority w:val="99"/>
    <w:rsid w:val="00147FB4"/>
    <w:pPr>
      <w:numPr>
        <w:numId w:val="4"/>
      </w:numPr>
    </w:pPr>
  </w:style>
  <w:style w:type="table" w:styleId="Tablaconcuadrcula1clara-nfasis1">
    <w:name w:val="Grid Table 1 Light Accent 1"/>
    <w:basedOn w:val="Tablanormal"/>
    <w:uiPriority w:val="46"/>
    <w:rsid w:val="001710BB"/>
    <w:pPr>
      <w:spacing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ablaconcuadrcula7concolores-nfasis4">
    <w:name w:val="Grid Table 7 Colorful Accent 4"/>
    <w:basedOn w:val="Tablanormal"/>
    <w:uiPriority w:val="52"/>
    <w:rsid w:val="001710BB"/>
    <w:pPr>
      <w:spacing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Tablaconcuadrcula7concolores-nfasis6">
    <w:name w:val="Grid Table 7 Colorful Accent 6"/>
    <w:basedOn w:val="Tablanormal"/>
    <w:uiPriority w:val="52"/>
    <w:rsid w:val="001710BB"/>
    <w:pPr>
      <w:spacing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paragraph" w:styleId="Sinespaciado">
    <w:name w:val="No Spacing"/>
    <w:link w:val="SinespaciadoCar"/>
    <w:uiPriority w:val="1"/>
    <w:qFormat/>
    <w:rsid w:val="005E74B6"/>
    <w:pPr>
      <w:spacing w:line="240" w:lineRule="auto"/>
      <w:jc w:val="left"/>
    </w:pPr>
    <w:rPr>
      <w:sz w:val="24"/>
      <w:szCs w:val="24"/>
      <w:lang w:val="es-CO"/>
    </w:rPr>
  </w:style>
  <w:style w:type="character" w:styleId="Nmerodepgina">
    <w:name w:val="page number"/>
    <w:basedOn w:val="Fuentedeprrafopredeter"/>
    <w:uiPriority w:val="99"/>
    <w:semiHidden/>
    <w:unhideWhenUsed/>
    <w:rsid w:val="005E74B6"/>
  </w:style>
  <w:style w:type="character" w:customStyle="1" w:styleId="SinespaciadoCar">
    <w:name w:val="Sin espaciado Car"/>
    <w:basedOn w:val="Fuentedeprrafopredeter"/>
    <w:link w:val="Sinespaciado"/>
    <w:uiPriority w:val="1"/>
    <w:rsid w:val="00352E36"/>
    <w:rPr>
      <w:sz w:val="24"/>
      <w:szCs w:val="24"/>
      <w:lang w:val="es-CO"/>
    </w:rPr>
  </w:style>
  <w:style w:type="character" w:styleId="Hipervnculovisitado">
    <w:name w:val="FollowedHyperlink"/>
    <w:basedOn w:val="Fuentedeprrafopredeter"/>
    <w:uiPriority w:val="99"/>
    <w:semiHidden/>
    <w:unhideWhenUsed/>
    <w:rsid w:val="00884BC5"/>
    <w:rPr>
      <w:color w:val="96607D" w:themeColor="followedHyperlink"/>
      <w:u w:val="single"/>
    </w:rPr>
  </w:style>
  <w:style w:type="numbering" w:customStyle="1" w:styleId="Sinlista1">
    <w:name w:val="Sin lista1"/>
    <w:next w:val="Sinlista"/>
    <w:uiPriority w:val="99"/>
    <w:semiHidden/>
    <w:unhideWhenUsed/>
    <w:rsid w:val="004131B7"/>
  </w:style>
  <w:style w:type="table" w:customStyle="1" w:styleId="TableNormal">
    <w:name w:val="Table Normal"/>
    <w:rsid w:val="004131B7"/>
    <w:rPr>
      <w:rFonts w:ascii="Calibri" w:eastAsia="Calibri" w:hAnsi="Calibri" w:cs="Calibri"/>
      <w:kern w:val="0"/>
      <w:lang w:eastAsia="es-MX"/>
      <w14:ligatures w14:val="none"/>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4131B7"/>
    <w:pPr>
      <w:spacing w:line="240" w:lineRule="auto"/>
    </w:pPr>
    <w:rPr>
      <w:rFonts w:ascii="Calibri" w:eastAsia="Calibri" w:hAnsi="Calibri" w:cs="Calibri"/>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ado">
    <w:name w:val="Encabeado"/>
    <w:aliases w:val="00"/>
    <w:basedOn w:val="Normal"/>
    <w:qFormat/>
    <w:rsid w:val="004131B7"/>
    <w:pPr>
      <w:jc w:val="center"/>
    </w:pPr>
    <w:rPr>
      <w:rFonts w:eastAsia="Aptos" w:cs="Times New Roman"/>
      <w:b/>
      <w:bCs/>
      <w:color w:val="196B24"/>
      <w:sz w:val="36"/>
      <w:szCs w:val="36"/>
    </w:rPr>
  </w:style>
  <w:style w:type="paragraph" w:customStyle="1" w:styleId="SUBTITULO">
    <w:name w:val="SUBTITULO"/>
    <w:basedOn w:val="Normal"/>
    <w:autoRedefine/>
    <w:qFormat/>
    <w:rsid w:val="00BA7E55"/>
    <w:pPr>
      <w:ind w:left="360" w:hanging="360"/>
      <w:contextualSpacing/>
      <w:jc w:val="center"/>
    </w:pPr>
    <w:rPr>
      <w:rFonts w:eastAsia="Aptos" w:cs="Arial"/>
      <w:b/>
      <w:bCs/>
      <w:color w:val="4EA72E"/>
      <w:sz w:val="28"/>
      <w:szCs w:val="28"/>
      <w:lang w:val="es-MX"/>
    </w:rPr>
  </w:style>
  <w:style w:type="paragraph" w:customStyle="1" w:styleId="Subtitulocursiva0">
    <w:name w:val="Subtitulo cursiva"/>
    <w:basedOn w:val="Normal"/>
    <w:autoRedefine/>
    <w:qFormat/>
    <w:rsid w:val="00B67DA7"/>
    <w:pPr>
      <w:spacing w:before="360" w:after="120"/>
      <w:jc w:val="left"/>
    </w:pPr>
    <w:rPr>
      <w:rFonts w:eastAsia="Aptos" w:cs="Times New Roman"/>
      <w:b/>
      <w:bCs/>
      <w:color w:val="00C28D"/>
      <w:szCs w:val="24"/>
      <w:lang w:val="es-MX" w:eastAsia="zh-CN"/>
    </w:rPr>
  </w:style>
  <w:style w:type="paragraph" w:customStyle="1" w:styleId="Normalprrafo">
    <w:name w:val="Normal párrafo"/>
    <w:basedOn w:val="Normal"/>
    <w:autoRedefine/>
    <w:qFormat/>
    <w:rsid w:val="000816B5"/>
    <w:pPr>
      <w:spacing w:line="480" w:lineRule="auto"/>
      <w:ind w:left="178"/>
      <w:jc w:val="left"/>
    </w:pPr>
    <w:rPr>
      <w:rFonts w:eastAsia="Aptos" w:cs="Arial"/>
      <w:iCs/>
      <w:szCs w:val="24"/>
    </w:rPr>
  </w:style>
  <w:style w:type="paragraph" w:customStyle="1" w:styleId="Estilo3">
    <w:name w:val="Estilo3"/>
    <w:basedOn w:val="Normal"/>
    <w:link w:val="Estilo3Car"/>
    <w:autoRedefine/>
    <w:qFormat/>
    <w:rsid w:val="00BA7E55"/>
    <w:pPr>
      <w:numPr>
        <w:numId w:val="5"/>
      </w:numPr>
      <w:spacing w:line="480" w:lineRule="auto"/>
      <w:contextualSpacing/>
    </w:pPr>
    <w:rPr>
      <w:rFonts w:eastAsia="Aptos" w:cs="Times New Roman"/>
      <w:b/>
      <w:bCs/>
      <w:color w:val="196B24"/>
    </w:rPr>
  </w:style>
  <w:style w:type="character" w:customStyle="1" w:styleId="Estilo1NEGRITA">
    <w:name w:val="Estilo1 NEGRITA"/>
    <w:basedOn w:val="nfasis"/>
    <w:uiPriority w:val="1"/>
    <w:qFormat/>
    <w:rsid w:val="004131B7"/>
    <w:rPr>
      <w:rFonts w:ascii="Arial" w:hAnsi="Arial"/>
      <w:b/>
      <w:i w:val="0"/>
      <w:iCs/>
      <w:color w:val="538135"/>
      <w:sz w:val="24"/>
    </w:rPr>
  </w:style>
  <w:style w:type="paragraph" w:customStyle="1" w:styleId="Encabezado2">
    <w:name w:val="Encabezado 2"/>
    <w:basedOn w:val="Estilo2"/>
    <w:qFormat/>
    <w:rsid w:val="004131B7"/>
    <w:pPr>
      <w:keepNext w:val="0"/>
      <w:keepLines w:val="0"/>
      <w:numPr>
        <w:ilvl w:val="0"/>
        <w:numId w:val="0"/>
      </w:numPr>
      <w:tabs>
        <w:tab w:val="center" w:pos="4419"/>
        <w:tab w:val="right" w:pos="8838"/>
      </w:tabs>
      <w:spacing w:before="360" w:after="360" w:line="240" w:lineRule="auto"/>
      <w:jc w:val="left"/>
      <w:outlineLvl w:val="9"/>
    </w:pPr>
    <w:rPr>
      <w:rFonts w:ascii="Arial" w:eastAsia="DengXian Light" w:hAnsi="Arial" w:cs="Arial"/>
      <w:color w:val="196B24"/>
      <w:sz w:val="28"/>
      <w:szCs w:val="24"/>
      <w:lang w:val="es-MX"/>
    </w:rPr>
  </w:style>
  <w:style w:type="character" w:customStyle="1" w:styleId="Estilo2Car">
    <w:name w:val="Estilo2 Car"/>
    <w:basedOn w:val="Fuentedeprrafopredeter"/>
    <w:link w:val="Estilo2"/>
    <w:rsid w:val="004131B7"/>
    <w:rPr>
      <w:rFonts w:ascii="Trebuchet MS" w:eastAsiaTheme="majorEastAsia" w:hAnsi="Trebuchet MS" w:cstheme="majorBidi"/>
      <w:b/>
      <w:color w:val="7030A0"/>
      <w:szCs w:val="26"/>
      <w:lang w:val="es"/>
    </w:rPr>
  </w:style>
  <w:style w:type="character" w:customStyle="1" w:styleId="Estilo3Car">
    <w:name w:val="Estilo3 Car"/>
    <w:basedOn w:val="Fuentedeprrafopredeter"/>
    <w:link w:val="Estilo3"/>
    <w:rsid w:val="00BA7E55"/>
    <w:rPr>
      <w:rFonts w:ascii="Arial" w:eastAsia="Aptos" w:hAnsi="Arial" w:cs="Times New Roman"/>
      <w:b/>
      <w:bCs/>
      <w:color w:val="196B24"/>
      <w:sz w:val="24"/>
      <w:lang w:val="es-CO"/>
    </w:rPr>
  </w:style>
  <w:style w:type="paragraph" w:customStyle="1" w:styleId="E00TITULOCentradoynegrilla">
    <w:name w:val="E 00 TITULO Centrado y negrilla"/>
    <w:basedOn w:val="Ttulo1"/>
    <w:next w:val="Sinespaciado"/>
    <w:qFormat/>
    <w:rsid w:val="00BA7E55"/>
    <w:pPr>
      <w:jc w:val="center"/>
    </w:pPr>
    <w:rPr>
      <w:rFonts w:ascii="Arial" w:hAnsi="Arial"/>
      <w:b/>
      <w:bCs/>
      <w:color w:val="3A7C22" w:themeColor="accent6" w:themeShade="BF"/>
      <w:sz w:val="28"/>
    </w:rPr>
  </w:style>
  <w:style w:type="table" w:styleId="Tablaconcuadrcula1clara-nfasis6">
    <w:name w:val="Grid Table 1 Light Accent 6"/>
    <w:basedOn w:val="Tablanormal"/>
    <w:uiPriority w:val="46"/>
    <w:rsid w:val="000816B5"/>
    <w:pPr>
      <w:spacing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0816B5"/>
    <w:pPr>
      <w:spacing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paragraph" w:customStyle="1" w:styleId="E04Subtitulo1izqynegrilla">
    <w:name w:val="E 04 Subtitulo 1 izq y negrilla"/>
    <w:basedOn w:val="Ttulo4"/>
    <w:next w:val="Sinespaciado"/>
    <w:qFormat/>
    <w:rsid w:val="005A0B2C"/>
    <w:pPr>
      <w:numPr>
        <w:ilvl w:val="0"/>
        <w:numId w:val="0"/>
      </w:numPr>
      <w:spacing w:before="40" w:after="0"/>
      <w:jc w:val="left"/>
    </w:pPr>
    <w:rPr>
      <w:b/>
      <w:i w:val="0"/>
      <w:color w:val="275317" w:themeColor="accent6" w:themeShade="80"/>
    </w:rPr>
  </w:style>
  <w:style w:type="paragraph" w:customStyle="1" w:styleId="E12Intro-desarrollo">
    <w:name w:val="E12 Intro-desarrollo"/>
    <w:basedOn w:val="Normal"/>
    <w:qFormat/>
    <w:rsid w:val="005A0B2C"/>
    <w:pPr>
      <w:spacing w:after="160" w:line="480" w:lineRule="auto"/>
    </w:pPr>
    <w:rPr>
      <w:rFonts w:eastAsia="Georgia" w:cs="Georgia"/>
      <w:b/>
      <w:color w:val="275317" w:themeColor="accent6" w:themeShade="80"/>
      <w:szCs w:val="48"/>
      <w:lang w:eastAsia="es-ES_tradnl"/>
    </w:rPr>
  </w:style>
  <w:style w:type="character" w:customStyle="1" w:styleId="E15Negrita">
    <w:name w:val="E 15 Negrita"/>
    <w:basedOn w:val="Fuentedeprrafopredeter"/>
    <w:uiPriority w:val="1"/>
    <w:qFormat/>
    <w:rsid w:val="005A0B2C"/>
    <w:rPr>
      <w:rFonts w:ascii="Arial" w:eastAsia="Calibri" w:hAnsi="Arial" w:cs="Calibri"/>
      <w:b/>
      <w:i w:val="0"/>
      <w:color w:val="275317" w:themeColor="accent6" w:themeShade="8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946456">
      <w:bodyDiv w:val="1"/>
      <w:marLeft w:val="0"/>
      <w:marRight w:val="0"/>
      <w:marTop w:val="0"/>
      <w:marBottom w:val="0"/>
      <w:divBdr>
        <w:top w:val="none" w:sz="0" w:space="0" w:color="auto"/>
        <w:left w:val="none" w:sz="0" w:space="0" w:color="auto"/>
        <w:bottom w:val="none" w:sz="0" w:space="0" w:color="auto"/>
        <w:right w:val="none" w:sz="0" w:space="0" w:color="auto"/>
      </w:divBdr>
    </w:div>
    <w:div w:id="196815136">
      <w:bodyDiv w:val="1"/>
      <w:marLeft w:val="0"/>
      <w:marRight w:val="0"/>
      <w:marTop w:val="0"/>
      <w:marBottom w:val="0"/>
      <w:divBdr>
        <w:top w:val="none" w:sz="0" w:space="0" w:color="auto"/>
        <w:left w:val="none" w:sz="0" w:space="0" w:color="auto"/>
        <w:bottom w:val="none" w:sz="0" w:space="0" w:color="auto"/>
        <w:right w:val="none" w:sz="0" w:space="0" w:color="auto"/>
      </w:divBdr>
    </w:div>
    <w:div w:id="348718449">
      <w:bodyDiv w:val="1"/>
      <w:marLeft w:val="0"/>
      <w:marRight w:val="0"/>
      <w:marTop w:val="0"/>
      <w:marBottom w:val="0"/>
      <w:divBdr>
        <w:top w:val="none" w:sz="0" w:space="0" w:color="auto"/>
        <w:left w:val="none" w:sz="0" w:space="0" w:color="auto"/>
        <w:bottom w:val="none" w:sz="0" w:space="0" w:color="auto"/>
        <w:right w:val="none" w:sz="0" w:space="0" w:color="auto"/>
      </w:divBdr>
    </w:div>
    <w:div w:id="463351350">
      <w:bodyDiv w:val="1"/>
      <w:marLeft w:val="0"/>
      <w:marRight w:val="0"/>
      <w:marTop w:val="0"/>
      <w:marBottom w:val="0"/>
      <w:divBdr>
        <w:top w:val="none" w:sz="0" w:space="0" w:color="auto"/>
        <w:left w:val="none" w:sz="0" w:space="0" w:color="auto"/>
        <w:bottom w:val="none" w:sz="0" w:space="0" w:color="auto"/>
        <w:right w:val="none" w:sz="0" w:space="0" w:color="auto"/>
      </w:divBdr>
    </w:div>
    <w:div w:id="535853860">
      <w:bodyDiv w:val="1"/>
      <w:marLeft w:val="0"/>
      <w:marRight w:val="0"/>
      <w:marTop w:val="0"/>
      <w:marBottom w:val="0"/>
      <w:divBdr>
        <w:top w:val="none" w:sz="0" w:space="0" w:color="auto"/>
        <w:left w:val="none" w:sz="0" w:space="0" w:color="auto"/>
        <w:bottom w:val="none" w:sz="0" w:space="0" w:color="auto"/>
        <w:right w:val="none" w:sz="0" w:space="0" w:color="auto"/>
      </w:divBdr>
    </w:div>
    <w:div w:id="711541313">
      <w:bodyDiv w:val="1"/>
      <w:marLeft w:val="0"/>
      <w:marRight w:val="0"/>
      <w:marTop w:val="0"/>
      <w:marBottom w:val="0"/>
      <w:divBdr>
        <w:top w:val="none" w:sz="0" w:space="0" w:color="auto"/>
        <w:left w:val="none" w:sz="0" w:space="0" w:color="auto"/>
        <w:bottom w:val="none" w:sz="0" w:space="0" w:color="auto"/>
        <w:right w:val="none" w:sz="0" w:space="0" w:color="auto"/>
      </w:divBdr>
    </w:div>
    <w:div w:id="759058162">
      <w:bodyDiv w:val="1"/>
      <w:marLeft w:val="0"/>
      <w:marRight w:val="0"/>
      <w:marTop w:val="0"/>
      <w:marBottom w:val="0"/>
      <w:divBdr>
        <w:top w:val="none" w:sz="0" w:space="0" w:color="auto"/>
        <w:left w:val="none" w:sz="0" w:space="0" w:color="auto"/>
        <w:bottom w:val="none" w:sz="0" w:space="0" w:color="auto"/>
        <w:right w:val="none" w:sz="0" w:space="0" w:color="auto"/>
      </w:divBdr>
    </w:div>
    <w:div w:id="773131628">
      <w:bodyDiv w:val="1"/>
      <w:marLeft w:val="0"/>
      <w:marRight w:val="0"/>
      <w:marTop w:val="0"/>
      <w:marBottom w:val="0"/>
      <w:divBdr>
        <w:top w:val="none" w:sz="0" w:space="0" w:color="auto"/>
        <w:left w:val="none" w:sz="0" w:space="0" w:color="auto"/>
        <w:bottom w:val="none" w:sz="0" w:space="0" w:color="auto"/>
        <w:right w:val="none" w:sz="0" w:space="0" w:color="auto"/>
      </w:divBdr>
    </w:div>
    <w:div w:id="815955860">
      <w:bodyDiv w:val="1"/>
      <w:marLeft w:val="0"/>
      <w:marRight w:val="0"/>
      <w:marTop w:val="0"/>
      <w:marBottom w:val="0"/>
      <w:divBdr>
        <w:top w:val="none" w:sz="0" w:space="0" w:color="auto"/>
        <w:left w:val="none" w:sz="0" w:space="0" w:color="auto"/>
        <w:bottom w:val="none" w:sz="0" w:space="0" w:color="auto"/>
        <w:right w:val="none" w:sz="0" w:space="0" w:color="auto"/>
      </w:divBdr>
    </w:div>
    <w:div w:id="1075669626">
      <w:bodyDiv w:val="1"/>
      <w:marLeft w:val="0"/>
      <w:marRight w:val="0"/>
      <w:marTop w:val="0"/>
      <w:marBottom w:val="0"/>
      <w:divBdr>
        <w:top w:val="none" w:sz="0" w:space="0" w:color="auto"/>
        <w:left w:val="none" w:sz="0" w:space="0" w:color="auto"/>
        <w:bottom w:val="none" w:sz="0" w:space="0" w:color="auto"/>
        <w:right w:val="none" w:sz="0" w:space="0" w:color="auto"/>
      </w:divBdr>
    </w:div>
    <w:div w:id="1164903314">
      <w:bodyDiv w:val="1"/>
      <w:marLeft w:val="0"/>
      <w:marRight w:val="0"/>
      <w:marTop w:val="0"/>
      <w:marBottom w:val="0"/>
      <w:divBdr>
        <w:top w:val="none" w:sz="0" w:space="0" w:color="auto"/>
        <w:left w:val="none" w:sz="0" w:space="0" w:color="auto"/>
        <w:bottom w:val="none" w:sz="0" w:space="0" w:color="auto"/>
        <w:right w:val="none" w:sz="0" w:space="0" w:color="auto"/>
      </w:divBdr>
    </w:div>
    <w:div w:id="1166287597">
      <w:bodyDiv w:val="1"/>
      <w:marLeft w:val="0"/>
      <w:marRight w:val="0"/>
      <w:marTop w:val="0"/>
      <w:marBottom w:val="0"/>
      <w:divBdr>
        <w:top w:val="none" w:sz="0" w:space="0" w:color="auto"/>
        <w:left w:val="none" w:sz="0" w:space="0" w:color="auto"/>
        <w:bottom w:val="none" w:sz="0" w:space="0" w:color="auto"/>
        <w:right w:val="none" w:sz="0" w:space="0" w:color="auto"/>
      </w:divBdr>
    </w:div>
    <w:div w:id="1326981257">
      <w:bodyDiv w:val="1"/>
      <w:marLeft w:val="0"/>
      <w:marRight w:val="0"/>
      <w:marTop w:val="0"/>
      <w:marBottom w:val="0"/>
      <w:divBdr>
        <w:top w:val="none" w:sz="0" w:space="0" w:color="auto"/>
        <w:left w:val="none" w:sz="0" w:space="0" w:color="auto"/>
        <w:bottom w:val="none" w:sz="0" w:space="0" w:color="auto"/>
        <w:right w:val="none" w:sz="0" w:space="0" w:color="auto"/>
      </w:divBdr>
      <w:divsChild>
        <w:div w:id="717096439">
          <w:marLeft w:val="0"/>
          <w:marRight w:val="0"/>
          <w:marTop w:val="0"/>
          <w:marBottom w:val="0"/>
          <w:divBdr>
            <w:top w:val="none" w:sz="0" w:space="0" w:color="auto"/>
            <w:left w:val="none" w:sz="0" w:space="0" w:color="auto"/>
            <w:bottom w:val="none" w:sz="0" w:space="0" w:color="auto"/>
            <w:right w:val="none" w:sz="0" w:space="0" w:color="auto"/>
          </w:divBdr>
          <w:divsChild>
            <w:div w:id="1097671033">
              <w:marLeft w:val="0"/>
              <w:marRight w:val="0"/>
              <w:marTop w:val="0"/>
              <w:marBottom w:val="0"/>
              <w:divBdr>
                <w:top w:val="none" w:sz="0" w:space="0" w:color="auto"/>
                <w:left w:val="none" w:sz="0" w:space="0" w:color="auto"/>
                <w:bottom w:val="none" w:sz="0" w:space="0" w:color="auto"/>
                <w:right w:val="none" w:sz="0" w:space="0" w:color="auto"/>
              </w:divBdr>
              <w:divsChild>
                <w:div w:id="1602032276">
                  <w:marLeft w:val="0"/>
                  <w:marRight w:val="0"/>
                  <w:marTop w:val="0"/>
                  <w:marBottom w:val="0"/>
                  <w:divBdr>
                    <w:top w:val="none" w:sz="0" w:space="0" w:color="auto"/>
                    <w:left w:val="none" w:sz="0" w:space="0" w:color="auto"/>
                    <w:bottom w:val="none" w:sz="0" w:space="0" w:color="auto"/>
                    <w:right w:val="none" w:sz="0" w:space="0" w:color="auto"/>
                  </w:divBdr>
                  <w:divsChild>
                    <w:div w:id="9554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59779">
      <w:bodyDiv w:val="1"/>
      <w:marLeft w:val="0"/>
      <w:marRight w:val="0"/>
      <w:marTop w:val="0"/>
      <w:marBottom w:val="0"/>
      <w:divBdr>
        <w:top w:val="none" w:sz="0" w:space="0" w:color="auto"/>
        <w:left w:val="none" w:sz="0" w:space="0" w:color="auto"/>
        <w:bottom w:val="none" w:sz="0" w:space="0" w:color="auto"/>
        <w:right w:val="none" w:sz="0" w:space="0" w:color="auto"/>
      </w:divBdr>
    </w:div>
    <w:div w:id="1387291655">
      <w:bodyDiv w:val="1"/>
      <w:marLeft w:val="0"/>
      <w:marRight w:val="0"/>
      <w:marTop w:val="0"/>
      <w:marBottom w:val="0"/>
      <w:divBdr>
        <w:top w:val="none" w:sz="0" w:space="0" w:color="auto"/>
        <w:left w:val="none" w:sz="0" w:space="0" w:color="auto"/>
        <w:bottom w:val="none" w:sz="0" w:space="0" w:color="auto"/>
        <w:right w:val="none" w:sz="0" w:space="0" w:color="auto"/>
      </w:divBdr>
    </w:div>
    <w:div w:id="1451779551">
      <w:bodyDiv w:val="1"/>
      <w:marLeft w:val="0"/>
      <w:marRight w:val="0"/>
      <w:marTop w:val="0"/>
      <w:marBottom w:val="0"/>
      <w:divBdr>
        <w:top w:val="none" w:sz="0" w:space="0" w:color="auto"/>
        <w:left w:val="none" w:sz="0" w:space="0" w:color="auto"/>
        <w:bottom w:val="none" w:sz="0" w:space="0" w:color="auto"/>
        <w:right w:val="none" w:sz="0" w:space="0" w:color="auto"/>
      </w:divBdr>
    </w:div>
    <w:div w:id="1489514024">
      <w:bodyDiv w:val="1"/>
      <w:marLeft w:val="0"/>
      <w:marRight w:val="0"/>
      <w:marTop w:val="0"/>
      <w:marBottom w:val="0"/>
      <w:divBdr>
        <w:top w:val="none" w:sz="0" w:space="0" w:color="auto"/>
        <w:left w:val="none" w:sz="0" w:space="0" w:color="auto"/>
        <w:bottom w:val="none" w:sz="0" w:space="0" w:color="auto"/>
        <w:right w:val="none" w:sz="0" w:space="0" w:color="auto"/>
      </w:divBdr>
    </w:div>
    <w:div w:id="1513296368">
      <w:bodyDiv w:val="1"/>
      <w:marLeft w:val="0"/>
      <w:marRight w:val="0"/>
      <w:marTop w:val="0"/>
      <w:marBottom w:val="0"/>
      <w:divBdr>
        <w:top w:val="none" w:sz="0" w:space="0" w:color="auto"/>
        <w:left w:val="none" w:sz="0" w:space="0" w:color="auto"/>
        <w:bottom w:val="none" w:sz="0" w:space="0" w:color="auto"/>
        <w:right w:val="none" w:sz="0" w:space="0" w:color="auto"/>
      </w:divBdr>
    </w:div>
    <w:div w:id="1516580107">
      <w:bodyDiv w:val="1"/>
      <w:marLeft w:val="0"/>
      <w:marRight w:val="0"/>
      <w:marTop w:val="0"/>
      <w:marBottom w:val="0"/>
      <w:divBdr>
        <w:top w:val="none" w:sz="0" w:space="0" w:color="auto"/>
        <w:left w:val="none" w:sz="0" w:space="0" w:color="auto"/>
        <w:bottom w:val="none" w:sz="0" w:space="0" w:color="auto"/>
        <w:right w:val="none" w:sz="0" w:space="0" w:color="auto"/>
      </w:divBdr>
    </w:div>
    <w:div w:id="1541628560">
      <w:bodyDiv w:val="1"/>
      <w:marLeft w:val="0"/>
      <w:marRight w:val="0"/>
      <w:marTop w:val="0"/>
      <w:marBottom w:val="0"/>
      <w:divBdr>
        <w:top w:val="none" w:sz="0" w:space="0" w:color="auto"/>
        <w:left w:val="none" w:sz="0" w:space="0" w:color="auto"/>
        <w:bottom w:val="none" w:sz="0" w:space="0" w:color="auto"/>
        <w:right w:val="none" w:sz="0" w:space="0" w:color="auto"/>
      </w:divBdr>
    </w:div>
    <w:div w:id="1591618613">
      <w:bodyDiv w:val="1"/>
      <w:marLeft w:val="0"/>
      <w:marRight w:val="0"/>
      <w:marTop w:val="0"/>
      <w:marBottom w:val="0"/>
      <w:divBdr>
        <w:top w:val="none" w:sz="0" w:space="0" w:color="auto"/>
        <w:left w:val="none" w:sz="0" w:space="0" w:color="auto"/>
        <w:bottom w:val="none" w:sz="0" w:space="0" w:color="auto"/>
        <w:right w:val="none" w:sz="0" w:space="0" w:color="auto"/>
      </w:divBdr>
    </w:div>
    <w:div w:id="1711765325">
      <w:bodyDiv w:val="1"/>
      <w:marLeft w:val="0"/>
      <w:marRight w:val="0"/>
      <w:marTop w:val="0"/>
      <w:marBottom w:val="0"/>
      <w:divBdr>
        <w:top w:val="none" w:sz="0" w:space="0" w:color="auto"/>
        <w:left w:val="none" w:sz="0" w:space="0" w:color="auto"/>
        <w:bottom w:val="none" w:sz="0" w:space="0" w:color="auto"/>
        <w:right w:val="none" w:sz="0" w:space="0" w:color="auto"/>
      </w:divBdr>
    </w:div>
    <w:div w:id="1830632313">
      <w:bodyDiv w:val="1"/>
      <w:marLeft w:val="0"/>
      <w:marRight w:val="0"/>
      <w:marTop w:val="0"/>
      <w:marBottom w:val="0"/>
      <w:divBdr>
        <w:top w:val="none" w:sz="0" w:space="0" w:color="auto"/>
        <w:left w:val="none" w:sz="0" w:space="0" w:color="auto"/>
        <w:bottom w:val="none" w:sz="0" w:space="0" w:color="auto"/>
        <w:right w:val="none" w:sz="0" w:space="0" w:color="auto"/>
      </w:divBdr>
    </w:div>
    <w:div w:id="1940866080">
      <w:bodyDiv w:val="1"/>
      <w:marLeft w:val="0"/>
      <w:marRight w:val="0"/>
      <w:marTop w:val="0"/>
      <w:marBottom w:val="0"/>
      <w:divBdr>
        <w:top w:val="none" w:sz="0" w:space="0" w:color="auto"/>
        <w:left w:val="none" w:sz="0" w:space="0" w:color="auto"/>
        <w:bottom w:val="none" w:sz="0" w:space="0" w:color="auto"/>
        <w:right w:val="none" w:sz="0" w:space="0" w:color="auto"/>
      </w:divBdr>
    </w:div>
    <w:div w:id="1953517336">
      <w:bodyDiv w:val="1"/>
      <w:marLeft w:val="0"/>
      <w:marRight w:val="0"/>
      <w:marTop w:val="0"/>
      <w:marBottom w:val="0"/>
      <w:divBdr>
        <w:top w:val="none" w:sz="0" w:space="0" w:color="auto"/>
        <w:left w:val="none" w:sz="0" w:space="0" w:color="auto"/>
        <w:bottom w:val="none" w:sz="0" w:space="0" w:color="auto"/>
        <w:right w:val="none" w:sz="0" w:space="0" w:color="auto"/>
      </w:divBdr>
    </w:div>
    <w:div w:id="201683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lfOJkoZke30" TargetMode="External"/><Relationship Id="rId18" Type="http://schemas.openxmlformats.org/officeDocument/2006/relationships/hyperlink" Target="https://www.youtube.com/watch?v=EFNPYWI2mqI" TargetMode="External"/><Relationship Id="rId26" Type="http://schemas.openxmlformats.org/officeDocument/2006/relationships/image" Target="media/image8.png"/><Relationship Id="rId39" Type="http://schemas.openxmlformats.org/officeDocument/2006/relationships/hyperlink" Target="https://phet.colorado.edu/es/simulations/greenhouse-effect/about" TargetMode="External"/><Relationship Id="rId21" Type="http://schemas.openxmlformats.org/officeDocument/2006/relationships/image" Target="media/image6.png"/><Relationship Id="rId34" Type="http://schemas.openxmlformats.org/officeDocument/2006/relationships/hyperlink" Target="https://www.youtube.com/watch?v=2njn71TqkjA"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EFNPYWI2mqI" TargetMode="External"/><Relationship Id="rId29" Type="http://schemas.openxmlformats.org/officeDocument/2006/relationships/hyperlink" Target="https://www.researchgate.net/publication/344774813_Emisiones_de_gases_de_efecto_invernadero_en_el_sistema_agroalimentario_y_huella_de_carbono_de_la_alimentacion_en_Espa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lfOJkoZke30" TargetMode="External"/><Relationship Id="rId24" Type="http://schemas.openxmlformats.org/officeDocument/2006/relationships/hyperlink" Target="https://www.youtube.com/watch?v=2njn71TqkjA" TargetMode="External"/><Relationship Id="rId32" Type="http://schemas.openxmlformats.org/officeDocument/2006/relationships/hyperlink" Target="https://www.youtube.com/watch?v=2njn71TqkjA" TargetMode="External"/><Relationship Id="rId37" Type="http://schemas.openxmlformats.org/officeDocument/2006/relationships/hyperlink" Target="https://www.researchgate.net/publication/344774813_Emisiones_de_gases_de_efecto_invernadero" TargetMode="External"/><Relationship Id="rId40" Type="http://schemas.openxmlformats.org/officeDocument/2006/relationships/hyperlink" Target="https://www.youtube.com/watch?v=EFNPYWI2mqI"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youtube.com/watch?v=2njn71TqkjA" TargetMode="External"/><Relationship Id="rId28" Type="http://schemas.openxmlformats.org/officeDocument/2006/relationships/image" Target="media/image10.png"/><Relationship Id="rId36" Type="http://schemas.openxmlformats.org/officeDocument/2006/relationships/hyperlink" Target="https://www.researchgate.net/publication/344774813_Emisiones_de_gases_de_efecto_invernadero" TargetMode="External"/><Relationship Id="rId10" Type="http://schemas.openxmlformats.org/officeDocument/2006/relationships/image" Target="media/image3.png"/><Relationship Id="rId19" Type="http://schemas.openxmlformats.org/officeDocument/2006/relationships/hyperlink" Target="https://www.youtube.com/watch?v=EFNPYWI2mqI" TargetMode="External"/><Relationship Id="rId31" Type="http://schemas.openxmlformats.org/officeDocument/2006/relationships/hyperlink" Target="https://www.researchgate.net/publication/344774813_Emisiones_de_gases_de_efecto_invernadero_en_el_sistema_agroalimentario_y_huella_de_carbono_de_la_alimentacion_en_Espan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lfOJkoZke30"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hyperlink" Target="https://www.researchgate.net/publication/344774813_Emisiones_de_gases_de_efecto_invernadero_en_el_sistema_agroalimentario_y_huella_de_carbono_de_la_alimentacion_en_Espana" TargetMode="External"/><Relationship Id="rId35" Type="http://schemas.openxmlformats.org/officeDocument/2006/relationships/hyperlink" Target="https://www.youtube.com/watch?v=2njn71TqkjA" TargetMode="External"/><Relationship Id="rId43"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youtube.com/watch?v=lfOJkoZke30" TargetMode="External"/><Relationship Id="rId17" Type="http://schemas.openxmlformats.org/officeDocument/2006/relationships/hyperlink" Target="https://www.youtube.com/watch?v=EFNPYWI2mqI" TargetMode="External"/><Relationship Id="rId25" Type="http://schemas.openxmlformats.org/officeDocument/2006/relationships/hyperlink" Target="https://www.youtube.com/watch?v=2njn71TqkjA" TargetMode="External"/><Relationship Id="rId33" Type="http://schemas.openxmlformats.org/officeDocument/2006/relationships/hyperlink" Target="https://www.youtube.com/watch?v=2njn71TqkjA" TargetMode="External"/><Relationship Id="rId38" Type="http://schemas.openxmlformats.org/officeDocument/2006/relationships/hyperlink" Target="https://www.educaplus.org/game/combustion-del-metano" TargetMode="External"/><Relationship Id="rId20" Type="http://schemas.openxmlformats.org/officeDocument/2006/relationships/image" Target="media/image5.png"/><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mac/Desktop/GUIAS%20DIDACTICAS/EDITADAS/1.1%20Concepto%20de%20ciclo%20de%20vi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A84A9-4B3E-484D-B5AE-95D8802CD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 Concepto de ciclo de vida.dotx</Template>
  <TotalTime>8</TotalTime>
  <Pages>66</Pages>
  <Words>12117</Words>
  <Characters>66647</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Unidad didáctica 1:</vt:lpstr>
    </vt:vector>
  </TitlesOfParts>
  <Company/>
  <LinksUpToDate>false</LinksUpToDate>
  <CharactersWithSpaces>78607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didáctica 1:</dc:title>
  <dc:subject>La vida y sus procesos fundamentales</dc:subject>
  <dc:creator>Microsoft Office User</dc:creator>
  <cp:keywords>EDU/REA(2024)11</cp:keywords>
  <dc:description/>
  <cp:lastModifiedBy>ANDREA ALEJANDRA ZARATE MONTERO</cp:lastModifiedBy>
  <cp:revision>6</cp:revision>
  <cp:lastPrinted>2024-11-26T22:20:00Z</cp:lastPrinted>
  <dcterms:created xsi:type="dcterms:W3CDTF">2024-12-06T04:20:00Z</dcterms:created>
  <dcterms:modified xsi:type="dcterms:W3CDTF">2024-12-06T12:37:00Z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1fe562e9bf06fe180e34c41a18eec277aa70b4e7889e7a7159a39e82fcd03b43</vt:lpwstr>
  </property>
</Properties>
</file>