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51" w:rsidRPr="0058751C" w:rsidRDefault="00F22151" w:rsidP="0058751C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58751C">
        <w:rPr>
          <w:rFonts w:ascii="Century Gothic" w:hAnsi="Century Gothic" w:cs="Tahoma"/>
          <w:sz w:val="20"/>
          <w:szCs w:val="20"/>
        </w:rPr>
        <w:t>De:</w:t>
      </w:r>
      <w:r w:rsidRPr="0058751C">
        <w:rPr>
          <w:rFonts w:ascii="Century Gothic" w:hAnsi="Century Gothic" w:cs="Tahoma"/>
          <w:sz w:val="20"/>
          <w:szCs w:val="20"/>
        </w:rPr>
        <w:tab/>
      </w:r>
      <w:r w:rsidRPr="0058751C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:rsidR="00F22151" w:rsidRPr="0058751C" w:rsidRDefault="00F22151" w:rsidP="0058751C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58751C">
        <w:rPr>
          <w:rFonts w:ascii="Century Gothic" w:hAnsi="Century Gothic" w:cs="Tahoma"/>
          <w:sz w:val="20"/>
          <w:szCs w:val="20"/>
        </w:rPr>
        <w:t>Para:</w:t>
      </w:r>
      <w:r w:rsidRPr="0058751C">
        <w:rPr>
          <w:rFonts w:ascii="Century Gothic" w:hAnsi="Century Gothic" w:cs="Tahoma"/>
          <w:sz w:val="20"/>
          <w:szCs w:val="20"/>
        </w:rPr>
        <w:tab/>
      </w:r>
      <w:r w:rsidRPr="0058751C">
        <w:rPr>
          <w:rFonts w:ascii="Century Gothic" w:hAnsi="Century Gothic" w:cs="Tahoma"/>
          <w:sz w:val="20"/>
          <w:szCs w:val="20"/>
        </w:rPr>
        <w:tab/>
        <w:t xml:space="preserve">Padres de familia </w:t>
      </w:r>
      <w:r w:rsidR="004007A6" w:rsidRPr="0058751C">
        <w:rPr>
          <w:rFonts w:ascii="Century Gothic" w:hAnsi="Century Gothic" w:cs="Tahoma"/>
          <w:sz w:val="20"/>
          <w:szCs w:val="20"/>
        </w:rPr>
        <w:t>sede D</w:t>
      </w:r>
      <w:r w:rsidRPr="0058751C">
        <w:rPr>
          <w:rFonts w:ascii="Century Gothic" w:hAnsi="Century Gothic" w:cs="Tahoma"/>
          <w:sz w:val="20"/>
          <w:szCs w:val="20"/>
        </w:rPr>
        <w:tab/>
      </w:r>
      <w:r w:rsidRPr="0058751C">
        <w:rPr>
          <w:rFonts w:ascii="Century Gothic" w:hAnsi="Century Gothic" w:cs="Tahoma"/>
          <w:sz w:val="20"/>
          <w:szCs w:val="20"/>
        </w:rPr>
        <w:tab/>
      </w:r>
      <w:r w:rsidRPr="0058751C">
        <w:rPr>
          <w:rFonts w:ascii="Century Gothic" w:hAnsi="Century Gothic" w:cs="Tahoma"/>
          <w:sz w:val="20"/>
          <w:szCs w:val="20"/>
        </w:rPr>
        <w:tab/>
      </w:r>
      <w:r w:rsidRPr="0058751C">
        <w:rPr>
          <w:rFonts w:ascii="Century Gothic" w:hAnsi="Century Gothic" w:cs="Tahoma"/>
          <w:sz w:val="20"/>
          <w:szCs w:val="20"/>
        </w:rPr>
        <w:tab/>
      </w:r>
    </w:p>
    <w:p w:rsidR="00F22151" w:rsidRPr="0058751C" w:rsidRDefault="00F22151" w:rsidP="0058751C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58751C">
        <w:rPr>
          <w:rFonts w:ascii="Century Gothic" w:hAnsi="Century Gothic" w:cs="Tahoma"/>
          <w:b/>
          <w:sz w:val="20"/>
          <w:szCs w:val="20"/>
        </w:rPr>
        <w:t>Asunto:</w:t>
      </w:r>
      <w:r w:rsidRPr="0058751C">
        <w:rPr>
          <w:rFonts w:ascii="Century Gothic" w:hAnsi="Century Gothic" w:cs="Tahoma"/>
          <w:b/>
          <w:sz w:val="20"/>
          <w:szCs w:val="20"/>
        </w:rPr>
        <w:tab/>
      </w:r>
      <w:r w:rsidR="004007A6" w:rsidRPr="0058751C">
        <w:rPr>
          <w:rFonts w:ascii="Century Gothic" w:hAnsi="Century Gothic" w:cs="Tahoma"/>
          <w:b/>
          <w:sz w:val="20"/>
          <w:szCs w:val="20"/>
        </w:rPr>
        <w:t xml:space="preserve">             Cancelación actividades académicas </w:t>
      </w:r>
    </w:p>
    <w:p w:rsidR="00F22151" w:rsidRPr="0058751C" w:rsidRDefault="00F22151" w:rsidP="0058751C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58751C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:rsidR="00F22151" w:rsidRPr="0058751C" w:rsidRDefault="00F22151" w:rsidP="0058751C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58751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:rsidR="004007A6" w:rsidRPr="004007A6" w:rsidRDefault="004007A6" w:rsidP="0058751C">
      <w:pPr>
        <w:widowControl/>
        <w:autoSpaceDE/>
        <w:autoSpaceDN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4007A6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Por medio de la presente, </w:t>
      </w:r>
      <w:r w:rsidRPr="0058751C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se informa que </w:t>
      </w:r>
      <w:r w:rsidRPr="004007A6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>para el día 24 de abril de 2025,</w:t>
      </w:r>
      <w:r w:rsidRPr="0058751C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 no se realizaran actividades académicas, </w:t>
      </w:r>
      <w:r w:rsidRPr="004007A6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debido a la participación masiva </w:t>
      </w:r>
      <w:r w:rsidRPr="0058751C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del 89% </w:t>
      </w:r>
      <w:r w:rsidRPr="004007A6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>de los docentes de dicha sede en la jornada sindical programada para esa fecha.</w:t>
      </w:r>
    </w:p>
    <w:p w:rsidR="00F22151" w:rsidRPr="0058751C" w:rsidRDefault="00E0323A" w:rsidP="0058751C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58751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</w:t>
      </w:r>
      <w:r w:rsidR="00F22151" w:rsidRPr="0058751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l regreso a clases será el 2</w:t>
      </w:r>
      <w:r w:rsidR="004007A6" w:rsidRPr="0058751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5</w:t>
      </w:r>
      <w:r w:rsidR="00F22151" w:rsidRPr="0058751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 xml:space="preserve"> de abril de 2025 re</w:t>
      </w:r>
      <w:r w:rsidRPr="0058751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tomando la normalidad académica en su sede y jornada.</w:t>
      </w:r>
    </w:p>
    <w:p w:rsidR="00202A11" w:rsidRPr="0058751C" w:rsidRDefault="00162964" w:rsidP="0058751C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58751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:rsidTr="00674CB1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22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    </w:t>
            </w:r>
            <w:r w:rsidR="004007A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ANGELA </w:t>
            </w:r>
            <w:r w:rsidR="0058751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PATRICIA JIMENEZ LEON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                                                              </w:t>
            </w:r>
            <w:r w:rsidR="0058751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Coordinadora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          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58751C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I-2025-GD-044</w:t>
            </w:r>
          </w:p>
        </w:tc>
      </w:tr>
    </w:tbl>
    <w:p w:rsidR="0058751C" w:rsidRPr="0058751C" w:rsidRDefault="0058751C" w:rsidP="002B22D0">
      <w:pPr>
        <w:pStyle w:val="Textoindependiente"/>
        <w:ind w:right="812"/>
        <w:jc w:val="both"/>
        <w:rPr>
          <w:rFonts w:ascii="Century Gothic" w:hAnsi="Century Gothic" w:cs="Tahoma"/>
          <w:sz w:val="20"/>
          <w:szCs w:val="20"/>
        </w:rPr>
      </w:pPr>
      <w:r w:rsidRPr="0058751C">
        <w:rPr>
          <w:rFonts w:ascii="Century Gothic" w:hAnsi="Century Gothic" w:cs="Tahoma"/>
          <w:sz w:val="20"/>
          <w:szCs w:val="20"/>
        </w:rPr>
        <w:t>De:</w:t>
      </w:r>
      <w:r w:rsidRPr="0058751C">
        <w:rPr>
          <w:rFonts w:ascii="Century Gothic" w:hAnsi="Century Gothic" w:cs="Tahoma"/>
          <w:sz w:val="20"/>
          <w:szCs w:val="20"/>
        </w:rPr>
        <w:tab/>
      </w:r>
      <w:r w:rsidRPr="0058751C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:rsidR="0058751C" w:rsidRPr="0058751C" w:rsidRDefault="0058751C" w:rsidP="002B22D0">
      <w:pPr>
        <w:pStyle w:val="Textoindependiente"/>
        <w:ind w:right="812"/>
        <w:jc w:val="both"/>
        <w:rPr>
          <w:rFonts w:ascii="Century Gothic" w:hAnsi="Century Gothic" w:cs="Tahoma"/>
          <w:b/>
          <w:sz w:val="20"/>
          <w:szCs w:val="20"/>
        </w:rPr>
      </w:pPr>
      <w:r w:rsidRPr="0058751C">
        <w:rPr>
          <w:rFonts w:ascii="Century Gothic" w:hAnsi="Century Gothic" w:cs="Tahoma"/>
          <w:sz w:val="20"/>
          <w:szCs w:val="20"/>
        </w:rPr>
        <w:t>Para:</w:t>
      </w:r>
      <w:r w:rsidRPr="0058751C">
        <w:rPr>
          <w:rFonts w:ascii="Century Gothic" w:hAnsi="Century Gothic" w:cs="Tahoma"/>
          <w:sz w:val="20"/>
          <w:szCs w:val="20"/>
        </w:rPr>
        <w:tab/>
      </w:r>
      <w:r w:rsidRPr="0058751C">
        <w:rPr>
          <w:rFonts w:ascii="Century Gothic" w:hAnsi="Century Gothic" w:cs="Tahoma"/>
          <w:sz w:val="20"/>
          <w:szCs w:val="20"/>
        </w:rPr>
        <w:tab/>
        <w:t>Padres de familia sede D</w:t>
      </w:r>
      <w:r w:rsidRPr="0058751C">
        <w:rPr>
          <w:rFonts w:ascii="Century Gothic" w:hAnsi="Century Gothic" w:cs="Tahoma"/>
          <w:sz w:val="20"/>
          <w:szCs w:val="20"/>
        </w:rPr>
        <w:tab/>
      </w:r>
      <w:r w:rsidRPr="0058751C">
        <w:rPr>
          <w:rFonts w:ascii="Century Gothic" w:hAnsi="Century Gothic" w:cs="Tahoma"/>
          <w:sz w:val="20"/>
          <w:szCs w:val="20"/>
        </w:rPr>
        <w:tab/>
      </w:r>
      <w:r w:rsidRPr="0058751C">
        <w:rPr>
          <w:rFonts w:ascii="Century Gothic" w:hAnsi="Century Gothic" w:cs="Tahoma"/>
          <w:sz w:val="20"/>
          <w:szCs w:val="20"/>
        </w:rPr>
        <w:tab/>
      </w:r>
      <w:r w:rsidRPr="0058751C">
        <w:rPr>
          <w:rFonts w:ascii="Century Gothic" w:hAnsi="Century Gothic" w:cs="Tahoma"/>
          <w:sz w:val="20"/>
          <w:szCs w:val="20"/>
        </w:rPr>
        <w:tab/>
      </w:r>
    </w:p>
    <w:p w:rsidR="0058751C" w:rsidRPr="0058751C" w:rsidRDefault="0058751C" w:rsidP="002B22D0">
      <w:pPr>
        <w:pStyle w:val="Textoindependiente"/>
        <w:ind w:right="812"/>
        <w:jc w:val="both"/>
        <w:rPr>
          <w:rFonts w:ascii="Century Gothic" w:hAnsi="Century Gothic" w:cs="Tahoma"/>
          <w:b/>
          <w:sz w:val="20"/>
          <w:szCs w:val="20"/>
        </w:rPr>
      </w:pPr>
      <w:r w:rsidRPr="0058751C">
        <w:rPr>
          <w:rFonts w:ascii="Century Gothic" w:hAnsi="Century Gothic" w:cs="Tahoma"/>
          <w:b/>
          <w:sz w:val="20"/>
          <w:szCs w:val="20"/>
        </w:rPr>
        <w:t>Asunto:</w:t>
      </w:r>
      <w:r w:rsidRPr="0058751C">
        <w:rPr>
          <w:rFonts w:ascii="Century Gothic" w:hAnsi="Century Gothic" w:cs="Tahoma"/>
          <w:b/>
          <w:sz w:val="20"/>
          <w:szCs w:val="20"/>
        </w:rPr>
        <w:tab/>
        <w:t xml:space="preserve">             Cancelación actividades académicas </w:t>
      </w:r>
    </w:p>
    <w:p w:rsidR="0058751C" w:rsidRPr="0058751C" w:rsidRDefault="0058751C" w:rsidP="002B22D0">
      <w:pPr>
        <w:widowControl/>
        <w:autoSpaceDE/>
        <w:autoSpaceDN/>
        <w:spacing w:before="100" w:beforeAutospacing="1" w:after="100" w:afterAutospacing="1"/>
        <w:ind w:right="812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58751C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:rsidR="0058751C" w:rsidRPr="0058751C" w:rsidRDefault="0058751C" w:rsidP="002B22D0">
      <w:pPr>
        <w:widowControl/>
        <w:autoSpaceDE/>
        <w:autoSpaceDN/>
        <w:spacing w:before="100" w:beforeAutospacing="1" w:after="100" w:afterAutospacing="1"/>
        <w:ind w:right="812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58751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:rsidR="0058751C" w:rsidRPr="004007A6" w:rsidRDefault="0058751C" w:rsidP="002B22D0">
      <w:pPr>
        <w:widowControl/>
        <w:autoSpaceDE/>
        <w:autoSpaceDN/>
        <w:ind w:right="812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4007A6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Por medio de la presente, </w:t>
      </w:r>
      <w:r w:rsidRPr="0058751C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se informa que </w:t>
      </w:r>
      <w:r w:rsidRPr="004007A6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>para el día 24 de abril de 2025,</w:t>
      </w:r>
      <w:r w:rsidRPr="0058751C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 no se realizaran actividades académicas, </w:t>
      </w:r>
      <w:r w:rsidRPr="004007A6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debido a la participación masiva </w:t>
      </w:r>
      <w:r w:rsidRPr="0058751C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del 89% </w:t>
      </w:r>
      <w:r w:rsidRPr="004007A6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>de los docentes de dicha sede en la jornada sindical programada para esa fecha.</w:t>
      </w:r>
    </w:p>
    <w:p w:rsidR="0058751C" w:rsidRPr="0058751C" w:rsidRDefault="0058751C" w:rsidP="002B22D0">
      <w:pPr>
        <w:widowControl/>
        <w:autoSpaceDE/>
        <w:autoSpaceDN/>
        <w:spacing w:before="100" w:beforeAutospacing="1" w:after="100" w:afterAutospacing="1"/>
        <w:ind w:right="812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58751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El regreso a clases será el 25 de abril de 2025 retomando la normalidad académica en su sede y jornada.</w:t>
      </w:r>
    </w:p>
    <w:p w:rsidR="0058751C" w:rsidRPr="0058751C" w:rsidRDefault="0058751C" w:rsidP="002B22D0">
      <w:pPr>
        <w:widowControl/>
        <w:autoSpaceDE/>
        <w:autoSpaceDN/>
        <w:spacing w:before="100" w:beforeAutospacing="1" w:after="100" w:afterAutospacing="1"/>
        <w:ind w:right="812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58751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Agradecemos su atención y colaboración.</w:t>
      </w:r>
    </w:p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:rsidTr="00674CB1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bookmarkStart w:id="0" w:name="_GoBack"/>
            <w:bookmarkEnd w:id="0"/>
          </w:p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22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HORTUA                                                                                               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                                                                                  </w:t>
            </w:r>
          </w:p>
        </w:tc>
      </w:tr>
    </w:tbl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22151">
      <w:headerReference w:type="default" r:id="rId11"/>
      <w:type w:val="continuous"/>
      <w:pgSz w:w="12240" w:h="15840" w:code="1"/>
      <w:pgMar w:top="1702" w:right="36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E3" w:rsidRDefault="000075E3">
      <w:r>
        <w:separator/>
      </w:r>
    </w:p>
  </w:endnote>
  <w:endnote w:type="continuationSeparator" w:id="0">
    <w:p w:rsidR="000075E3" w:rsidRDefault="0000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E3" w:rsidRDefault="000075E3">
      <w:r>
        <w:separator/>
      </w:r>
    </w:p>
  </w:footnote>
  <w:footnote w:type="continuationSeparator" w:id="0">
    <w:p w:rsidR="000075E3" w:rsidRDefault="0000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6" name="Imagen 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58751C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I-2025-GD-044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75E3"/>
    <w:rsid w:val="00014E53"/>
    <w:rsid w:val="000213A5"/>
    <w:rsid w:val="00026ECB"/>
    <w:rsid w:val="00046E65"/>
    <w:rsid w:val="000524FD"/>
    <w:rsid w:val="001551AB"/>
    <w:rsid w:val="00162964"/>
    <w:rsid w:val="002000B0"/>
    <w:rsid w:val="00202A11"/>
    <w:rsid w:val="0022423A"/>
    <w:rsid w:val="002B22D0"/>
    <w:rsid w:val="002C374F"/>
    <w:rsid w:val="00302E78"/>
    <w:rsid w:val="00337AFE"/>
    <w:rsid w:val="00346925"/>
    <w:rsid w:val="00351B87"/>
    <w:rsid w:val="00357EFD"/>
    <w:rsid w:val="003E4536"/>
    <w:rsid w:val="004007A6"/>
    <w:rsid w:val="00402249"/>
    <w:rsid w:val="004404F6"/>
    <w:rsid w:val="004F2FF5"/>
    <w:rsid w:val="0058751C"/>
    <w:rsid w:val="00593E32"/>
    <w:rsid w:val="005C3E7E"/>
    <w:rsid w:val="00636F9C"/>
    <w:rsid w:val="00674CB1"/>
    <w:rsid w:val="006C3CD7"/>
    <w:rsid w:val="007000E8"/>
    <w:rsid w:val="00761EE7"/>
    <w:rsid w:val="00775F11"/>
    <w:rsid w:val="00790DA3"/>
    <w:rsid w:val="007F15A9"/>
    <w:rsid w:val="00813D43"/>
    <w:rsid w:val="008448B7"/>
    <w:rsid w:val="008E6F14"/>
    <w:rsid w:val="009402D7"/>
    <w:rsid w:val="00A42E60"/>
    <w:rsid w:val="00A66E4B"/>
    <w:rsid w:val="00AC3B0A"/>
    <w:rsid w:val="00AC7264"/>
    <w:rsid w:val="00AD3E14"/>
    <w:rsid w:val="00B073BF"/>
    <w:rsid w:val="00B21979"/>
    <w:rsid w:val="00B331AE"/>
    <w:rsid w:val="00B62FAD"/>
    <w:rsid w:val="00B96922"/>
    <w:rsid w:val="00C137F4"/>
    <w:rsid w:val="00C52A7C"/>
    <w:rsid w:val="00D23D94"/>
    <w:rsid w:val="00D36BD1"/>
    <w:rsid w:val="00D8699D"/>
    <w:rsid w:val="00E0323A"/>
    <w:rsid w:val="00E21ABD"/>
    <w:rsid w:val="00E25AB3"/>
    <w:rsid w:val="00E54512"/>
    <w:rsid w:val="00E676FC"/>
    <w:rsid w:val="00F22151"/>
    <w:rsid w:val="00FA1E7E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A34A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8751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D7FE-9087-4E8F-A1A6-294E0BD5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13</cp:revision>
  <cp:lastPrinted>2025-03-12T17:22:00Z</cp:lastPrinted>
  <dcterms:created xsi:type="dcterms:W3CDTF">2025-03-14T12:00:00Z</dcterms:created>
  <dcterms:modified xsi:type="dcterms:W3CDTF">2025-04-22T15:30:00Z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