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AE936" w14:textId="513A9EFD" w:rsidR="0081668E" w:rsidRDefault="0081668E" w:rsidP="00904CF5">
      <w:pPr>
        <w:spacing w:after="0"/>
        <w:jc w:val="center"/>
        <w:rPr>
          <w:rFonts w:ascii="Times New Roman" w:hAnsi="Times New Roman" w:cs="Times New Roman"/>
          <w:b/>
          <w:bCs/>
        </w:rPr>
      </w:pPr>
    </w:p>
    <w:p w14:paraId="50F2252E" w14:textId="3B96EFFB" w:rsidR="00D8527B" w:rsidRDefault="00D8527B" w:rsidP="00904CF5">
      <w:pPr>
        <w:spacing w:after="0"/>
        <w:jc w:val="center"/>
        <w:rPr>
          <w:rFonts w:ascii="Times New Roman" w:hAnsi="Times New Roman" w:cs="Times New Roman"/>
          <w:b/>
          <w:bCs/>
        </w:rPr>
      </w:pPr>
    </w:p>
    <w:p w14:paraId="288152F1" w14:textId="26A39AAF" w:rsidR="00D8527B" w:rsidRDefault="00D8527B" w:rsidP="00904CF5">
      <w:pPr>
        <w:spacing w:after="0"/>
        <w:jc w:val="center"/>
        <w:rPr>
          <w:rFonts w:ascii="Times New Roman" w:hAnsi="Times New Roman" w:cs="Times New Roman"/>
          <w:b/>
          <w:bCs/>
        </w:rPr>
      </w:pPr>
    </w:p>
    <w:p w14:paraId="6D71E86A" w14:textId="7FA5C811" w:rsidR="00D8527B" w:rsidRDefault="00D8527B" w:rsidP="00904CF5">
      <w:pPr>
        <w:spacing w:after="0"/>
        <w:jc w:val="center"/>
        <w:rPr>
          <w:rFonts w:ascii="Times New Roman" w:hAnsi="Times New Roman" w:cs="Times New Roman"/>
          <w:b/>
          <w:bCs/>
        </w:rPr>
      </w:pPr>
    </w:p>
    <w:p w14:paraId="15F93654" w14:textId="761AA9B7" w:rsidR="00D8527B" w:rsidRDefault="00D8527B" w:rsidP="00904CF5">
      <w:pPr>
        <w:spacing w:after="0"/>
        <w:jc w:val="center"/>
        <w:rPr>
          <w:rFonts w:ascii="Times New Roman" w:hAnsi="Times New Roman" w:cs="Times New Roman"/>
          <w:b/>
          <w:bCs/>
        </w:rPr>
      </w:pPr>
    </w:p>
    <w:p w14:paraId="0D093613" w14:textId="321AB427" w:rsidR="00D8527B" w:rsidRDefault="00D8527B" w:rsidP="00904CF5">
      <w:pPr>
        <w:spacing w:after="0"/>
        <w:jc w:val="center"/>
        <w:rPr>
          <w:rFonts w:ascii="Times New Roman" w:hAnsi="Times New Roman" w:cs="Times New Roman"/>
          <w:b/>
          <w:bCs/>
        </w:rPr>
      </w:pPr>
    </w:p>
    <w:p w14:paraId="679F4515" w14:textId="76A4C54B" w:rsidR="00D8527B" w:rsidRDefault="00D8527B" w:rsidP="00904CF5">
      <w:pPr>
        <w:spacing w:after="0"/>
        <w:jc w:val="center"/>
        <w:rPr>
          <w:rFonts w:ascii="Times New Roman" w:hAnsi="Times New Roman" w:cs="Times New Roman"/>
          <w:b/>
          <w:bCs/>
        </w:rPr>
      </w:pPr>
    </w:p>
    <w:p w14:paraId="7AB25FDC" w14:textId="2A31CEAD" w:rsidR="00D8527B" w:rsidRDefault="000A64AF" w:rsidP="00904CF5">
      <w:pPr>
        <w:spacing w:after="0"/>
        <w:jc w:val="center"/>
        <w:rPr>
          <w:rFonts w:ascii="Times New Roman" w:hAnsi="Times New Roman" w:cs="Times New Roman"/>
          <w:b/>
          <w:bCs/>
        </w:rPr>
      </w:pPr>
      <w:r w:rsidRPr="00D8527B">
        <w:rPr>
          <w:rFonts w:ascii="Times New Roman" w:hAnsi="Times New Roman" w:cs="Times New Roman"/>
          <w:b/>
          <w:bCs/>
          <w:noProof/>
          <w:sz w:val="44"/>
          <w:szCs w:val="44"/>
          <w:lang w:val="es-ES" w:eastAsia="es-ES"/>
        </w:rPr>
        <w:drawing>
          <wp:anchor distT="0" distB="0" distL="114300" distR="114300" simplePos="0" relativeHeight="251658240" behindDoc="1" locked="0" layoutInCell="1" allowOverlap="1" wp14:anchorId="5DA95040" wp14:editId="3BFBAA6A">
            <wp:simplePos x="0" y="0"/>
            <wp:positionH relativeFrom="margin">
              <wp:posOffset>777604</wp:posOffset>
            </wp:positionH>
            <wp:positionV relativeFrom="paragraph">
              <wp:posOffset>121285</wp:posOffset>
            </wp:positionV>
            <wp:extent cx="4057650" cy="4605433"/>
            <wp:effectExtent l="0" t="0" r="0" b="0"/>
            <wp:wrapNone/>
            <wp:docPr id="2052971346" name="Imagen 2" descr="Imagen que contiene firmar, foto, call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71346" name="Imagen 2" descr="Imagen que contiene firmar, foto, calle, señal&#10;&#10;Descripción generada automáticamente"/>
                    <pic:cNvPicPr/>
                  </pic:nvPicPr>
                  <pic:blipFill>
                    <a:blip r:embed="rId8">
                      <a:alphaModFix amt="20000"/>
                      <a:extLst>
                        <a:ext uri="{28A0092B-C50C-407E-A947-70E740481C1C}">
                          <a14:useLocalDpi xmlns:a14="http://schemas.microsoft.com/office/drawing/2010/main" val="0"/>
                        </a:ext>
                      </a:extLst>
                    </a:blip>
                    <a:stretch>
                      <a:fillRect/>
                    </a:stretch>
                  </pic:blipFill>
                  <pic:spPr>
                    <a:xfrm>
                      <a:off x="0" y="0"/>
                      <a:ext cx="4057650" cy="4605433"/>
                    </a:xfrm>
                    <a:prstGeom prst="rect">
                      <a:avLst/>
                    </a:prstGeom>
                  </pic:spPr>
                </pic:pic>
              </a:graphicData>
            </a:graphic>
            <wp14:sizeRelH relativeFrom="margin">
              <wp14:pctWidth>0</wp14:pctWidth>
            </wp14:sizeRelH>
            <wp14:sizeRelV relativeFrom="margin">
              <wp14:pctHeight>0</wp14:pctHeight>
            </wp14:sizeRelV>
          </wp:anchor>
        </w:drawing>
      </w:r>
    </w:p>
    <w:p w14:paraId="04FF70E9" w14:textId="43AFB16C" w:rsidR="00D8527B" w:rsidRDefault="00D8527B" w:rsidP="00904CF5">
      <w:pPr>
        <w:spacing w:after="0"/>
        <w:jc w:val="center"/>
        <w:rPr>
          <w:rFonts w:ascii="Times New Roman" w:hAnsi="Times New Roman" w:cs="Times New Roman"/>
          <w:b/>
          <w:bCs/>
        </w:rPr>
      </w:pPr>
    </w:p>
    <w:p w14:paraId="1D483C66" w14:textId="489ABCE9" w:rsidR="00D8527B" w:rsidRDefault="00D8527B" w:rsidP="00904CF5">
      <w:pPr>
        <w:spacing w:after="0"/>
        <w:jc w:val="center"/>
        <w:rPr>
          <w:rFonts w:ascii="Times New Roman" w:hAnsi="Times New Roman" w:cs="Times New Roman"/>
          <w:b/>
          <w:bCs/>
        </w:rPr>
      </w:pPr>
    </w:p>
    <w:p w14:paraId="734E216B" w14:textId="423D9879" w:rsidR="00D8527B" w:rsidRDefault="00D8527B" w:rsidP="00904CF5">
      <w:pPr>
        <w:spacing w:after="0"/>
        <w:jc w:val="center"/>
        <w:rPr>
          <w:rFonts w:ascii="Times New Roman" w:hAnsi="Times New Roman" w:cs="Times New Roman"/>
          <w:b/>
          <w:bCs/>
        </w:rPr>
      </w:pPr>
    </w:p>
    <w:p w14:paraId="500F37EB" w14:textId="60CBB832" w:rsidR="00D8527B" w:rsidRDefault="00D8527B" w:rsidP="00904CF5">
      <w:pPr>
        <w:spacing w:after="0"/>
        <w:jc w:val="center"/>
        <w:rPr>
          <w:rFonts w:ascii="Times New Roman" w:hAnsi="Times New Roman" w:cs="Times New Roman"/>
          <w:b/>
          <w:bCs/>
        </w:rPr>
      </w:pPr>
    </w:p>
    <w:p w14:paraId="02664955" w14:textId="3A7A4781" w:rsidR="00D8527B" w:rsidRDefault="00D8527B" w:rsidP="00904CF5">
      <w:pPr>
        <w:spacing w:after="0"/>
        <w:jc w:val="center"/>
        <w:rPr>
          <w:rFonts w:ascii="Times New Roman" w:hAnsi="Times New Roman" w:cs="Times New Roman"/>
          <w:b/>
          <w:bCs/>
        </w:rPr>
      </w:pPr>
    </w:p>
    <w:p w14:paraId="0015F74F" w14:textId="11B94610" w:rsidR="00D8527B" w:rsidRDefault="00D8527B" w:rsidP="00904CF5">
      <w:pPr>
        <w:spacing w:after="0"/>
        <w:jc w:val="center"/>
        <w:rPr>
          <w:rFonts w:ascii="Times New Roman" w:hAnsi="Times New Roman" w:cs="Times New Roman"/>
          <w:b/>
          <w:bCs/>
        </w:rPr>
      </w:pPr>
    </w:p>
    <w:p w14:paraId="0BC185CB" w14:textId="1BD96549" w:rsidR="00D8527B" w:rsidRDefault="00D8527B" w:rsidP="00904CF5">
      <w:pPr>
        <w:spacing w:after="0"/>
        <w:jc w:val="center"/>
        <w:rPr>
          <w:rFonts w:ascii="Times New Roman" w:hAnsi="Times New Roman" w:cs="Times New Roman"/>
          <w:b/>
          <w:bCs/>
        </w:rPr>
      </w:pPr>
    </w:p>
    <w:p w14:paraId="7E0F5A03" w14:textId="77777777" w:rsidR="00D8527B" w:rsidRDefault="00D8527B" w:rsidP="00904CF5">
      <w:pPr>
        <w:spacing w:after="0"/>
        <w:jc w:val="center"/>
        <w:rPr>
          <w:rFonts w:ascii="Times New Roman" w:hAnsi="Times New Roman" w:cs="Times New Roman"/>
          <w:b/>
          <w:bCs/>
        </w:rPr>
      </w:pPr>
    </w:p>
    <w:p w14:paraId="4B4ABA1B" w14:textId="57345BCF" w:rsidR="00D8527B" w:rsidRDefault="00D8527B" w:rsidP="00904CF5">
      <w:pPr>
        <w:spacing w:after="0"/>
        <w:jc w:val="center"/>
        <w:rPr>
          <w:rFonts w:ascii="Times New Roman" w:hAnsi="Times New Roman" w:cs="Times New Roman"/>
          <w:b/>
          <w:bCs/>
        </w:rPr>
      </w:pPr>
    </w:p>
    <w:p w14:paraId="3C979498" w14:textId="4A9F1017" w:rsidR="0081668E" w:rsidRPr="00D8527B" w:rsidRDefault="0081668E" w:rsidP="00D8527B">
      <w:pPr>
        <w:spacing w:after="0"/>
        <w:jc w:val="center"/>
        <w:rPr>
          <w:rFonts w:ascii="Times New Roman" w:hAnsi="Times New Roman" w:cs="Times New Roman"/>
          <w:b/>
          <w:bCs/>
          <w:sz w:val="44"/>
          <w:szCs w:val="44"/>
        </w:rPr>
      </w:pPr>
      <w:r w:rsidRPr="00D8527B">
        <w:rPr>
          <w:rFonts w:ascii="Times New Roman" w:hAnsi="Times New Roman" w:cs="Times New Roman"/>
          <w:b/>
          <w:bCs/>
          <w:sz w:val="44"/>
          <w:szCs w:val="44"/>
        </w:rPr>
        <w:t>Caracterización de las familias y estudiantes</w:t>
      </w:r>
      <w:r w:rsidR="000A64AF">
        <w:rPr>
          <w:rFonts w:ascii="Times New Roman" w:hAnsi="Times New Roman" w:cs="Times New Roman"/>
          <w:b/>
          <w:bCs/>
          <w:sz w:val="44"/>
          <w:szCs w:val="44"/>
        </w:rPr>
        <w:t xml:space="preserve"> 2023- 2024</w:t>
      </w:r>
    </w:p>
    <w:p w14:paraId="2EC7E186" w14:textId="3239BA03" w:rsidR="0081668E" w:rsidRDefault="0081668E" w:rsidP="00D8527B">
      <w:pPr>
        <w:spacing w:after="0"/>
        <w:jc w:val="center"/>
        <w:rPr>
          <w:rFonts w:ascii="Times New Roman" w:hAnsi="Times New Roman" w:cs="Times New Roman"/>
          <w:b/>
          <w:bCs/>
        </w:rPr>
      </w:pPr>
      <w:r w:rsidRPr="001A11B0">
        <w:rPr>
          <w:rFonts w:ascii="Times New Roman" w:hAnsi="Times New Roman" w:cs="Times New Roman"/>
          <w:b/>
          <w:bCs/>
        </w:rPr>
        <w:t>Institución Educativa Distrital Venecia Nuevo Muzú,</w:t>
      </w:r>
    </w:p>
    <w:p w14:paraId="2A27AB5D" w14:textId="4A432AA7" w:rsidR="0081668E" w:rsidRPr="001A11B0" w:rsidRDefault="0081668E" w:rsidP="00D8527B">
      <w:pPr>
        <w:spacing w:after="0"/>
        <w:jc w:val="center"/>
        <w:rPr>
          <w:rFonts w:ascii="Times New Roman" w:hAnsi="Times New Roman" w:cs="Times New Roman"/>
          <w:b/>
          <w:bCs/>
        </w:rPr>
      </w:pPr>
      <w:r w:rsidRPr="001A11B0">
        <w:rPr>
          <w:rFonts w:ascii="Times New Roman" w:hAnsi="Times New Roman" w:cs="Times New Roman"/>
          <w:b/>
          <w:bCs/>
        </w:rPr>
        <w:t xml:space="preserve">Sede </w:t>
      </w:r>
      <w:r>
        <w:rPr>
          <w:rFonts w:ascii="Times New Roman" w:hAnsi="Times New Roman" w:cs="Times New Roman"/>
          <w:b/>
          <w:bCs/>
        </w:rPr>
        <w:t>A &amp; B</w:t>
      </w:r>
    </w:p>
    <w:p w14:paraId="29E84104" w14:textId="59A88717" w:rsidR="0081668E" w:rsidRDefault="0081668E">
      <w:pPr>
        <w:rPr>
          <w:rFonts w:ascii="Times New Roman" w:hAnsi="Times New Roman" w:cs="Times New Roman"/>
          <w:b/>
          <w:bCs/>
        </w:rPr>
      </w:pPr>
    </w:p>
    <w:p w14:paraId="4A767529" w14:textId="27769745" w:rsidR="0081668E" w:rsidRDefault="0081668E">
      <w:pPr>
        <w:rPr>
          <w:rFonts w:ascii="Times New Roman" w:hAnsi="Times New Roman" w:cs="Times New Roman"/>
          <w:b/>
          <w:bCs/>
        </w:rPr>
      </w:pPr>
    </w:p>
    <w:p w14:paraId="7BD24230" w14:textId="1173A24C" w:rsidR="0081668E" w:rsidRDefault="0081668E">
      <w:pPr>
        <w:rPr>
          <w:rFonts w:ascii="Times New Roman" w:hAnsi="Times New Roman" w:cs="Times New Roman"/>
          <w:b/>
          <w:bCs/>
        </w:rPr>
      </w:pPr>
    </w:p>
    <w:p w14:paraId="1E3E2A9C" w14:textId="77777777" w:rsidR="0081668E" w:rsidRDefault="0081668E">
      <w:pPr>
        <w:rPr>
          <w:rFonts w:ascii="Times New Roman" w:hAnsi="Times New Roman" w:cs="Times New Roman"/>
          <w:b/>
          <w:bCs/>
        </w:rPr>
      </w:pPr>
    </w:p>
    <w:p w14:paraId="4BC5E3AD" w14:textId="77777777" w:rsidR="0081668E" w:rsidRDefault="0081668E">
      <w:pPr>
        <w:rPr>
          <w:rFonts w:ascii="Times New Roman" w:hAnsi="Times New Roman" w:cs="Times New Roman"/>
          <w:b/>
          <w:bCs/>
        </w:rPr>
      </w:pPr>
    </w:p>
    <w:p w14:paraId="2C8646E6" w14:textId="77777777" w:rsidR="0081668E" w:rsidRDefault="0081668E">
      <w:pPr>
        <w:rPr>
          <w:rFonts w:ascii="Times New Roman" w:hAnsi="Times New Roman" w:cs="Times New Roman"/>
          <w:b/>
          <w:bCs/>
        </w:rPr>
      </w:pPr>
    </w:p>
    <w:p w14:paraId="18E68770" w14:textId="629975F8" w:rsidR="0081668E" w:rsidRDefault="0081668E" w:rsidP="000A64AF">
      <w:pPr>
        <w:rPr>
          <w:rFonts w:ascii="Times New Roman" w:hAnsi="Times New Roman" w:cs="Times New Roman"/>
          <w:b/>
          <w:bCs/>
        </w:rPr>
      </w:pPr>
    </w:p>
    <w:p w14:paraId="344F9CB0" w14:textId="280702FD" w:rsidR="000A64AF" w:rsidRDefault="000A64AF" w:rsidP="000A64AF">
      <w:pPr>
        <w:rPr>
          <w:rFonts w:ascii="Times New Roman" w:hAnsi="Times New Roman" w:cs="Times New Roman"/>
          <w:b/>
          <w:bCs/>
        </w:rPr>
      </w:pPr>
    </w:p>
    <w:p w14:paraId="300A6DA4" w14:textId="77777777" w:rsidR="000A64AF" w:rsidRDefault="000A64AF" w:rsidP="000A64AF">
      <w:pPr>
        <w:rPr>
          <w:rFonts w:ascii="Times New Roman" w:hAnsi="Times New Roman" w:cs="Times New Roman"/>
          <w:b/>
          <w:bCs/>
        </w:rPr>
      </w:pPr>
    </w:p>
    <w:p w14:paraId="4E2998ED" w14:textId="77777777" w:rsidR="0081668E" w:rsidRDefault="0081668E" w:rsidP="0081668E">
      <w:pPr>
        <w:jc w:val="center"/>
        <w:rPr>
          <w:rFonts w:ascii="Times New Roman" w:hAnsi="Times New Roman" w:cs="Times New Roman"/>
          <w:b/>
          <w:bCs/>
        </w:rPr>
      </w:pPr>
    </w:p>
    <w:p w14:paraId="6F7A9CC8" w14:textId="4E23A234" w:rsidR="0081668E" w:rsidRDefault="0081668E">
      <w:pPr>
        <w:rPr>
          <w:rFonts w:ascii="Times New Roman" w:hAnsi="Times New Roman" w:cs="Times New Roman"/>
          <w:b/>
          <w:bCs/>
        </w:rPr>
      </w:pPr>
    </w:p>
    <w:p w14:paraId="481278F6" w14:textId="5F09F198" w:rsidR="000A64AF" w:rsidRDefault="000A64AF">
      <w:pPr>
        <w:rPr>
          <w:rFonts w:ascii="Times New Roman" w:hAnsi="Times New Roman" w:cs="Times New Roman"/>
          <w:b/>
          <w:bCs/>
        </w:rPr>
      </w:pPr>
    </w:p>
    <w:p w14:paraId="0FB3FD80" w14:textId="77777777" w:rsidR="00D244D9" w:rsidRDefault="00D244D9" w:rsidP="00D244D9">
      <w:pPr>
        <w:spacing w:line="360" w:lineRule="auto"/>
        <w:rPr>
          <w:rFonts w:ascii="Times New Roman" w:hAnsi="Times New Roman" w:cs="Times New Roman"/>
        </w:rPr>
      </w:pPr>
    </w:p>
    <w:p w14:paraId="0A7588E0" w14:textId="407D0C98" w:rsidR="00D244D9" w:rsidRPr="00D244D9" w:rsidRDefault="00D244D9" w:rsidP="00D244D9">
      <w:pPr>
        <w:spacing w:line="360" w:lineRule="auto"/>
        <w:rPr>
          <w:rFonts w:ascii="Times New Roman" w:hAnsi="Times New Roman" w:cs="Times New Roman"/>
          <w:b/>
        </w:rPr>
      </w:pPr>
      <w:r w:rsidRPr="00D244D9">
        <w:rPr>
          <w:rFonts w:ascii="Times New Roman" w:hAnsi="Times New Roman" w:cs="Times New Roman"/>
          <w:b/>
        </w:rPr>
        <w:t xml:space="preserve">Descripción </w:t>
      </w:r>
    </w:p>
    <w:p w14:paraId="5D6CF23A" w14:textId="7B3F5C18" w:rsidR="00D244D9" w:rsidRPr="00685C09" w:rsidRDefault="000F2A48" w:rsidP="00685C09">
      <w:pPr>
        <w:spacing w:line="360" w:lineRule="auto"/>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67456" behindDoc="1" locked="0" layoutInCell="1" allowOverlap="1" wp14:anchorId="5A6E0DCA" wp14:editId="52FEEA3B">
            <wp:simplePos x="0" y="0"/>
            <wp:positionH relativeFrom="column">
              <wp:posOffset>862965</wp:posOffset>
            </wp:positionH>
            <wp:positionV relativeFrom="paragraph">
              <wp:posOffset>523875</wp:posOffset>
            </wp:positionV>
            <wp:extent cx="4060190" cy="46031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0190" cy="4603115"/>
                    </a:xfrm>
                    <a:prstGeom prst="rect">
                      <a:avLst/>
                    </a:prstGeom>
                    <a:noFill/>
                  </pic:spPr>
                </pic:pic>
              </a:graphicData>
            </a:graphic>
          </wp:anchor>
        </w:drawing>
      </w:r>
      <w:r w:rsidR="00D244D9" w:rsidRPr="00EA4971">
        <w:rPr>
          <w:rFonts w:ascii="Times New Roman" w:hAnsi="Times New Roman" w:cs="Times New Roman"/>
        </w:rPr>
        <w:t xml:space="preserve">El Colegio Venecia IED se presenta como una institución educativa comprometida con la formación integral de sus estudiantes, en un entorno que promueve el desarrollo académico, social y emocional. Ubicado en un contexto dinámico y multicultural, el colegio se ha consolidado como un referente en la educación pública, caracterizándose por su enfoque inclusivo y su visión innovadora. A través de una propuesta pedagógica centrada en el estudiante, el Colegio busca fomentar habilidades críticas y creativas, preparando a los jóvenes no solo para el ámbito académico, sino también para su rol como ciudadanos activos y responsables. En este documento, se explorarán los aspectos de la caracterización institucional del Colegio Venecia IED para el año 2024 es fundamental para entender las particularidades y necesidades de nuestros estudiantes junto con su familia, así como para orientar </w:t>
      </w:r>
      <w:r w:rsidR="00D244D9" w:rsidRPr="00685C09">
        <w:rPr>
          <w:rFonts w:ascii="Times New Roman" w:hAnsi="Times New Roman" w:cs="Times New Roman"/>
        </w:rPr>
        <w:t>adecuadamente los procesos pedagógicos y administrativos de la institución. En un contexto educativo en constante cambio, es esencial contar con información precisa y actualizada sobre la diversidad, intereses y de</w:t>
      </w:r>
      <w:r w:rsidR="00685C09" w:rsidRPr="00685C09">
        <w:rPr>
          <w:rFonts w:ascii="Times New Roman" w:hAnsi="Times New Roman" w:cs="Times New Roman"/>
        </w:rPr>
        <w:t>safíos que enfrentan nuestros estudiantes.</w:t>
      </w:r>
    </w:p>
    <w:p w14:paraId="13AE9034" w14:textId="77777777" w:rsidR="00685C09" w:rsidRPr="00685C09" w:rsidRDefault="00685C09" w:rsidP="00685C09">
      <w:pPr>
        <w:spacing w:line="360" w:lineRule="auto"/>
        <w:jc w:val="both"/>
        <w:rPr>
          <w:rFonts w:ascii="Times New Roman" w:hAnsi="Times New Roman" w:cs="Times New Roman"/>
          <w:bCs/>
        </w:rPr>
      </w:pPr>
      <w:r w:rsidRPr="00685C09">
        <w:rPr>
          <w:rFonts w:ascii="Times New Roman" w:hAnsi="Times New Roman" w:cs="Times New Roman"/>
          <w:bCs/>
        </w:rPr>
        <w:t>El Colegio Venecia IED, consciente de la diversidad y complejidad de su comunidad estudiantil, también se dedica a crear un ambiente donde se fomente la equidad y la inclusión. Para ello, la institución implementa estrategias que buscan atender las necesidades individuales de los estudiantes, reconociendo sus diferentes ritmos de aprendizaje, intereses y potenciales. La formación integral que propone el colegio no solo abarca el desarrollo académico, sino que también pone un énfasis especial en la educación emocional y en la construcción de habilidades para la vida, como la empatía, la resiliencia y el trabajo colaborativo. En este sentido, el colegio promueve la participación activa de las familias y la comunidad, entendiendo que el éxito educativo es el resultado de un esfuerzo conjunto entre estudiantes, docentes y los entornos que los rodean.</w:t>
      </w:r>
    </w:p>
    <w:p w14:paraId="1B862CA3" w14:textId="5674D417" w:rsidR="00D244D9" w:rsidRPr="00685C09" w:rsidRDefault="00685C09" w:rsidP="00685C09">
      <w:pPr>
        <w:spacing w:line="360" w:lineRule="auto"/>
        <w:jc w:val="both"/>
        <w:rPr>
          <w:rFonts w:ascii="Times New Roman" w:hAnsi="Times New Roman" w:cs="Times New Roman"/>
          <w:bCs/>
        </w:rPr>
      </w:pPr>
      <w:r w:rsidRPr="00685C09">
        <w:rPr>
          <w:rFonts w:ascii="Times New Roman" w:hAnsi="Times New Roman" w:cs="Times New Roman"/>
          <w:bCs/>
        </w:rPr>
        <w:t xml:space="preserve">En cuanto a los procesos pedagógicos, el Colegio Venecia IED busca innovar y actualizar sus enfoques constantemente, aprovechando las nuevas tecnologías y metodologías de enseñanza para hacer más dinámica y atractiva la educación. Se fomenta un modelo pedagógico critico social, donde los estudiantes pueden conectar los contenidos académicos con situaciones reales de su entorno. Este enfoque permite que los alumnos no solo adquieran conocimientos, </w:t>
      </w:r>
      <w:r w:rsidRPr="00685C09">
        <w:rPr>
          <w:rFonts w:ascii="Times New Roman" w:hAnsi="Times New Roman" w:cs="Times New Roman"/>
          <w:bCs/>
        </w:rPr>
        <w:lastRenderedPageBreak/>
        <w:t xml:space="preserve">sino que desarrollen competencias que les permitan enfrentar los desafíos del siglo XXI, tales como la resolución de problemas, el pensamiento crítico y la toma de decisiones informadas. Así, la caracterización institucional se convierte en una herramienta clave para fortalecer estos procesos y asegurar que la educación que se brinda sea pertinente, inclusiva y de alta </w:t>
      </w:r>
      <w:r w:rsidR="000F2A48">
        <w:rPr>
          <w:rFonts w:ascii="Times New Roman" w:hAnsi="Times New Roman" w:cs="Times New Roman"/>
          <w:b/>
          <w:bCs/>
          <w:noProof/>
          <w:lang w:val="es-ES" w:eastAsia="es-ES"/>
        </w:rPr>
        <w:drawing>
          <wp:anchor distT="0" distB="0" distL="114300" distR="114300" simplePos="0" relativeHeight="251660288" behindDoc="1" locked="0" layoutInCell="1" allowOverlap="1" wp14:anchorId="0C56E792" wp14:editId="495E9CC6">
            <wp:simplePos x="0" y="0"/>
            <wp:positionH relativeFrom="margin">
              <wp:posOffset>824865</wp:posOffset>
            </wp:positionH>
            <wp:positionV relativeFrom="paragraph">
              <wp:posOffset>1130935</wp:posOffset>
            </wp:positionV>
            <wp:extent cx="4057650" cy="4605433"/>
            <wp:effectExtent l="0" t="0" r="0" b="0"/>
            <wp:wrapNone/>
            <wp:docPr id="1848114127" name="Imagen 2" descr="Imagen que contiene firmar, foto, call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71346" name="Imagen 2" descr="Imagen que contiene firmar, foto, calle, señal&#10;&#10;Descripción generada automáticamente"/>
                    <pic:cNvPicPr/>
                  </pic:nvPicPr>
                  <pic:blipFill>
                    <a:blip r:embed="rId8">
                      <a:alphaModFix amt="20000"/>
                      <a:extLst>
                        <a:ext uri="{28A0092B-C50C-407E-A947-70E740481C1C}">
                          <a14:useLocalDpi xmlns:a14="http://schemas.microsoft.com/office/drawing/2010/main" val="0"/>
                        </a:ext>
                      </a:extLst>
                    </a:blip>
                    <a:stretch>
                      <a:fillRect/>
                    </a:stretch>
                  </pic:blipFill>
                  <pic:spPr>
                    <a:xfrm>
                      <a:off x="0" y="0"/>
                      <a:ext cx="4057650" cy="4605433"/>
                    </a:xfrm>
                    <a:prstGeom prst="rect">
                      <a:avLst/>
                    </a:prstGeom>
                  </pic:spPr>
                </pic:pic>
              </a:graphicData>
            </a:graphic>
            <wp14:sizeRelH relativeFrom="margin">
              <wp14:pctWidth>0</wp14:pctWidth>
            </wp14:sizeRelH>
            <wp14:sizeRelV relativeFrom="margin">
              <wp14:pctHeight>0</wp14:pctHeight>
            </wp14:sizeRelV>
          </wp:anchor>
        </w:drawing>
      </w:r>
      <w:r w:rsidRPr="00685C09">
        <w:rPr>
          <w:rFonts w:ascii="Times New Roman" w:hAnsi="Times New Roman" w:cs="Times New Roman"/>
          <w:bCs/>
        </w:rPr>
        <w:t>calidad.</w:t>
      </w:r>
    </w:p>
    <w:p w14:paraId="581779B9" w14:textId="28B61D66" w:rsidR="00685C09" w:rsidRPr="000F2A48" w:rsidRDefault="00685C09" w:rsidP="000F2A48">
      <w:pPr>
        <w:spacing w:line="360" w:lineRule="auto"/>
        <w:jc w:val="both"/>
        <w:rPr>
          <w:rFonts w:ascii="Times New Roman" w:hAnsi="Times New Roman" w:cs="Times New Roman"/>
          <w:bCs/>
        </w:rPr>
      </w:pPr>
      <w:r w:rsidRPr="00685C09">
        <w:rPr>
          <w:rFonts w:ascii="Times New Roman" w:hAnsi="Times New Roman" w:cs="Times New Roman"/>
          <w:bCs/>
        </w:rPr>
        <w:t>Este análisis permitirá identificar las características sociodemográficas, académicas y emocionales de la población estudiantil, lo que facilitará la implementación de estrategias de enseñanza más efectivas y adaptadas a cada grupo. Además, conocer el contexto familiar y comunitario de los estudiantes nos ayudará a diseñar programas de apoyo que fortalezcan su bienestar y rendimiento escolar. Asimismo, esta caracterización servirá como base para la formulación de políticas educativas inclusivas y para la mejora continua de la calidad educativa, garantizando que todos los estudiantes tengan acceso a oportunidades de aprendizaje equitativas. Al comprender mejor a nuestra población, el Colegio Venecia IED podrá reforzar su compromiso con la formación integral de los jóvenes, preparándolos no solo académicamente, sino también como ciudadanos críticos y responsables en la sociedad.</w:t>
      </w:r>
    </w:p>
    <w:p w14:paraId="3BFD6D0C" w14:textId="178D3A4A" w:rsidR="00D244D9" w:rsidRPr="005D7CD0" w:rsidRDefault="005D7CD0" w:rsidP="005D7CD0">
      <w:pPr>
        <w:spacing w:line="360" w:lineRule="auto"/>
        <w:rPr>
          <w:rFonts w:ascii="Times New Roman" w:hAnsi="Times New Roman" w:cs="Times New Roman"/>
          <w:b/>
          <w:bCs/>
        </w:rPr>
      </w:pPr>
      <w:r w:rsidRPr="005D7CD0">
        <w:rPr>
          <w:rFonts w:ascii="Times New Roman" w:hAnsi="Times New Roman" w:cs="Times New Roman"/>
          <w:b/>
          <w:bCs/>
        </w:rPr>
        <w:t>Características</w:t>
      </w:r>
      <w:r>
        <w:rPr>
          <w:rFonts w:ascii="Times New Roman" w:hAnsi="Times New Roman" w:cs="Times New Roman"/>
          <w:b/>
          <w:bCs/>
        </w:rPr>
        <w:t xml:space="preserve"> del contexto </w:t>
      </w:r>
      <w:r w:rsidR="007C2CA7">
        <w:rPr>
          <w:rFonts w:ascii="Times New Roman" w:hAnsi="Times New Roman" w:cs="Times New Roman"/>
          <w:b/>
          <w:bCs/>
        </w:rPr>
        <w:t>socioeconómico de</w:t>
      </w:r>
      <w:r>
        <w:rPr>
          <w:rFonts w:ascii="Times New Roman" w:hAnsi="Times New Roman" w:cs="Times New Roman"/>
          <w:b/>
          <w:bCs/>
        </w:rPr>
        <w:t xml:space="preserve"> nuestra institución</w:t>
      </w:r>
      <w:r w:rsidRPr="005D7CD0">
        <w:rPr>
          <w:rFonts w:ascii="Times New Roman" w:hAnsi="Times New Roman" w:cs="Times New Roman"/>
          <w:b/>
          <w:bCs/>
        </w:rPr>
        <w:t xml:space="preserve"> </w:t>
      </w:r>
    </w:p>
    <w:p w14:paraId="369F58D4" w14:textId="32033155" w:rsidR="005D7CD0" w:rsidRDefault="005D7CD0" w:rsidP="007C2CA7">
      <w:pPr>
        <w:spacing w:line="360" w:lineRule="auto"/>
        <w:jc w:val="both"/>
        <w:rPr>
          <w:rFonts w:ascii="Times New Roman" w:hAnsi="Times New Roman" w:cs="Times New Roman"/>
          <w:bCs/>
        </w:rPr>
      </w:pPr>
      <w:r w:rsidRPr="005D7CD0">
        <w:rPr>
          <w:rFonts w:ascii="Times New Roman" w:hAnsi="Times New Roman" w:cs="Times New Roman"/>
          <w:bCs/>
        </w:rPr>
        <w:t>El barrio Venecia</w:t>
      </w:r>
      <w:r w:rsidR="007C2CA7">
        <w:rPr>
          <w:rFonts w:ascii="Times New Roman" w:hAnsi="Times New Roman" w:cs="Times New Roman"/>
          <w:bCs/>
        </w:rPr>
        <w:t xml:space="preserve"> en el cual se encuentra nuestro colegio, pertenece a</w:t>
      </w:r>
      <w:r w:rsidRPr="005D7CD0">
        <w:rPr>
          <w:rFonts w:ascii="Times New Roman" w:hAnsi="Times New Roman" w:cs="Times New Roman"/>
          <w:bCs/>
        </w:rPr>
        <w:t xml:space="preserve"> la localidad de Tunjuelito en Bogotá, presenta una serie de características socioeconómicas que influyen directamente en el contexto educativo del Colegio Venecia IED. Tunjuelito es una de las localidades del sur de Bogotá, que históricamente ha tenido una población diversa y con diferentes niveles socioeconómicos. Aunque en las últimas décadas ha experimentado transformaciones urbanísticas y mejoras en infraestructura, sigue siendo una zona con altos índices de pobreza y vulne</w:t>
      </w:r>
      <w:r>
        <w:rPr>
          <w:rFonts w:ascii="Times New Roman" w:hAnsi="Times New Roman" w:cs="Times New Roman"/>
          <w:bCs/>
        </w:rPr>
        <w:t>rabilidad social.</w:t>
      </w:r>
    </w:p>
    <w:p w14:paraId="7D9D3966" w14:textId="37AE5929" w:rsidR="005D7CD0" w:rsidRPr="005D7CD0" w:rsidRDefault="005D7CD0" w:rsidP="005D7CD0">
      <w:pPr>
        <w:spacing w:line="360" w:lineRule="auto"/>
        <w:rPr>
          <w:rFonts w:ascii="Times New Roman" w:hAnsi="Times New Roman" w:cs="Times New Roman"/>
          <w:bCs/>
        </w:rPr>
      </w:pPr>
      <w:r w:rsidRPr="005D7CD0">
        <w:rPr>
          <w:rFonts w:ascii="Times New Roman" w:hAnsi="Times New Roman" w:cs="Times New Roman"/>
          <w:b/>
          <w:bCs/>
        </w:rPr>
        <w:t>Características socioeconómicas de la localidad de Tunjuelito y el barrio Venecia:</w:t>
      </w:r>
    </w:p>
    <w:p w14:paraId="633B2A64" w14:textId="54443F51" w:rsidR="005D7CD0" w:rsidRPr="005D7CD0" w:rsidRDefault="005D7CD0" w:rsidP="005D7CD0">
      <w:pPr>
        <w:spacing w:line="360" w:lineRule="auto"/>
        <w:jc w:val="both"/>
        <w:rPr>
          <w:rFonts w:ascii="Times New Roman" w:hAnsi="Times New Roman" w:cs="Times New Roman"/>
          <w:bCs/>
        </w:rPr>
      </w:pPr>
      <w:r w:rsidRPr="005D7CD0">
        <w:rPr>
          <w:rFonts w:ascii="Times New Roman" w:hAnsi="Times New Roman" w:cs="Times New Roman"/>
          <w:b/>
          <w:bCs/>
        </w:rPr>
        <w:t>Nivel Socioeconómico</w:t>
      </w:r>
      <w:r w:rsidRPr="005D7CD0">
        <w:rPr>
          <w:rFonts w:ascii="Times New Roman" w:hAnsi="Times New Roman" w:cs="Times New Roman"/>
          <w:bCs/>
        </w:rPr>
        <w:t xml:space="preserve">: El barrio Venecia se caracteriza por ser predominantemente de estrato 2 y 3, lo que significa que muchos de sus habitantes pertenecen a sectores de clase media-baja y baja. Esta situación está relacionada con una combinación de factores, como el acceso limitado a servicios y empleos bien remunerados, lo que afecta el poder adquisitivo de las familias. La pobreza es una realidad para un porcentaje considerable de la población, </w:t>
      </w:r>
      <w:r w:rsidRPr="005D7CD0">
        <w:rPr>
          <w:rFonts w:ascii="Times New Roman" w:hAnsi="Times New Roman" w:cs="Times New Roman"/>
          <w:bCs/>
        </w:rPr>
        <w:lastRenderedPageBreak/>
        <w:t>lo que impacta en las condiciones de vida y acceso a recursos, como servicios de salud, educación de calidad y espacios recreativos.</w:t>
      </w:r>
    </w:p>
    <w:p w14:paraId="170C7C4E" w14:textId="5658B0A1" w:rsidR="005D7CD0" w:rsidRPr="005D7CD0" w:rsidRDefault="007C2CA7" w:rsidP="005D7CD0">
      <w:pPr>
        <w:spacing w:line="360" w:lineRule="auto"/>
        <w:jc w:val="both"/>
        <w:rPr>
          <w:rFonts w:ascii="Times New Roman" w:hAnsi="Times New Roman" w:cs="Times New Roman"/>
          <w:bCs/>
        </w:rPr>
      </w:pPr>
      <w:r>
        <w:rPr>
          <w:rFonts w:ascii="Times New Roman" w:hAnsi="Times New Roman" w:cs="Times New Roman"/>
          <w:bCs/>
          <w:noProof/>
          <w:lang w:val="es-ES" w:eastAsia="es-ES"/>
        </w:rPr>
        <w:drawing>
          <wp:anchor distT="0" distB="0" distL="114300" distR="114300" simplePos="0" relativeHeight="251668480" behindDoc="1" locked="0" layoutInCell="1" allowOverlap="1" wp14:anchorId="14FA3B0E" wp14:editId="28FE41F9">
            <wp:simplePos x="0" y="0"/>
            <wp:positionH relativeFrom="column">
              <wp:posOffset>543647</wp:posOffset>
            </wp:positionH>
            <wp:positionV relativeFrom="paragraph">
              <wp:posOffset>632679</wp:posOffset>
            </wp:positionV>
            <wp:extent cx="4060190" cy="4603115"/>
            <wp:effectExtent l="0" t="0" r="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0190" cy="4603115"/>
                    </a:xfrm>
                    <a:prstGeom prst="rect">
                      <a:avLst/>
                    </a:prstGeom>
                    <a:noFill/>
                  </pic:spPr>
                </pic:pic>
              </a:graphicData>
            </a:graphic>
            <wp14:sizeRelH relativeFrom="page">
              <wp14:pctWidth>0</wp14:pctWidth>
            </wp14:sizeRelH>
            <wp14:sizeRelV relativeFrom="page">
              <wp14:pctHeight>0</wp14:pctHeight>
            </wp14:sizeRelV>
          </wp:anchor>
        </w:drawing>
      </w:r>
      <w:r w:rsidR="005D7CD0" w:rsidRPr="005D7CD0">
        <w:rPr>
          <w:rFonts w:ascii="Times New Roman" w:hAnsi="Times New Roman" w:cs="Times New Roman"/>
          <w:b/>
          <w:bCs/>
        </w:rPr>
        <w:t>Condiciones de Vivienda</w:t>
      </w:r>
      <w:r w:rsidR="005D7CD0" w:rsidRPr="005D7CD0">
        <w:rPr>
          <w:rFonts w:ascii="Times New Roman" w:hAnsi="Times New Roman" w:cs="Times New Roman"/>
          <w:bCs/>
        </w:rPr>
        <w:t>: El barrio Venecia, al igual que otras áreas de Tunjuelito, presenta una mezcla de viviendas formales e informales. A lo largo de los años, se han venido ejecutando procesos de urbanización y renovación de infraestructura, pero aún existen sectores con viviendas precarias y problemas en el acceso a servicios básicos. Esto se traduce en desafíos para las familias, quienes a menudo deben enfrentar situaciones de hacinamiento, dificultades para acceder a servicios públicos de calidad, y bajos niveles de segurida</w:t>
      </w:r>
      <w:r w:rsidR="005D7CD0">
        <w:rPr>
          <w:rFonts w:ascii="Times New Roman" w:hAnsi="Times New Roman" w:cs="Times New Roman"/>
          <w:bCs/>
        </w:rPr>
        <w:t>d en algunos puntos del barrio.</w:t>
      </w:r>
    </w:p>
    <w:p w14:paraId="55098CCF" w14:textId="77777777" w:rsidR="005D7CD0" w:rsidRPr="005D7CD0" w:rsidRDefault="005D7CD0" w:rsidP="005D7CD0">
      <w:pPr>
        <w:spacing w:line="360" w:lineRule="auto"/>
        <w:jc w:val="both"/>
        <w:rPr>
          <w:rFonts w:ascii="Times New Roman" w:hAnsi="Times New Roman" w:cs="Times New Roman"/>
          <w:bCs/>
        </w:rPr>
      </w:pPr>
      <w:r w:rsidRPr="005D7CD0">
        <w:rPr>
          <w:rFonts w:ascii="Times New Roman" w:hAnsi="Times New Roman" w:cs="Times New Roman"/>
          <w:b/>
          <w:bCs/>
        </w:rPr>
        <w:t>Empleo y Economía</w:t>
      </w:r>
      <w:r w:rsidRPr="005D7CD0">
        <w:rPr>
          <w:rFonts w:ascii="Times New Roman" w:hAnsi="Times New Roman" w:cs="Times New Roman"/>
          <w:bCs/>
        </w:rPr>
        <w:t>: En términos laborales, la mayoría de los habitantes de Venecia se desempeñan en actividades informales, lo que genera una gran inseguridad económica. Muchos padres de familia trabajan en oficios diversos como comercio ambulante, construcción, servicio doméstico, entre otros. La falta de empleo formal y las altas tasas de desempleo juvenil son también problemas prevalentes en la zona, lo que limita las oportunidades de desarrollo económico y social para los jóvenes de la comunidad.</w:t>
      </w:r>
    </w:p>
    <w:p w14:paraId="426BFAE0" w14:textId="17CF1D51" w:rsidR="005D7CD0" w:rsidRPr="005D7CD0" w:rsidRDefault="005D7CD0" w:rsidP="005D7CD0">
      <w:pPr>
        <w:spacing w:line="360" w:lineRule="auto"/>
        <w:jc w:val="both"/>
        <w:rPr>
          <w:rFonts w:ascii="Times New Roman" w:hAnsi="Times New Roman" w:cs="Times New Roman"/>
          <w:bCs/>
        </w:rPr>
      </w:pPr>
      <w:r w:rsidRPr="005D7CD0">
        <w:rPr>
          <w:rFonts w:ascii="Times New Roman" w:hAnsi="Times New Roman" w:cs="Times New Roman"/>
          <w:b/>
          <w:bCs/>
        </w:rPr>
        <w:t>Acceso a la Educación</w:t>
      </w:r>
      <w:r w:rsidRPr="005D7CD0">
        <w:rPr>
          <w:rFonts w:ascii="Times New Roman" w:hAnsi="Times New Roman" w:cs="Times New Roman"/>
          <w:bCs/>
        </w:rPr>
        <w:t>: Aunque el Colegio Venecia IED es una de las principales instituciones educativas de la localidad, el acceso a una educación de calidad sigue siendo una preocupación importante para las familias de este barrio. Muchas de las familias no tienen los recursos para acceder a servicios educativos privados, lo que aumenta la importancia de la educación pública en el barrio. El colegio se convierte en un espacio clave para la formación académica y social de los jóvenes, aunque también enfrenta retos asociados a la diversidad de necesidades de la población estudiantil.</w:t>
      </w:r>
    </w:p>
    <w:p w14:paraId="402ADB50" w14:textId="0A005AFF" w:rsidR="005D7CD0" w:rsidRPr="005D7CD0" w:rsidRDefault="005D7CD0" w:rsidP="005D7CD0">
      <w:pPr>
        <w:spacing w:line="360" w:lineRule="auto"/>
        <w:jc w:val="both"/>
        <w:rPr>
          <w:rFonts w:ascii="Times New Roman" w:hAnsi="Times New Roman" w:cs="Times New Roman"/>
          <w:bCs/>
        </w:rPr>
      </w:pPr>
      <w:r w:rsidRPr="007C2CA7">
        <w:rPr>
          <w:rFonts w:ascii="Times New Roman" w:hAnsi="Times New Roman" w:cs="Times New Roman"/>
          <w:b/>
          <w:bCs/>
        </w:rPr>
        <w:t>Vulnerabilidad Social</w:t>
      </w:r>
      <w:r w:rsidRPr="005D7CD0">
        <w:rPr>
          <w:rFonts w:ascii="Times New Roman" w:hAnsi="Times New Roman" w:cs="Times New Roman"/>
          <w:bCs/>
        </w:rPr>
        <w:t>: El barrio Venecia, al igual que muchas otras áreas de Tunjuelito, presenta altos índices de vulnerabilidad social. Esto incluye problemas relacionados con la violencia, el consumo de sustancias psicoactivas, y la presencia de grupos delictivos en algunas zonas del barrio. Estos factores afectan el bienestar de los estudiantes y pueden impactar su rendimiento académico y emocional. La presencia de instituciones como el Colegio Venecia IED juega un papel crucial en la protección y orientación de los jóvenes frente a estos riesgos.</w:t>
      </w:r>
    </w:p>
    <w:p w14:paraId="472C5D5C" w14:textId="77777777" w:rsidR="005D7CD0" w:rsidRPr="005D7CD0" w:rsidRDefault="005D7CD0" w:rsidP="005D7CD0">
      <w:pPr>
        <w:spacing w:line="360" w:lineRule="auto"/>
        <w:jc w:val="both"/>
        <w:rPr>
          <w:rFonts w:ascii="Times New Roman" w:hAnsi="Times New Roman" w:cs="Times New Roman"/>
          <w:bCs/>
        </w:rPr>
      </w:pPr>
    </w:p>
    <w:p w14:paraId="265455D8" w14:textId="3D6EB060" w:rsidR="005D7CD0" w:rsidRPr="007C2CA7" w:rsidRDefault="007C2CA7" w:rsidP="007C2CA7">
      <w:pPr>
        <w:spacing w:line="360" w:lineRule="auto"/>
        <w:jc w:val="both"/>
        <w:rPr>
          <w:rFonts w:ascii="Times New Roman" w:hAnsi="Times New Roman" w:cs="Times New Roman"/>
          <w:bCs/>
        </w:rPr>
      </w:pPr>
      <w:r>
        <w:rPr>
          <w:rFonts w:ascii="Times New Roman" w:hAnsi="Times New Roman" w:cs="Times New Roman"/>
          <w:b/>
          <w:bCs/>
          <w:noProof/>
          <w:lang w:val="es-ES" w:eastAsia="es-ES"/>
        </w:rPr>
        <w:drawing>
          <wp:anchor distT="0" distB="0" distL="114300" distR="114300" simplePos="0" relativeHeight="251662336" behindDoc="1" locked="0" layoutInCell="1" allowOverlap="1" wp14:anchorId="712825AE" wp14:editId="18E5F073">
            <wp:simplePos x="0" y="0"/>
            <wp:positionH relativeFrom="margin">
              <wp:posOffset>846586</wp:posOffset>
            </wp:positionH>
            <wp:positionV relativeFrom="paragraph">
              <wp:posOffset>1029861</wp:posOffset>
            </wp:positionV>
            <wp:extent cx="4057650" cy="4605433"/>
            <wp:effectExtent l="0" t="0" r="0" b="0"/>
            <wp:wrapNone/>
            <wp:docPr id="208535892" name="Imagen 2" descr="Imagen que contiene firmar, foto, call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71346" name="Imagen 2" descr="Imagen que contiene firmar, foto, calle, señal&#10;&#10;Descripción generada automáticamente"/>
                    <pic:cNvPicPr/>
                  </pic:nvPicPr>
                  <pic:blipFill>
                    <a:blip r:embed="rId8">
                      <a:alphaModFix amt="20000"/>
                      <a:extLst>
                        <a:ext uri="{28A0092B-C50C-407E-A947-70E740481C1C}">
                          <a14:useLocalDpi xmlns:a14="http://schemas.microsoft.com/office/drawing/2010/main" val="0"/>
                        </a:ext>
                      </a:extLst>
                    </a:blip>
                    <a:stretch>
                      <a:fillRect/>
                    </a:stretch>
                  </pic:blipFill>
                  <pic:spPr>
                    <a:xfrm>
                      <a:off x="0" y="0"/>
                      <a:ext cx="4057650" cy="4605433"/>
                    </a:xfrm>
                    <a:prstGeom prst="rect">
                      <a:avLst/>
                    </a:prstGeom>
                  </pic:spPr>
                </pic:pic>
              </a:graphicData>
            </a:graphic>
            <wp14:sizeRelH relativeFrom="margin">
              <wp14:pctWidth>0</wp14:pctWidth>
            </wp14:sizeRelH>
            <wp14:sizeRelV relativeFrom="margin">
              <wp14:pctHeight>0</wp14:pctHeight>
            </wp14:sizeRelV>
          </wp:anchor>
        </w:drawing>
      </w:r>
      <w:r w:rsidR="005D7CD0" w:rsidRPr="005D7CD0">
        <w:rPr>
          <w:rFonts w:ascii="Times New Roman" w:hAnsi="Times New Roman" w:cs="Times New Roman"/>
          <w:bCs/>
        </w:rPr>
        <w:t>En resumen, el contexto socioeconómico de la localidad de Tunjuelito y del barrio Venecia refleja una comunidad con retos significativos en términos de pobreza, empleo informal y acceso a servicios, lo que influye de manera directa en las condiciones de vida de los estudiantes y sus familias. Sin embargo, también hay potencial para el desarrollo comunitario y educativo, impulsado por esfuerzos tanto institucionales como sociales, para mejorar la calidad de vida y la educación en la zona.</w:t>
      </w:r>
    </w:p>
    <w:p w14:paraId="0DF4ACB5" w14:textId="58421637" w:rsidR="001A11B0" w:rsidRPr="001A11B0" w:rsidRDefault="001A11B0" w:rsidP="001A11B0">
      <w:pPr>
        <w:spacing w:after="0"/>
        <w:rPr>
          <w:rFonts w:ascii="Times New Roman" w:hAnsi="Times New Roman" w:cs="Times New Roman"/>
          <w:b/>
          <w:bCs/>
        </w:rPr>
      </w:pPr>
      <w:r w:rsidRPr="001A11B0">
        <w:rPr>
          <w:rFonts w:ascii="Times New Roman" w:hAnsi="Times New Roman" w:cs="Times New Roman"/>
          <w:b/>
          <w:bCs/>
        </w:rPr>
        <w:t>1. Datos Generales del Colegio</w:t>
      </w:r>
    </w:p>
    <w:p w14:paraId="7E924E8D" w14:textId="77777777" w:rsidR="001A11B0" w:rsidRPr="001A11B0" w:rsidRDefault="001A11B0" w:rsidP="001A11B0">
      <w:pPr>
        <w:numPr>
          <w:ilvl w:val="0"/>
          <w:numId w:val="2"/>
        </w:numPr>
        <w:spacing w:after="0"/>
        <w:rPr>
          <w:rFonts w:ascii="Times New Roman" w:hAnsi="Times New Roman" w:cs="Times New Roman"/>
        </w:rPr>
      </w:pPr>
      <w:r w:rsidRPr="001A11B0">
        <w:rPr>
          <w:rFonts w:ascii="Times New Roman" w:hAnsi="Times New Roman" w:cs="Times New Roman"/>
          <w:b/>
          <w:bCs/>
        </w:rPr>
        <w:t>Nombre del colegio:</w:t>
      </w:r>
      <w:r w:rsidRPr="001A11B0">
        <w:rPr>
          <w:rFonts w:ascii="Times New Roman" w:hAnsi="Times New Roman" w:cs="Times New Roman"/>
        </w:rPr>
        <w:t xml:space="preserve"> Institución Educativa Distrital Venecia Nuevo Muzú, Sede B.</w:t>
      </w:r>
    </w:p>
    <w:p w14:paraId="4DDC7D45" w14:textId="6CC84A78" w:rsidR="001A11B0" w:rsidRPr="001A11B0" w:rsidRDefault="001A11B0" w:rsidP="001A11B0">
      <w:pPr>
        <w:numPr>
          <w:ilvl w:val="0"/>
          <w:numId w:val="2"/>
        </w:numPr>
        <w:spacing w:after="0"/>
        <w:rPr>
          <w:rFonts w:ascii="Times New Roman" w:hAnsi="Times New Roman" w:cs="Times New Roman"/>
        </w:rPr>
      </w:pPr>
      <w:r w:rsidRPr="001A11B0">
        <w:rPr>
          <w:rFonts w:ascii="Times New Roman" w:hAnsi="Times New Roman" w:cs="Times New Roman"/>
          <w:b/>
          <w:bCs/>
        </w:rPr>
        <w:t>Dirección:</w:t>
      </w:r>
      <w:r w:rsidRPr="001A11B0">
        <w:rPr>
          <w:rFonts w:ascii="Times New Roman" w:hAnsi="Times New Roman" w:cs="Times New Roman"/>
        </w:rPr>
        <w:t xml:space="preserve"> </w:t>
      </w:r>
      <w:r w:rsidRPr="007D41EF">
        <w:rPr>
          <w:rFonts w:ascii="Times New Roman" w:hAnsi="Times New Roman" w:cs="Times New Roman"/>
        </w:rPr>
        <w:t>Carrera 55 # 49 - 25 Sur</w:t>
      </w:r>
      <w:r w:rsidRPr="001A11B0">
        <w:rPr>
          <w:rFonts w:ascii="Times New Roman" w:hAnsi="Times New Roman" w:cs="Times New Roman"/>
        </w:rPr>
        <w:t>.</w:t>
      </w:r>
    </w:p>
    <w:p w14:paraId="1EBE9842" w14:textId="28D29CC2" w:rsidR="001A11B0" w:rsidRPr="001A11B0" w:rsidRDefault="001A11B0" w:rsidP="001A11B0">
      <w:pPr>
        <w:numPr>
          <w:ilvl w:val="0"/>
          <w:numId w:val="2"/>
        </w:numPr>
        <w:spacing w:after="0"/>
        <w:rPr>
          <w:rFonts w:ascii="Times New Roman" w:hAnsi="Times New Roman" w:cs="Times New Roman"/>
        </w:rPr>
      </w:pPr>
      <w:r w:rsidRPr="001A11B0">
        <w:rPr>
          <w:rFonts w:ascii="Times New Roman" w:hAnsi="Times New Roman" w:cs="Times New Roman"/>
          <w:b/>
          <w:bCs/>
        </w:rPr>
        <w:t>Correo Electrónico:</w:t>
      </w:r>
      <w:r w:rsidRPr="007D41EF">
        <w:rPr>
          <w:rFonts w:ascii="Times New Roman" w:hAnsi="Times New Roman" w:cs="Times New Roman"/>
        </w:rPr>
        <w:t xml:space="preserve"> </w:t>
      </w:r>
      <w:hyperlink r:id="rId10" w:history="1">
        <w:r w:rsidRPr="007D41EF">
          <w:rPr>
            <w:rStyle w:val="Hipervnculo"/>
            <w:rFonts w:ascii="Times New Roman" w:hAnsi="Times New Roman" w:cs="Times New Roman"/>
            <w:color w:val="auto"/>
            <w:u w:val="none"/>
          </w:rPr>
          <w:t>coldivenecia6@educacionbogota.edu.co</w:t>
        </w:r>
      </w:hyperlink>
      <w:r w:rsidRPr="001A11B0">
        <w:rPr>
          <w:rFonts w:ascii="Times New Roman" w:hAnsi="Times New Roman" w:cs="Times New Roman"/>
        </w:rPr>
        <w:t>.</w:t>
      </w:r>
    </w:p>
    <w:p w14:paraId="10E3EDCD" w14:textId="48EF0C3D" w:rsidR="001A11B0" w:rsidRPr="007D41EF" w:rsidRDefault="001A11B0" w:rsidP="001A11B0">
      <w:pPr>
        <w:numPr>
          <w:ilvl w:val="0"/>
          <w:numId w:val="2"/>
        </w:numPr>
        <w:spacing w:after="0"/>
        <w:rPr>
          <w:rFonts w:ascii="Times New Roman" w:hAnsi="Times New Roman" w:cs="Times New Roman"/>
        </w:rPr>
      </w:pPr>
      <w:r w:rsidRPr="001A11B0">
        <w:rPr>
          <w:rFonts w:ascii="Times New Roman" w:hAnsi="Times New Roman" w:cs="Times New Roman"/>
          <w:b/>
          <w:bCs/>
        </w:rPr>
        <w:t>Teléfono de Contacto:</w:t>
      </w:r>
      <w:r w:rsidRPr="007D41EF">
        <w:rPr>
          <w:rFonts w:ascii="Times New Roman" w:hAnsi="Times New Roman" w:cs="Times New Roman"/>
        </w:rPr>
        <w:t xml:space="preserve"> </w:t>
      </w:r>
      <w:hyperlink r:id="rId11" w:history="1">
        <w:r w:rsidRPr="007D41EF">
          <w:rPr>
            <w:rStyle w:val="Hipervnculo"/>
            <w:rFonts w:ascii="Times New Roman" w:hAnsi="Times New Roman" w:cs="Times New Roman"/>
            <w:color w:val="auto"/>
            <w:u w:val="none"/>
          </w:rPr>
          <w:t>2307050 / 7102815</w:t>
        </w:r>
      </w:hyperlink>
      <w:r w:rsidRPr="001A11B0">
        <w:rPr>
          <w:rFonts w:ascii="Times New Roman" w:hAnsi="Times New Roman" w:cs="Times New Roman"/>
        </w:rPr>
        <w:t>.</w:t>
      </w:r>
    </w:p>
    <w:p w14:paraId="2A2C3C36" w14:textId="700D9F07" w:rsidR="00DD3265" w:rsidRPr="001A11B0" w:rsidRDefault="00DD3265" w:rsidP="001A11B0">
      <w:pPr>
        <w:numPr>
          <w:ilvl w:val="0"/>
          <w:numId w:val="2"/>
        </w:numPr>
        <w:spacing w:after="0"/>
        <w:rPr>
          <w:rFonts w:ascii="Times New Roman" w:hAnsi="Times New Roman" w:cs="Times New Roman"/>
        </w:rPr>
      </w:pPr>
      <w:r w:rsidRPr="007D41EF">
        <w:rPr>
          <w:rFonts w:ascii="Times New Roman" w:hAnsi="Times New Roman" w:cs="Times New Roman"/>
          <w:b/>
          <w:bCs/>
        </w:rPr>
        <w:t>Modalidad educativa</w:t>
      </w:r>
      <w:r w:rsidRPr="007D41EF">
        <w:rPr>
          <w:rFonts w:ascii="Times New Roman" w:hAnsi="Times New Roman" w:cs="Times New Roman"/>
        </w:rPr>
        <w:t>: mañana, tarde y noche</w:t>
      </w:r>
    </w:p>
    <w:p w14:paraId="13269270" w14:textId="426F3812" w:rsidR="001A11B0" w:rsidRPr="001A11B0" w:rsidRDefault="001A11B0" w:rsidP="001A11B0">
      <w:pPr>
        <w:numPr>
          <w:ilvl w:val="0"/>
          <w:numId w:val="2"/>
        </w:numPr>
        <w:spacing w:after="0"/>
        <w:rPr>
          <w:rFonts w:ascii="Times New Roman" w:hAnsi="Times New Roman" w:cs="Times New Roman"/>
        </w:rPr>
      </w:pPr>
      <w:r w:rsidRPr="001A11B0">
        <w:rPr>
          <w:rFonts w:ascii="Times New Roman" w:hAnsi="Times New Roman" w:cs="Times New Roman"/>
          <w:b/>
          <w:bCs/>
        </w:rPr>
        <w:t>Infraestructura:</w:t>
      </w:r>
    </w:p>
    <w:p w14:paraId="4909CAFC" w14:textId="3CACC5FC" w:rsidR="001A11B0" w:rsidRPr="001A11B0" w:rsidRDefault="007D41EF" w:rsidP="001A11B0">
      <w:pPr>
        <w:numPr>
          <w:ilvl w:val="1"/>
          <w:numId w:val="2"/>
        </w:numPr>
        <w:tabs>
          <w:tab w:val="num" w:pos="1440"/>
        </w:tabs>
        <w:spacing w:after="0"/>
        <w:rPr>
          <w:rFonts w:ascii="Times New Roman" w:hAnsi="Times New Roman" w:cs="Times New Roman"/>
        </w:rPr>
      </w:pPr>
      <w:r>
        <w:rPr>
          <w:rFonts w:ascii="Times New Roman" w:hAnsi="Times New Roman" w:cs="Times New Roman"/>
          <w:b/>
          <w:bCs/>
        </w:rPr>
        <w:t>Contra jornada</w:t>
      </w:r>
      <w:r w:rsidR="001A11B0" w:rsidRPr="001A11B0">
        <w:rPr>
          <w:rFonts w:ascii="Times New Roman" w:hAnsi="Times New Roman" w:cs="Times New Roman"/>
          <w:b/>
          <w:bCs/>
        </w:rPr>
        <w:t>:</w:t>
      </w:r>
      <w:r w:rsidR="001A11B0" w:rsidRPr="001A11B0">
        <w:rPr>
          <w:rFonts w:ascii="Times New Roman" w:hAnsi="Times New Roman" w:cs="Times New Roman"/>
        </w:rPr>
        <w:t xml:space="preserve"> </w:t>
      </w:r>
      <w:r w:rsidR="00961A7D" w:rsidRPr="007D41EF">
        <w:rPr>
          <w:rFonts w:ascii="Times New Roman" w:hAnsi="Times New Roman" w:cs="Times New Roman"/>
        </w:rPr>
        <w:t>articulación del currículo de inglés y el acompañamiento en Planes de Acción Institucional. </w:t>
      </w:r>
    </w:p>
    <w:p w14:paraId="17BD10D9" w14:textId="4F7FF778" w:rsidR="001A11B0" w:rsidRPr="001A11B0" w:rsidRDefault="001A11B0" w:rsidP="001A11B0">
      <w:pPr>
        <w:numPr>
          <w:ilvl w:val="1"/>
          <w:numId w:val="2"/>
        </w:numPr>
        <w:tabs>
          <w:tab w:val="num" w:pos="1440"/>
        </w:tabs>
        <w:spacing w:after="0"/>
        <w:rPr>
          <w:rFonts w:ascii="Times New Roman" w:hAnsi="Times New Roman" w:cs="Times New Roman"/>
        </w:rPr>
      </w:pPr>
      <w:r w:rsidRPr="001A11B0">
        <w:rPr>
          <w:rFonts w:ascii="Times New Roman" w:hAnsi="Times New Roman" w:cs="Times New Roman"/>
          <w:b/>
          <w:bCs/>
        </w:rPr>
        <w:t>Espacios recreativos:</w:t>
      </w:r>
      <w:r w:rsidRPr="001A11B0">
        <w:rPr>
          <w:rFonts w:ascii="Times New Roman" w:hAnsi="Times New Roman" w:cs="Times New Roman"/>
        </w:rPr>
        <w:t xml:space="preserve"> </w:t>
      </w:r>
      <w:r w:rsidRPr="007D41EF">
        <w:rPr>
          <w:rFonts w:ascii="Times New Roman" w:hAnsi="Times New Roman" w:cs="Times New Roman"/>
        </w:rPr>
        <w:t>Amplios espacios dedicados a actividades deportivas, recreativas y culturales.</w:t>
      </w:r>
    </w:p>
    <w:p w14:paraId="4B3C0C81" w14:textId="56F3ECB4" w:rsidR="001A11B0" w:rsidRPr="001A11B0" w:rsidRDefault="001A11B0" w:rsidP="001A11B0">
      <w:pPr>
        <w:numPr>
          <w:ilvl w:val="1"/>
          <w:numId w:val="2"/>
        </w:numPr>
        <w:tabs>
          <w:tab w:val="num" w:pos="1440"/>
        </w:tabs>
        <w:spacing w:after="0"/>
        <w:rPr>
          <w:rFonts w:ascii="Times New Roman" w:hAnsi="Times New Roman" w:cs="Times New Roman"/>
        </w:rPr>
      </w:pPr>
      <w:r w:rsidRPr="001A11B0">
        <w:rPr>
          <w:rFonts w:ascii="Times New Roman" w:hAnsi="Times New Roman" w:cs="Times New Roman"/>
          <w:b/>
          <w:bCs/>
        </w:rPr>
        <w:t>Biblioteca:</w:t>
      </w:r>
      <w:r w:rsidRPr="001A11B0">
        <w:rPr>
          <w:rFonts w:ascii="Times New Roman" w:hAnsi="Times New Roman" w:cs="Times New Roman"/>
        </w:rPr>
        <w:t xml:space="preserve"> </w:t>
      </w:r>
      <w:r w:rsidRPr="007D41EF">
        <w:rPr>
          <w:rFonts w:ascii="Times New Roman" w:hAnsi="Times New Roman" w:cs="Times New Roman"/>
        </w:rPr>
        <w:t>C</w:t>
      </w:r>
      <w:r w:rsidR="00961A7D" w:rsidRPr="007D41EF">
        <w:rPr>
          <w:rFonts w:ascii="Times New Roman" w:hAnsi="Times New Roman" w:cs="Times New Roman"/>
        </w:rPr>
        <w:t>ontamos con</w:t>
      </w:r>
      <w:r w:rsidRPr="007D41EF">
        <w:rPr>
          <w:rFonts w:ascii="Times New Roman" w:hAnsi="Times New Roman" w:cs="Times New Roman"/>
        </w:rPr>
        <w:t xml:space="preserve"> </w:t>
      </w:r>
      <w:r w:rsidR="00961A7D" w:rsidRPr="007D41EF">
        <w:rPr>
          <w:rFonts w:ascii="Times New Roman" w:hAnsi="Times New Roman" w:cs="Times New Roman"/>
        </w:rPr>
        <w:t>una</w:t>
      </w:r>
      <w:r w:rsidRPr="007D41EF">
        <w:rPr>
          <w:rFonts w:ascii="Times New Roman" w:hAnsi="Times New Roman" w:cs="Times New Roman"/>
        </w:rPr>
        <w:t xml:space="preserve"> biblioteca</w:t>
      </w:r>
      <w:r w:rsidR="00961A7D" w:rsidRPr="007D41EF">
        <w:rPr>
          <w:rFonts w:ascii="Times New Roman" w:hAnsi="Times New Roman" w:cs="Times New Roman"/>
        </w:rPr>
        <w:t>, en donde se realizan espacios dedicados a procesos artísticos y literatura</w:t>
      </w:r>
      <w:r w:rsidRPr="001A11B0">
        <w:rPr>
          <w:rFonts w:ascii="Times New Roman" w:hAnsi="Times New Roman" w:cs="Times New Roman"/>
        </w:rPr>
        <w:t>.</w:t>
      </w:r>
    </w:p>
    <w:p w14:paraId="59B88921" w14:textId="6CC62449" w:rsidR="001A11B0" w:rsidRPr="001A11B0" w:rsidRDefault="001A11B0" w:rsidP="001A11B0">
      <w:pPr>
        <w:numPr>
          <w:ilvl w:val="1"/>
          <w:numId w:val="2"/>
        </w:numPr>
        <w:tabs>
          <w:tab w:val="num" w:pos="1440"/>
        </w:tabs>
        <w:spacing w:after="0"/>
        <w:rPr>
          <w:rFonts w:ascii="Times New Roman" w:hAnsi="Times New Roman" w:cs="Times New Roman"/>
        </w:rPr>
      </w:pPr>
      <w:r w:rsidRPr="001A11B0">
        <w:rPr>
          <w:rFonts w:ascii="Times New Roman" w:hAnsi="Times New Roman" w:cs="Times New Roman"/>
          <w:b/>
          <w:bCs/>
        </w:rPr>
        <w:t>Comedor escolar:</w:t>
      </w:r>
      <w:r w:rsidRPr="001A11B0">
        <w:rPr>
          <w:rFonts w:ascii="Times New Roman" w:hAnsi="Times New Roman" w:cs="Times New Roman"/>
        </w:rPr>
        <w:t xml:space="preserve"> </w:t>
      </w:r>
      <w:r w:rsidR="00961A7D" w:rsidRPr="007D41EF">
        <w:rPr>
          <w:rFonts w:ascii="Times New Roman" w:hAnsi="Times New Roman" w:cs="Times New Roman"/>
        </w:rPr>
        <w:t>Servicio especializado de cafetería que suministra alimentos completos y balanceados en los espacios de primaria, bachillerato.</w:t>
      </w:r>
    </w:p>
    <w:p w14:paraId="7AA5A87F" w14:textId="77777777" w:rsidR="001A11B0" w:rsidRPr="001A11B0" w:rsidRDefault="001A11B0" w:rsidP="001A11B0">
      <w:pPr>
        <w:spacing w:after="0"/>
        <w:rPr>
          <w:rFonts w:ascii="Times New Roman" w:hAnsi="Times New Roman" w:cs="Times New Roman"/>
          <w:b/>
          <w:bCs/>
        </w:rPr>
      </w:pPr>
      <w:r w:rsidRPr="001A11B0">
        <w:rPr>
          <w:rFonts w:ascii="Times New Roman" w:hAnsi="Times New Roman" w:cs="Times New Roman"/>
          <w:b/>
          <w:bCs/>
        </w:rPr>
        <w:t>2. Perfil de los Estudiantes</w:t>
      </w:r>
    </w:p>
    <w:p w14:paraId="403DFCDC" w14:textId="37ADC170" w:rsidR="001A11B0" w:rsidRPr="001A11B0" w:rsidRDefault="007D41EF" w:rsidP="001A11B0">
      <w:pPr>
        <w:numPr>
          <w:ilvl w:val="0"/>
          <w:numId w:val="3"/>
        </w:numPr>
        <w:spacing w:after="0"/>
        <w:rPr>
          <w:rFonts w:ascii="Times New Roman" w:hAnsi="Times New Roman" w:cs="Times New Roman"/>
        </w:rPr>
      </w:pPr>
      <w:r w:rsidRPr="007D41EF">
        <w:rPr>
          <w:rFonts w:ascii="Times New Roman" w:hAnsi="Times New Roman" w:cs="Times New Roman"/>
          <w:b/>
          <w:bCs/>
        </w:rPr>
        <w:t>Total,</w:t>
      </w:r>
      <w:r w:rsidR="001A11B0" w:rsidRPr="001A11B0">
        <w:rPr>
          <w:rFonts w:ascii="Times New Roman" w:hAnsi="Times New Roman" w:cs="Times New Roman"/>
          <w:b/>
          <w:bCs/>
        </w:rPr>
        <w:t xml:space="preserve"> de Estudiantes:</w:t>
      </w:r>
      <w:r w:rsidR="001A11B0" w:rsidRPr="001A11B0">
        <w:rPr>
          <w:rFonts w:ascii="Times New Roman" w:hAnsi="Times New Roman" w:cs="Times New Roman"/>
        </w:rPr>
        <w:t xml:space="preserve"> </w:t>
      </w:r>
      <w:r w:rsidR="0034406A" w:rsidRPr="007D41EF">
        <w:rPr>
          <w:rFonts w:ascii="Times New Roman" w:hAnsi="Times New Roman" w:cs="Times New Roman"/>
        </w:rPr>
        <w:t>Total de personas que realizaron la encuesta de caracterización 946 entre las dos sedes.</w:t>
      </w:r>
    </w:p>
    <w:p w14:paraId="251A4CFB" w14:textId="77777777" w:rsidR="001A11B0" w:rsidRPr="001A11B0" w:rsidRDefault="001A11B0" w:rsidP="001A11B0">
      <w:pPr>
        <w:numPr>
          <w:ilvl w:val="0"/>
          <w:numId w:val="3"/>
        </w:numPr>
        <w:spacing w:after="0"/>
        <w:rPr>
          <w:rFonts w:ascii="Times New Roman" w:hAnsi="Times New Roman" w:cs="Times New Roman"/>
        </w:rPr>
      </w:pPr>
      <w:r w:rsidRPr="001A11B0">
        <w:rPr>
          <w:rFonts w:ascii="Times New Roman" w:hAnsi="Times New Roman" w:cs="Times New Roman"/>
          <w:b/>
          <w:bCs/>
        </w:rPr>
        <w:t>Distribución por Género:</w:t>
      </w:r>
    </w:p>
    <w:p w14:paraId="7D07F07A" w14:textId="0926197B" w:rsidR="001A11B0" w:rsidRPr="001A11B0" w:rsidRDefault="001A11B0" w:rsidP="001A11B0">
      <w:pPr>
        <w:numPr>
          <w:ilvl w:val="1"/>
          <w:numId w:val="3"/>
        </w:numPr>
        <w:tabs>
          <w:tab w:val="num" w:pos="1440"/>
        </w:tabs>
        <w:spacing w:after="0"/>
        <w:rPr>
          <w:rFonts w:ascii="Times New Roman" w:hAnsi="Times New Roman" w:cs="Times New Roman"/>
        </w:rPr>
      </w:pPr>
      <w:r w:rsidRPr="001A11B0">
        <w:rPr>
          <w:rFonts w:ascii="Times New Roman" w:hAnsi="Times New Roman" w:cs="Times New Roman"/>
        </w:rPr>
        <w:t xml:space="preserve">Estudiantes masculinos: </w:t>
      </w:r>
      <w:r w:rsidR="0034406A" w:rsidRPr="007D41EF">
        <w:rPr>
          <w:rFonts w:ascii="Times New Roman" w:hAnsi="Times New Roman" w:cs="Times New Roman"/>
        </w:rPr>
        <w:t>49% son hombres</w:t>
      </w:r>
      <w:r w:rsidRPr="001A11B0">
        <w:rPr>
          <w:rFonts w:ascii="Times New Roman" w:hAnsi="Times New Roman" w:cs="Times New Roman"/>
        </w:rPr>
        <w:t>.</w:t>
      </w:r>
    </w:p>
    <w:p w14:paraId="34A17A79" w14:textId="087DAA39" w:rsidR="001A11B0" w:rsidRPr="001A11B0" w:rsidRDefault="001A11B0" w:rsidP="001A11B0">
      <w:pPr>
        <w:numPr>
          <w:ilvl w:val="1"/>
          <w:numId w:val="3"/>
        </w:numPr>
        <w:tabs>
          <w:tab w:val="num" w:pos="1440"/>
        </w:tabs>
        <w:spacing w:after="0"/>
        <w:rPr>
          <w:rFonts w:ascii="Times New Roman" w:hAnsi="Times New Roman" w:cs="Times New Roman"/>
        </w:rPr>
      </w:pPr>
      <w:r w:rsidRPr="001A11B0">
        <w:rPr>
          <w:rFonts w:ascii="Times New Roman" w:hAnsi="Times New Roman" w:cs="Times New Roman"/>
        </w:rPr>
        <w:t xml:space="preserve">Estudiantes femeninos: </w:t>
      </w:r>
      <w:r w:rsidR="0034406A" w:rsidRPr="007D41EF">
        <w:rPr>
          <w:rFonts w:ascii="Times New Roman" w:hAnsi="Times New Roman" w:cs="Times New Roman"/>
        </w:rPr>
        <w:t>51% son mujeres</w:t>
      </w:r>
      <w:r w:rsidRPr="001A11B0">
        <w:rPr>
          <w:rFonts w:ascii="Times New Roman" w:hAnsi="Times New Roman" w:cs="Times New Roman"/>
        </w:rPr>
        <w:t>.</w:t>
      </w:r>
    </w:p>
    <w:p w14:paraId="31E43B11" w14:textId="5DF6F487" w:rsidR="001A11B0" w:rsidRPr="001A11B0" w:rsidRDefault="001A11B0" w:rsidP="001A11B0">
      <w:pPr>
        <w:numPr>
          <w:ilvl w:val="0"/>
          <w:numId w:val="3"/>
        </w:numPr>
        <w:spacing w:after="0"/>
        <w:rPr>
          <w:rFonts w:ascii="Times New Roman" w:hAnsi="Times New Roman" w:cs="Times New Roman"/>
        </w:rPr>
      </w:pPr>
      <w:r w:rsidRPr="001A11B0">
        <w:rPr>
          <w:rFonts w:ascii="Times New Roman" w:hAnsi="Times New Roman" w:cs="Times New Roman"/>
          <w:b/>
          <w:bCs/>
        </w:rPr>
        <w:t>Rango de Edad:</w:t>
      </w:r>
    </w:p>
    <w:p w14:paraId="5A334485" w14:textId="432B93AF" w:rsidR="00C82BE9" w:rsidRPr="00C82BE9" w:rsidRDefault="00C82BE9" w:rsidP="00C82BE9">
      <w:pPr>
        <w:numPr>
          <w:ilvl w:val="1"/>
          <w:numId w:val="3"/>
        </w:numPr>
        <w:spacing w:after="0"/>
        <w:rPr>
          <w:rFonts w:ascii="Times New Roman" w:hAnsi="Times New Roman" w:cs="Times New Roman"/>
        </w:rPr>
      </w:pPr>
      <w:r w:rsidRPr="00C82BE9">
        <w:rPr>
          <w:rFonts w:ascii="Times New Roman" w:hAnsi="Times New Roman" w:cs="Times New Roman"/>
          <w:b/>
          <w:bCs/>
        </w:rPr>
        <w:t>4 a 6 años:</w:t>
      </w:r>
      <w:r w:rsidRPr="00C82BE9">
        <w:rPr>
          <w:rFonts w:ascii="Times New Roman" w:hAnsi="Times New Roman" w:cs="Times New Roman"/>
        </w:rPr>
        <w:t xml:space="preserve"> 16.1% de los estudiantes se encuentran en este rango de edad.</w:t>
      </w:r>
    </w:p>
    <w:p w14:paraId="7BD89780" w14:textId="67DCDDB4" w:rsidR="00C82BE9" w:rsidRPr="00C82BE9" w:rsidRDefault="00C82BE9" w:rsidP="00C82BE9">
      <w:pPr>
        <w:numPr>
          <w:ilvl w:val="1"/>
          <w:numId w:val="3"/>
        </w:numPr>
        <w:spacing w:after="0"/>
        <w:rPr>
          <w:rFonts w:ascii="Times New Roman" w:hAnsi="Times New Roman" w:cs="Times New Roman"/>
        </w:rPr>
      </w:pPr>
      <w:r w:rsidRPr="00C82BE9">
        <w:rPr>
          <w:rFonts w:ascii="Times New Roman" w:hAnsi="Times New Roman" w:cs="Times New Roman"/>
          <w:b/>
          <w:bCs/>
        </w:rPr>
        <w:t>7 a 9 años:</w:t>
      </w:r>
      <w:r w:rsidRPr="00C82BE9">
        <w:rPr>
          <w:rFonts w:ascii="Times New Roman" w:hAnsi="Times New Roman" w:cs="Times New Roman"/>
        </w:rPr>
        <w:t xml:space="preserve"> 29.8% de los estudiantes están en este rango.</w:t>
      </w:r>
    </w:p>
    <w:p w14:paraId="3F390D00" w14:textId="5AB52C57" w:rsidR="00C82BE9" w:rsidRPr="00C82BE9" w:rsidRDefault="00C82BE9" w:rsidP="00C82BE9">
      <w:pPr>
        <w:numPr>
          <w:ilvl w:val="1"/>
          <w:numId w:val="3"/>
        </w:numPr>
        <w:spacing w:after="0"/>
        <w:rPr>
          <w:rFonts w:ascii="Times New Roman" w:hAnsi="Times New Roman" w:cs="Times New Roman"/>
        </w:rPr>
      </w:pPr>
      <w:r w:rsidRPr="00C82BE9">
        <w:rPr>
          <w:rFonts w:ascii="Times New Roman" w:hAnsi="Times New Roman" w:cs="Times New Roman"/>
          <w:b/>
          <w:bCs/>
        </w:rPr>
        <w:t>10 a 12 años:</w:t>
      </w:r>
      <w:r w:rsidRPr="00C82BE9">
        <w:rPr>
          <w:rFonts w:ascii="Times New Roman" w:hAnsi="Times New Roman" w:cs="Times New Roman"/>
        </w:rPr>
        <w:t xml:space="preserve"> 18.3% de los estudiantes pertenecen a este grupo de edad.</w:t>
      </w:r>
    </w:p>
    <w:p w14:paraId="0AB48A73" w14:textId="63D02552" w:rsidR="00C82BE9" w:rsidRPr="00C82BE9" w:rsidRDefault="00C82BE9" w:rsidP="00C82BE9">
      <w:pPr>
        <w:numPr>
          <w:ilvl w:val="1"/>
          <w:numId w:val="3"/>
        </w:numPr>
        <w:spacing w:after="0"/>
        <w:rPr>
          <w:rFonts w:ascii="Times New Roman" w:hAnsi="Times New Roman" w:cs="Times New Roman"/>
        </w:rPr>
      </w:pPr>
      <w:r w:rsidRPr="00C82BE9">
        <w:rPr>
          <w:rFonts w:ascii="Times New Roman" w:hAnsi="Times New Roman" w:cs="Times New Roman"/>
          <w:b/>
          <w:bCs/>
        </w:rPr>
        <w:t>13 a 15 años:</w:t>
      </w:r>
      <w:r w:rsidRPr="00C82BE9">
        <w:rPr>
          <w:rFonts w:ascii="Times New Roman" w:hAnsi="Times New Roman" w:cs="Times New Roman"/>
        </w:rPr>
        <w:t xml:space="preserve"> 23.7% de los estudiantes se sitúan en este rango.</w:t>
      </w:r>
    </w:p>
    <w:p w14:paraId="312C94E3" w14:textId="1D7C1CEF" w:rsidR="00C82BE9" w:rsidRPr="00C82BE9" w:rsidRDefault="00C82BE9" w:rsidP="00C82BE9">
      <w:pPr>
        <w:numPr>
          <w:ilvl w:val="1"/>
          <w:numId w:val="3"/>
        </w:numPr>
        <w:spacing w:after="0"/>
        <w:rPr>
          <w:rFonts w:ascii="Times New Roman" w:hAnsi="Times New Roman" w:cs="Times New Roman"/>
        </w:rPr>
      </w:pPr>
      <w:r w:rsidRPr="00C82BE9">
        <w:rPr>
          <w:rFonts w:ascii="Times New Roman" w:hAnsi="Times New Roman" w:cs="Times New Roman"/>
          <w:b/>
          <w:bCs/>
        </w:rPr>
        <w:t>16 a 19 años:</w:t>
      </w:r>
      <w:r w:rsidRPr="00C82BE9">
        <w:rPr>
          <w:rFonts w:ascii="Times New Roman" w:hAnsi="Times New Roman" w:cs="Times New Roman"/>
        </w:rPr>
        <w:t xml:space="preserve"> 11.3% de los estudiantes están en este rango de edad</w:t>
      </w:r>
      <w:r w:rsidRPr="00C82BE9">
        <w:rPr>
          <w:rFonts w:ascii="Times New Roman" w:hAnsi="Times New Roman" w:cs="Times New Roman"/>
          <w:b/>
          <w:bCs/>
        </w:rPr>
        <w:t xml:space="preserve"> </w:t>
      </w:r>
    </w:p>
    <w:p w14:paraId="7D7293FE" w14:textId="06C6C3C3" w:rsidR="001A11B0" w:rsidRPr="007D41EF" w:rsidRDefault="001A11B0" w:rsidP="00C82BE9">
      <w:pPr>
        <w:numPr>
          <w:ilvl w:val="0"/>
          <w:numId w:val="3"/>
        </w:numPr>
        <w:spacing w:after="0"/>
        <w:rPr>
          <w:rFonts w:ascii="Times New Roman" w:hAnsi="Times New Roman" w:cs="Times New Roman"/>
        </w:rPr>
      </w:pPr>
      <w:r w:rsidRPr="001A11B0">
        <w:rPr>
          <w:rFonts w:ascii="Times New Roman" w:hAnsi="Times New Roman" w:cs="Times New Roman"/>
          <w:b/>
          <w:bCs/>
        </w:rPr>
        <w:t>Distribución por Niveles Académicos:</w:t>
      </w:r>
    </w:p>
    <w:p w14:paraId="4B34B607" w14:textId="47F48C7A" w:rsidR="0034406A" w:rsidRPr="0034406A" w:rsidRDefault="0034406A" w:rsidP="0034406A">
      <w:pPr>
        <w:numPr>
          <w:ilvl w:val="1"/>
          <w:numId w:val="3"/>
        </w:numPr>
        <w:spacing w:after="0"/>
        <w:rPr>
          <w:rFonts w:ascii="Times New Roman" w:hAnsi="Times New Roman" w:cs="Times New Roman"/>
        </w:rPr>
      </w:pPr>
      <w:r w:rsidRPr="0034406A">
        <w:rPr>
          <w:rFonts w:ascii="Times New Roman" w:hAnsi="Times New Roman" w:cs="Times New Roman"/>
        </w:rPr>
        <w:t>47.3% en bachillerato.</w:t>
      </w:r>
    </w:p>
    <w:p w14:paraId="40381AF0" w14:textId="2643D38D" w:rsidR="0034406A" w:rsidRPr="0034406A" w:rsidRDefault="0034406A" w:rsidP="0034406A">
      <w:pPr>
        <w:numPr>
          <w:ilvl w:val="1"/>
          <w:numId w:val="3"/>
        </w:numPr>
        <w:spacing w:after="0"/>
        <w:rPr>
          <w:rFonts w:ascii="Times New Roman" w:hAnsi="Times New Roman" w:cs="Times New Roman"/>
        </w:rPr>
      </w:pPr>
      <w:r w:rsidRPr="0034406A">
        <w:rPr>
          <w:rFonts w:ascii="Times New Roman" w:hAnsi="Times New Roman" w:cs="Times New Roman"/>
        </w:rPr>
        <w:t>42.7% en primaria.</w:t>
      </w:r>
    </w:p>
    <w:p w14:paraId="436E2E59" w14:textId="4D01FB2C" w:rsidR="0034406A" w:rsidRPr="0034406A" w:rsidRDefault="0034406A" w:rsidP="0034406A">
      <w:pPr>
        <w:numPr>
          <w:ilvl w:val="1"/>
          <w:numId w:val="3"/>
        </w:numPr>
        <w:spacing w:after="0"/>
        <w:rPr>
          <w:rFonts w:ascii="Times New Roman" w:hAnsi="Times New Roman" w:cs="Times New Roman"/>
        </w:rPr>
      </w:pPr>
      <w:r w:rsidRPr="0034406A">
        <w:rPr>
          <w:rFonts w:ascii="Times New Roman" w:hAnsi="Times New Roman" w:cs="Times New Roman"/>
        </w:rPr>
        <w:lastRenderedPageBreak/>
        <w:t>9.7% en primera infancia.</w:t>
      </w:r>
    </w:p>
    <w:p w14:paraId="6DF62602" w14:textId="3F01C781" w:rsidR="0034406A" w:rsidRPr="001A11B0" w:rsidRDefault="0034406A" w:rsidP="0034406A">
      <w:pPr>
        <w:numPr>
          <w:ilvl w:val="1"/>
          <w:numId w:val="3"/>
        </w:numPr>
        <w:spacing w:after="0"/>
        <w:rPr>
          <w:rFonts w:ascii="Times New Roman" w:hAnsi="Times New Roman" w:cs="Times New Roman"/>
        </w:rPr>
      </w:pPr>
      <w:r w:rsidRPr="007D41EF">
        <w:rPr>
          <w:rFonts w:ascii="Times New Roman" w:hAnsi="Times New Roman" w:cs="Times New Roman"/>
        </w:rPr>
        <w:t>0.3% en educación por ciclos</w:t>
      </w:r>
    </w:p>
    <w:p w14:paraId="6EF2A9A6" w14:textId="705C796E" w:rsidR="0034406A" w:rsidRPr="007D41EF" w:rsidRDefault="0034406A" w:rsidP="001A11B0">
      <w:pPr>
        <w:spacing w:after="0"/>
        <w:rPr>
          <w:rFonts w:ascii="Times New Roman" w:hAnsi="Times New Roman" w:cs="Times New Roman"/>
        </w:rPr>
      </w:pPr>
    </w:p>
    <w:p w14:paraId="6CA9DA18" w14:textId="77777777" w:rsidR="00904CF5" w:rsidRPr="007D41EF" w:rsidRDefault="001A11B0" w:rsidP="0034406A">
      <w:pPr>
        <w:spacing w:after="0"/>
        <w:rPr>
          <w:rFonts w:ascii="Times New Roman" w:hAnsi="Times New Roman" w:cs="Times New Roman"/>
          <w:b/>
          <w:bCs/>
        </w:rPr>
      </w:pPr>
      <w:r w:rsidRPr="001A11B0">
        <w:rPr>
          <w:rFonts w:ascii="Times New Roman" w:hAnsi="Times New Roman" w:cs="Times New Roman"/>
          <w:b/>
          <w:bCs/>
        </w:rPr>
        <w:t>3. Aspectos Socioeconómicos de los Estudiantes y Familias</w:t>
      </w:r>
      <w:r w:rsidR="0034406A" w:rsidRPr="007D41EF">
        <w:rPr>
          <w:rFonts w:ascii="Times New Roman" w:hAnsi="Times New Roman" w:cs="Times New Roman"/>
          <w:b/>
          <w:bCs/>
        </w:rPr>
        <w:t xml:space="preserve"> </w:t>
      </w:r>
    </w:p>
    <w:p w14:paraId="461AEBF9" w14:textId="1CFB3841" w:rsidR="001A11B0" w:rsidRPr="007D41EF" w:rsidRDefault="001A11B0" w:rsidP="00904CF5">
      <w:pPr>
        <w:pStyle w:val="Prrafodelista"/>
        <w:numPr>
          <w:ilvl w:val="0"/>
          <w:numId w:val="12"/>
        </w:numPr>
        <w:spacing w:after="0"/>
        <w:rPr>
          <w:rFonts w:ascii="Times New Roman" w:hAnsi="Times New Roman" w:cs="Times New Roman"/>
          <w:b/>
          <w:bCs/>
        </w:rPr>
      </w:pPr>
      <w:r w:rsidRPr="007D41EF">
        <w:rPr>
          <w:rFonts w:ascii="Times New Roman" w:hAnsi="Times New Roman" w:cs="Times New Roman"/>
          <w:b/>
          <w:bCs/>
        </w:rPr>
        <w:t>Estrato socioeconómico de las familias:</w:t>
      </w:r>
    </w:p>
    <w:p w14:paraId="3D50AF8C" w14:textId="6455E4DD" w:rsidR="0034406A" w:rsidRPr="0034406A" w:rsidRDefault="007C2CA7" w:rsidP="0034406A">
      <w:pPr>
        <w:numPr>
          <w:ilvl w:val="1"/>
          <w:numId w:val="4"/>
        </w:numPr>
        <w:spacing w:after="0"/>
        <w:rPr>
          <w:rFonts w:ascii="Times New Roman" w:hAnsi="Times New Roman" w:cs="Times New Roman"/>
        </w:rPr>
      </w:pPr>
      <w:r>
        <w:rPr>
          <w:rFonts w:ascii="Times New Roman" w:hAnsi="Times New Roman" w:cs="Times New Roman"/>
          <w:b/>
          <w:bCs/>
          <w:noProof/>
          <w:lang w:val="es-ES" w:eastAsia="es-ES"/>
        </w:rPr>
        <w:drawing>
          <wp:anchor distT="0" distB="0" distL="114300" distR="114300" simplePos="0" relativeHeight="251664384" behindDoc="1" locked="0" layoutInCell="1" allowOverlap="1" wp14:anchorId="742382B2" wp14:editId="3DD46F3A">
            <wp:simplePos x="0" y="0"/>
            <wp:positionH relativeFrom="margin">
              <wp:posOffset>1080770</wp:posOffset>
            </wp:positionH>
            <wp:positionV relativeFrom="paragraph">
              <wp:posOffset>7620</wp:posOffset>
            </wp:positionV>
            <wp:extent cx="4057650" cy="4605433"/>
            <wp:effectExtent l="0" t="0" r="0" b="0"/>
            <wp:wrapNone/>
            <wp:docPr id="534820381" name="Imagen 2" descr="Imagen que contiene firmar, foto, call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71346" name="Imagen 2" descr="Imagen que contiene firmar, foto, calle, señal&#10;&#10;Descripción generada automáticamente"/>
                    <pic:cNvPicPr/>
                  </pic:nvPicPr>
                  <pic:blipFill>
                    <a:blip r:embed="rId8">
                      <a:alphaModFix amt="20000"/>
                      <a:extLst>
                        <a:ext uri="{28A0092B-C50C-407E-A947-70E740481C1C}">
                          <a14:useLocalDpi xmlns:a14="http://schemas.microsoft.com/office/drawing/2010/main" val="0"/>
                        </a:ext>
                      </a:extLst>
                    </a:blip>
                    <a:stretch>
                      <a:fillRect/>
                    </a:stretch>
                  </pic:blipFill>
                  <pic:spPr>
                    <a:xfrm>
                      <a:off x="0" y="0"/>
                      <a:ext cx="4057650" cy="4605433"/>
                    </a:xfrm>
                    <a:prstGeom prst="rect">
                      <a:avLst/>
                    </a:prstGeom>
                  </pic:spPr>
                </pic:pic>
              </a:graphicData>
            </a:graphic>
            <wp14:sizeRelH relativeFrom="margin">
              <wp14:pctWidth>0</wp14:pctWidth>
            </wp14:sizeRelH>
            <wp14:sizeRelV relativeFrom="margin">
              <wp14:pctHeight>0</wp14:pctHeight>
            </wp14:sizeRelV>
          </wp:anchor>
        </w:drawing>
      </w:r>
      <w:r w:rsidR="0034406A" w:rsidRPr="0034406A">
        <w:rPr>
          <w:rFonts w:ascii="Times New Roman" w:hAnsi="Times New Roman" w:cs="Times New Roman"/>
        </w:rPr>
        <w:t>46% de las familias pertenecen al estrato 3.</w:t>
      </w:r>
    </w:p>
    <w:p w14:paraId="5B6B5869" w14:textId="26AB8930" w:rsidR="0034406A" w:rsidRPr="0034406A" w:rsidRDefault="0034406A" w:rsidP="0034406A">
      <w:pPr>
        <w:numPr>
          <w:ilvl w:val="1"/>
          <w:numId w:val="4"/>
        </w:numPr>
        <w:spacing w:after="0"/>
        <w:rPr>
          <w:rFonts w:ascii="Times New Roman" w:hAnsi="Times New Roman" w:cs="Times New Roman"/>
        </w:rPr>
      </w:pPr>
      <w:r w:rsidRPr="0034406A">
        <w:rPr>
          <w:rFonts w:ascii="Times New Roman" w:hAnsi="Times New Roman" w:cs="Times New Roman"/>
        </w:rPr>
        <w:t>39.6% al estrato 2.</w:t>
      </w:r>
    </w:p>
    <w:p w14:paraId="5ACF370D" w14:textId="0B200924" w:rsidR="001A11B0" w:rsidRPr="001A11B0" w:rsidRDefault="0034406A" w:rsidP="00904CF5">
      <w:pPr>
        <w:numPr>
          <w:ilvl w:val="1"/>
          <w:numId w:val="4"/>
        </w:numPr>
        <w:spacing w:after="0"/>
        <w:rPr>
          <w:rFonts w:ascii="Times New Roman" w:hAnsi="Times New Roman" w:cs="Times New Roman"/>
        </w:rPr>
      </w:pPr>
      <w:r w:rsidRPr="007D41EF">
        <w:rPr>
          <w:rFonts w:ascii="Times New Roman" w:hAnsi="Times New Roman" w:cs="Times New Roman"/>
        </w:rPr>
        <w:t>13.5% al estrato 1</w:t>
      </w:r>
    </w:p>
    <w:p w14:paraId="5A7FC41D" w14:textId="19C38A52" w:rsidR="001A11B0" w:rsidRPr="001A11B0" w:rsidRDefault="001A11B0" w:rsidP="001A11B0">
      <w:pPr>
        <w:numPr>
          <w:ilvl w:val="0"/>
          <w:numId w:val="4"/>
        </w:numPr>
        <w:spacing w:after="0"/>
        <w:rPr>
          <w:rFonts w:ascii="Times New Roman" w:hAnsi="Times New Roman" w:cs="Times New Roman"/>
        </w:rPr>
      </w:pPr>
      <w:r w:rsidRPr="001A11B0">
        <w:rPr>
          <w:rFonts w:ascii="Times New Roman" w:hAnsi="Times New Roman" w:cs="Times New Roman"/>
          <w:b/>
          <w:bCs/>
        </w:rPr>
        <w:t>Nivel educativo de los padres:</w:t>
      </w:r>
    </w:p>
    <w:p w14:paraId="729376EE" w14:textId="3AE5BE2A" w:rsidR="001A11B0" w:rsidRPr="001A11B0" w:rsidRDefault="001A11B0" w:rsidP="00904CF5">
      <w:pPr>
        <w:numPr>
          <w:ilvl w:val="1"/>
          <w:numId w:val="4"/>
        </w:numPr>
        <w:spacing w:after="0"/>
        <w:rPr>
          <w:rFonts w:ascii="Times New Roman" w:hAnsi="Times New Roman" w:cs="Times New Roman"/>
        </w:rPr>
      </w:pPr>
      <w:r w:rsidRPr="001A11B0">
        <w:rPr>
          <w:rFonts w:ascii="Times New Roman" w:hAnsi="Times New Roman" w:cs="Times New Roman"/>
        </w:rPr>
        <w:t xml:space="preserve">Madres: </w:t>
      </w:r>
      <w:r w:rsidR="00904CF5" w:rsidRPr="007D41EF">
        <w:rPr>
          <w:rFonts w:ascii="Times New Roman" w:hAnsi="Times New Roman" w:cs="Times New Roman"/>
        </w:rPr>
        <w:t>La mayoría de las madres (37.6%) tienen bachillerato completo.</w:t>
      </w:r>
    </w:p>
    <w:p w14:paraId="1E4685F8" w14:textId="63E7646E" w:rsidR="001A11B0" w:rsidRPr="001A11B0" w:rsidRDefault="001A11B0" w:rsidP="001A11B0">
      <w:pPr>
        <w:numPr>
          <w:ilvl w:val="1"/>
          <w:numId w:val="4"/>
        </w:numPr>
        <w:tabs>
          <w:tab w:val="num" w:pos="1440"/>
        </w:tabs>
        <w:spacing w:after="0"/>
        <w:rPr>
          <w:rFonts w:ascii="Times New Roman" w:hAnsi="Times New Roman" w:cs="Times New Roman"/>
        </w:rPr>
      </w:pPr>
      <w:r w:rsidRPr="001A11B0">
        <w:rPr>
          <w:rFonts w:ascii="Times New Roman" w:hAnsi="Times New Roman" w:cs="Times New Roman"/>
        </w:rPr>
        <w:t xml:space="preserve">Padres: </w:t>
      </w:r>
      <w:r w:rsidR="00904CF5" w:rsidRPr="007D41EF">
        <w:rPr>
          <w:rFonts w:ascii="Times New Roman" w:hAnsi="Times New Roman" w:cs="Times New Roman"/>
        </w:rPr>
        <w:t>Los padres (38.2%) tienen bachillerato completo.</w:t>
      </w:r>
    </w:p>
    <w:p w14:paraId="128E382A" w14:textId="60F1F121" w:rsidR="001A11B0" w:rsidRPr="001A11B0" w:rsidRDefault="001A11B0" w:rsidP="001A11B0">
      <w:pPr>
        <w:numPr>
          <w:ilvl w:val="0"/>
          <w:numId w:val="4"/>
        </w:numPr>
        <w:spacing w:after="0"/>
        <w:rPr>
          <w:rFonts w:ascii="Times New Roman" w:hAnsi="Times New Roman" w:cs="Times New Roman"/>
        </w:rPr>
      </w:pPr>
      <w:r w:rsidRPr="001A11B0">
        <w:rPr>
          <w:rFonts w:ascii="Times New Roman" w:hAnsi="Times New Roman" w:cs="Times New Roman"/>
          <w:b/>
          <w:bCs/>
        </w:rPr>
        <w:t>Condición de empleo de los padres:</w:t>
      </w:r>
    </w:p>
    <w:p w14:paraId="33CD16DE" w14:textId="45EFBDFD" w:rsidR="00904CF5" w:rsidRPr="007D41EF" w:rsidRDefault="00904CF5" w:rsidP="00904CF5">
      <w:pPr>
        <w:pStyle w:val="Prrafodelista"/>
        <w:numPr>
          <w:ilvl w:val="1"/>
          <w:numId w:val="4"/>
        </w:numPr>
        <w:spacing w:after="0"/>
        <w:rPr>
          <w:rFonts w:ascii="Times New Roman" w:hAnsi="Times New Roman" w:cs="Times New Roman"/>
        </w:rPr>
      </w:pPr>
      <w:r w:rsidRPr="007D41EF">
        <w:rPr>
          <w:rFonts w:ascii="Times New Roman" w:hAnsi="Times New Roman" w:cs="Times New Roman"/>
        </w:rPr>
        <w:t>El 80.4% de las madres y el 81.8% de los padres de los estudiantes trabajan.</w:t>
      </w:r>
    </w:p>
    <w:p w14:paraId="7AA9AE09" w14:textId="09EC6B48" w:rsidR="009048D8" w:rsidRPr="007D41EF" w:rsidRDefault="009048D8" w:rsidP="009048D8">
      <w:pPr>
        <w:pStyle w:val="Prrafodelista"/>
        <w:numPr>
          <w:ilvl w:val="0"/>
          <w:numId w:val="4"/>
        </w:numPr>
        <w:spacing w:after="0"/>
        <w:rPr>
          <w:rFonts w:ascii="Times New Roman" w:hAnsi="Times New Roman" w:cs="Times New Roman"/>
        </w:rPr>
      </w:pPr>
      <w:r w:rsidRPr="007D41EF">
        <w:rPr>
          <w:rFonts w:ascii="Times New Roman" w:hAnsi="Times New Roman" w:cs="Times New Roman"/>
          <w:b/>
          <w:bCs/>
        </w:rPr>
        <w:t>Ingresos familiares</w:t>
      </w:r>
      <w:r w:rsidRPr="007D41EF">
        <w:rPr>
          <w:rFonts w:ascii="Times New Roman" w:hAnsi="Times New Roman" w:cs="Times New Roman"/>
        </w:rPr>
        <w:t>: salarios mínimos legales mensuales.</w:t>
      </w:r>
    </w:p>
    <w:p w14:paraId="372694DD" w14:textId="5E5B0183" w:rsidR="004A51D0" w:rsidRPr="007D41EF" w:rsidRDefault="004A51D0" w:rsidP="004A51D0">
      <w:pPr>
        <w:pStyle w:val="Prrafodelista"/>
        <w:numPr>
          <w:ilvl w:val="1"/>
          <w:numId w:val="4"/>
        </w:numPr>
        <w:spacing w:after="0"/>
        <w:rPr>
          <w:rFonts w:ascii="Times New Roman" w:hAnsi="Times New Roman" w:cs="Times New Roman"/>
        </w:rPr>
      </w:pPr>
      <w:r w:rsidRPr="007D41EF">
        <w:rPr>
          <w:rFonts w:ascii="Times New Roman" w:hAnsi="Times New Roman" w:cs="Times New Roman"/>
        </w:rPr>
        <w:t>48.9% de las familias de los estudiantes tienen ingresos equivalentes a 1 salario mínimo.</w:t>
      </w:r>
    </w:p>
    <w:p w14:paraId="2D335DB5" w14:textId="4F8BC599" w:rsidR="004A51D0" w:rsidRPr="007D41EF" w:rsidRDefault="004A51D0" w:rsidP="004A51D0">
      <w:pPr>
        <w:pStyle w:val="Prrafodelista"/>
        <w:numPr>
          <w:ilvl w:val="1"/>
          <w:numId w:val="4"/>
        </w:numPr>
        <w:spacing w:after="0"/>
        <w:rPr>
          <w:rFonts w:ascii="Times New Roman" w:hAnsi="Times New Roman" w:cs="Times New Roman"/>
        </w:rPr>
      </w:pPr>
      <w:r w:rsidRPr="007D41EF">
        <w:rPr>
          <w:rFonts w:ascii="Times New Roman" w:hAnsi="Times New Roman" w:cs="Times New Roman"/>
        </w:rPr>
        <w:t>23.2% de las familias tienen ingresos entre 1 y 2 salarios mínimos.</w:t>
      </w:r>
    </w:p>
    <w:p w14:paraId="56AB7E40" w14:textId="66D6A816" w:rsidR="004A51D0" w:rsidRPr="007D41EF" w:rsidRDefault="004A51D0" w:rsidP="004A51D0">
      <w:pPr>
        <w:pStyle w:val="Prrafodelista"/>
        <w:numPr>
          <w:ilvl w:val="1"/>
          <w:numId w:val="4"/>
        </w:numPr>
        <w:spacing w:after="0"/>
        <w:rPr>
          <w:rFonts w:ascii="Times New Roman" w:hAnsi="Times New Roman" w:cs="Times New Roman"/>
        </w:rPr>
      </w:pPr>
      <w:r w:rsidRPr="007D41EF">
        <w:rPr>
          <w:rFonts w:ascii="Times New Roman" w:hAnsi="Times New Roman" w:cs="Times New Roman"/>
        </w:rPr>
        <w:t>7% de las familias tienen ingresos equivalentes a 2 salarios mínimos.</w:t>
      </w:r>
    </w:p>
    <w:p w14:paraId="7A3F6FB0" w14:textId="58CD09CB" w:rsidR="004A51D0" w:rsidRPr="007D41EF" w:rsidRDefault="004A51D0" w:rsidP="004A51D0">
      <w:pPr>
        <w:pStyle w:val="Prrafodelista"/>
        <w:numPr>
          <w:ilvl w:val="1"/>
          <w:numId w:val="4"/>
        </w:numPr>
        <w:spacing w:after="0"/>
        <w:rPr>
          <w:rFonts w:ascii="Times New Roman" w:hAnsi="Times New Roman" w:cs="Times New Roman"/>
        </w:rPr>
      </w:pPr>
      <w:r w:rsidRPr="007D41EF">
        <w:rPr>
          <w:rFonts w:ascii="Times New Roman" w:hAnsi="Times New Roman" w:cs="Times New Roman"/>
        </w:rPr>
        <w:t>20.9% de las familias tienen ingresos menores a un salario mínimo.</w:t>
      </w:r>
    </w:p>
    <w:p w14:paraId="27D44E7C" w14:textId="17464B1D" w:rsidR="001A11B0" w:rsidRPr="001A11B0" w:rsidRDefault="001A11B0" w:rsidP="001A11B0">
      <w:pPr>
        <w:spacing w:after="0"/>
        <w:rPr>
          <w:rFonts w:ascii="Times New Roman" w:hAnsi="Times New Roman" w:cs="Times New Roman"/>
          <w:b/>
          <w:bCs/>
        </w:rPr>
      </w:pPr>
      <w:r w:rsidRPr="001A11B0">
        <w:rPr>
          <w:rFonts w:ascii="Times New Roman" w:hAnsi="Times New Roman" w:cs="Times New Roman"/>
          <w:b/>
          <w:bCs/>
        </w:rPr>
        <w:t>4. Relación Familiar y Escolar</w:t>
      </w:r>
    </w:p>
    <w:p w14:paraId="16D3A100" w14:textId="07B7DB98" w:rsidR="001A11B0" w:rsidRPr="001A11B0" w:rsidRDefault="001A11B0" w:rsidP="001A11B0">
      <w:pPr>
        <w:numPr>
          <w:ilvl w:val="0"/>
          <w:numId w:val="5"/>
        </w:numPr>
        <w:spacing w:after="0"/>
        <w:rPr>
          <w:rFonts w:ascii="Times New Roman" w:hAnsi="Times New Roman" w:cs="Times New Roman"/>
        </w:rPr>
      </w:pPr>
      <w:r w:rsidRPr="001A11B0">
        <w:rPr>
          <w:rFonts w:ascii="Times New Roman" w:hAnsi="Times New Roman" w:cs="Times New Roman"/>
          <w:b/>
          <w:bCs/>
        </w:rPr>
        <w:t>Composición Familiar:</w:t>
      </w:r>
    </w:p>
    <w:p w14:paraId="6E014FB3" w14:textId="3D819166" w:rsidR="00904CF5" w:rsidRPr="007D41EF" w:rsidRDefault="00904CF5" w:rsidP="00904CF5">
      <w:pPr>
        <w:numPr>
          <w:ilvl w:val="1"/>
          <w:numId w:val="5"/>
        </w:numPr>
        <w:spacing w:after="0"/>
        <w:rPr>
          <w:rFonts w:ascii="Times New Roman" w:hAnsi="Times New Roman" w:cs="Times New Roman"/>
        </w:rPr>
      </w:pPr>
      <w:r w:rsidRPr="007D41EF">
        <w:rPr>
          <w:rFonts w:ascii="Times New Roman" w:hAnsi="Times New Roman" w:cs="Times New Roman"/>
        </w:rPr>
        <w:t xml:space="preserve">El 50,3% de los padres viven con los estudiantes </w:t>
      </w:r>
    </w:p>
    <w:p w14:paraId="32E845EF" w14:textId="6C00343A" w:rsidR="00904CF5" w:rsidRPr="007D41EF" w:rsidRDefault="00904CF5" w:rsidP="00904CF5">
      <w:pPr>
        <w:numPr>
          <w:ilvl w:val="1"/>
          <w:numId w:val="5"/>
        </w:numPr>
        <w:spacing w:after="0"/>
        <w:rPr>
          <w:rFonts w:ascii="Times New Roman" w:hAnsi="Times New Roman" w:cs="Times New Roman"/>
        </w:rPr>
      </w:pPr>
      <w:r w:rsidRPr="007D41EF">
        <w:rPr>
          <w:rFonts w:ascii="Times New Roman" w:hAnsi="Times New Roman" w:cs="Times New Roman"/>
        </w:rPr>
        <w:t>El 49,7% no residen con los estudiantes.</w:t>
      </w:r>
      <w:r w:rsidR="0081668E" w:rsidRPr="0081668E">
        <w:rPr>
          <w:rFonts w:ascii="Times New Roman" w:hAnsi="Times New Roman" w:cs="Times New Roman"/>
          <w:b/>
          <w:bCs/>
          <w:noProof/>
        </w:rPr>
        <w:t xml:space="preserve"> </w:t>
      </w:r>
    </w:p>
    <w:p w14:paraId="665C6745" w14:textId="45D24CDE" w:rsidR="001A11B0" w:rsidRPr="001A11B0" w:rsidRDefault="001A11B0" w:rsidP="00904CF5">
      <w:pPr>
        <w:numPr>
          <w:ilvl w:val="0"/>
          <w:numId w:val="5"/>
        </w:numPr>
        <w:spacing w:after="0"/>
        <w:rPr>
          <w:rFonts w:ascii="Times New Roman" w:hAnsi="Times New Roman" w:cs="Times New Roman"/>
        </w:rPr>
      </w:pPr>
      <w:r w:rsidRPr="001A11B0">
        <w:rPr>
          <w:rFonts w:ascii="Times New Roman" w:hAnsi="Times New Roman" w:cs="Times New Roman"/>
          <w:b/>
          <w:bCs/>
        </w:rPr>
        <w:t>Apoyo Familiar en Tareas Escolares:</w:t>
      </w:r>
    </w:p>
    <w:p w14:paraId="5DEB57E6" w14:textId="617AA887" w:rsidR="00904CF5" w:rsidRPr="007D41EF" w:rsidRDefault="00904CF5" w:rsidP="00904CF5">
      <w:pPr>
        <w:pStyle w:val="Prrafodelista"/>
        <w:numPr>
          <w:ilvl w:val="1"/>
          <w:numId w:val="5"/>
        </w:numPr>
        <w:spacing w:after="0" w:line="240" w:lineRule="auto"/>
        <w:rPr>
          <w:rFonts w:ascii="Times New Roman" w:eastAsia="Times New Roman" w:hAnsi="Times New Roman" w:cs="Times New Roman"/>
          <w:kern w:val="0"/>
          <w:lang w:eastAsia="es-CO"/>
          <w14:ligatures w14:val="none"/>
        </w:rPr>
      </w:pPr>
      <w:r w:rsidRPr="007D41EF">
        <w:rPr>
          <w:rFonts w:ascii="Times New Roman" w:eastAsia="Times New Roman" w:hAnsi="Times New Roman" w:cs="Times New Roman"/>
          <w:kern w:val="0"/>
          <w:lang w:eastAsia="es-CO"/>
          <w14:ligatures w14:val="none"/>
        </w:rPr>
        <w:t>El 32.06% de los estudiantes reciben apoyo en sus tareas escolares de sus abuelos, quienes desempeñan un rol importante en el acompañamiento académico.</w:t>
      </w:r>
    </w:p>
    <w:p w14:paraId="2897FC0E" w14:textId="67EE9146" w:rsidR="00904CF5" w:rsidRPr="007D41EF" w:rsidRDefault="00904CF5" w:rsidP="00904CF5">
      <w:pPr>
        <w:pStyle w:val="Prrafodelista"/>
        <w:numPr>
          <w:ilvl w:val="1"/>
          <w:numId w:val="5"/>
        </w:numPr>
        <w:spacing w:after="0" w:line="240" w:lineRule="auto"/>
        <w:rPr>
          <w:rFonts w:ascii="Times New Roman" w:eastAsia="Times New Roman" w:hAnsi="Times New Roman" w:cs="Times New Roman"/>
          <w:kern w:val="0"/>
          <w:lang w:eastAsia="es-CO"/>
          <w14:ligatures w14:val="none"/>
        </w:rPr>
      </w:pPr>
      <w:r w:rsidRPr="007D41EF">
        <w:rPr>
          <w:rFonts w:ascii="Times New Roman" w:eastAsia="Times New Roman" w:hAnsi="Times New Roman" w:cs="Times New Roman"/>
          <w:kern w:val="0"/>
          <w:lang w:eastAsia="es-CO"/>
          <w14:ligatures w14:val="none"/>
        </w:rPr>
        <w:t>El 21.11% de los estudiantes cuenta con el apoyo de la madre en sus actividades académicas.</w:t>
      </w:r>
    </w:p>
    <w:p w14:paraId="69AD7555" w14:textId="60307D3B" w:rsidR="00904CF5" w:rsidRPr="007D41EF" w:rsidRDefault="00904CF5" w:rsidP="00904CF5">
      <w:pPr>
        <w:pStyle w:val="Prrafodelista"/>
        <w:numPr>
          <w:ilvl w:val="1"/>
          <w:numId w:val="5"/>
        </w:numPr>
        <w:spacing w:after="0" w:line="240" w:lineRule="auto"/>
        <w:rPr>
          <w:rFonts w:ascii="Times New Roman" w:eastAsia="Times New Roman" w:hAnsi="Times New Roman" w:cs="Times New Roman"/>
          <w:kern w:val="0"/>
          <w:lang w:eastAsia="es-CO"/>
          <w14:ligatures w14:val="none"/>
        </w:rPr>
      </w:pPr>
      <w:r w:rsidRPr="007D41EF">
        <w:rPr>
          <w:rFonts w:ascii="Times New Roman" w:eastAsia="Times New Roman" w:hAnsi="Times New Roman" w:cs="Times New Roman"/>
          <w:kern w:val="0"/>
          <w:lang w:eastAsia="es-CO"/>
          <w14:ligatures w14:val="none"/>
        </w:rPr>
        <w:t>El 12.57% de los estudiantes recibe apoyo de tutores externos, contratados específicamente para ayudarlos en sus estudios.</w:t>
      </w:r>
    </w:p>
    <w:p w14:paraId="3E7B2C53" w14:textId="32B9E725" w:rsidR="00904CF5" w:rsidRPr="007D41EF" w:rsidRDefault="00904CF5" w:rsidP="00904CF5">
      <w:pPr>
        <w:pStyle w:val="Prrafodelista"/>
        <w:numPr>
          <w:ilvl w:val="1"/>
          <w:numId w:val="5"/>
        </w:numPr>
        <w:spacing w:after="0" w:line="240" w:lineRule="auto"/>
        <w:rPr>
          <w:rFonts w:ascii="Times New Roman" w:eastAsia="Times New Roman" w:hAnsi="Times New Roman" w:cs="Times New Roman"/>
          <w:kern w:val="0"/>
          <w:lang w:eastAsia="es-CO"/>
          <w14:ligatures w14:val="none"/>
        </w:rPr>
      </w:pPr>
      <w:r w:rsidRPr="007D41EF">
        <w:rPr>
          <w:rFonts w:ascii="Times New Roman" w:eastAsia="Times New Roman" w:hAnsi="Times New Roman" w:cs="Times New Roman"/>
          <w:kern w:val="0"/>
          <w:lang w:eastAsia="es-CO"/>
          <w14:ligatures w14:val="none"/>
        </w:rPr>
        <w:t>El 11.88% de los estudiantes no queda al cuidado de ninguna persona cercana que les pueda proporcionar apoyo en las tareas escolares.</w:t>
      </w:r>
    </w:p>
    <w:p w14:paraId="16603BF4" w14:textId="25AE6EB9" w:rsidR="00904CF5" w:rsidRPr="007D41EF" w:rsidRDefault="00904CF5" w:rsidP="00904CF5">
      <w:pPr>
        <w:pStyle w:val="Prrafodelista"/>
        <w:numPr>
          <w:ilvl w:val="1"/>
          <w:numId w:val="5"/>
        </w:numPr>
        <w:spacing w:after="0" w:line="240" w:lineRule="auto"/>
        <w:rPr>
          <w:rFonts w:ascii="Times New Roman" w:eastAsia="Times New Roman" w:hAnsi="Times New Roman" w:cs="Times New Roman"/>
          <w:kern w:val="0"/>
          <w:lang w:eastAsia="es-CO"/>
          <w14:ligatures w14:val="none"/>
        </w:rPr>
      </w:pPr>
      <w:r w:rsidRPr="007D41EF">
        <w:rPr>
          <w:rFonts w:ascii="Times New Roman" w:eastAsia="Times New Roman" w:hAnsi="Times New Roman" w:cs="Times New Roman"/>
          <w:kern w:val="0"/>
          <w:lang w:eastAsia="es-CO"/>
          <w14:ligatures w14:val="none"/>
        </w:rPr>
        <w:t>Un 9% de los estudiantes recibe ayuda de sus hermanos o hermanas en la realización de sus tareas escolares.</w:t>
      </w:r>
    </w:p>
    <w:p w14:paraId="5149E3E5" w14:textId="2D78389F" w:rsidR="00904CF5" w:rsidRPr="007D41EF" w:rsidRDefault="00904CF5" w:rsidP="00904CF5">
      <w:pPr>
        <w:pStyle w:val="Prrafodelista"/>
        <w:numPr>
          <w:ilvl w:val="1"/>
          <w:numId w:val="5"/>
        </w:numPr>
        <w:spacing w:after="0"/>
        <w:rPr>
          <w:rFonts w:ascii="Times New Roman" w:hAnsi="Times New Roman" w:cs="Times New Roman"/>
          <w:b/>
          <w:bCs/>
        </w:rPr>
      </w:pPr>
      <w:r w:rsidRPr="007D41EF">
        <w:rPr>
          <w:rFonts w:ascii="Times New Roman" w:eastAsia="Times New Roman" w:hAnsi="Times New Roman" w:cs="Times New Roman"/>
          <w:kern w:val="0"/>
          <w:lang w:eastAsia="es-CO"/>
          <w14:ligatures w14:val="none"/>
        </w:rPr>
        <w:t>Solo el 3.11% de los estudiantes recibe el apoyo directo de su padre para completar sus tareas académicas.</w:t>
      </w:r>
    </w:p>
    <w:p w14:paraId="6D3CD2DC" w14:textId="38D4AB5E" w:rsidR="001A11B0" w:rsidRPr="007D41EF" w:rsidRDefault="001A11B0" w:rsidP="00904CF5">
      <w:pPr>
        <w:spacing w:after="0"/>
        <w:rPr>
          <w:rFonts w:ascii="Times New Roman" w:hAnsi="Times New Roman" w:cs="Times New Roman"/>
          <w:b/>
          <w:bCs/>
        </w:rPr>
      </w:pPr>
      <w:r w:rsidRPr="007D41EF">
        <w:rPr>
          <w:rFonts w:ascii="Times New Roman" w:hAnsi="Times New Roman" w:cs="Times New Roman"/>
          <w:b/>
          <w:bCs/>
        </w:rPr>
        <w:t>5. Datos Académicos</w:t>
      </w:r>
    </w:p>
    <w:p w14:paraId="51723D07" w14:textId="54B8B13D" w:rsidR="001A11B0" w:rsidRPr="001A11B0" w:rsidRDefault="00EC177F" w:rsidP="001A11B0">
      <w:pPr>
        <w:numPr>
          <w:ilvl w:val="0"/>
          <w:numId w:val="6"/>
        </w:numPr>
        <w:spacing w:after="0"/>
        <w:rPr>
          <w:rFonts w:ascii="Times New Roman" w:hAnsi="Times New Roman" w:cs="Times New Roman"/>
        </w:rPr>
      </w:pPr>
      <w:r w:rsidRPr="007D41EF">
        <w:rPr>
          <w:rFonts w:ascii="Times New Roman" w:hAnsi="Times New Roman" w:cs="Times New Roman"/>
          <w:b/>
          <w:bCs/>
        </w:rPr>
        <w:t>Cambio de colegio</w:t>
      </w:r>
      <w:r w:rsidR="001A11B0" w:rsidRPr="001A11B0">
        <w:rPr>
          <w:rFonts w:ascii="Times New Roman" w:hAnsi="Times New Roman" w:cs="Times New Roman"/>
          <w:b/>
          <w:bCs/>
        </w:rPr>
        <w:t>:</w:t>
      </w:r>
    </w:p>
    <w:p w14:paraId="53A3DE11" w14:textId="53E3F418" w:rsidR="00EC177F" w:rsidRPr="00EC177F" w:rsidRDefault="00EC177F" w:rsidP="00EC177F">
      <w:pPr>
        <w:numPr>
          <w:ilvl w:val="1"/>
          <w:numId w:val="6"/>
        </w:numPr>
        <w:spacing w:after="0"/>
        <w:rPr>
          <w:rFonts w:ascii="Times New Roman" w:hAnsi="Times New Roman" w:cs="Times New Roman"/>
        </w:rPr>
      </w:pPr>
      <w:r w:rsidRPr="00EC177F">
        <w:rPr>
          <w:rFonts w:ascii="Times New Roman" w:hAnsi="Times New Roman" w:cs="Times New Roman"/>
        </w:rPr>
        <w:t>El 64.2% de los estudiantes no ha cambiado de colegio en los últimos tres años</w:t>
      </w:r>
      <w:r w:rsidRPr="007D41EF">
        <w:rPr>
          <w:rFonts w:ascii="Times New Roman" w:hAnsi="Times New Roman" w:cs="Times New Roman"/>
        </w:rPr>
        <w:t>.</w:t>
      </w:r>
    </w:p>
    <w:p w14:paraId="508B1F6C" w14:textId="552A3AFB" w:rsidR="00EC177F" w:rsidRPr="00EC177F" w:rsidRDefault="00EC177F" w:rsidP="00EC177F">
      <w:pPr>
        <w:numPr>
          <w:ilvl w:val="1"/>
          <w:numId w:val="6"/>
        </w:numPr>
        <w:spacing w:after="0"/>
        <w:rPr>
          <w:rFonts w:ascii="Times New Roman" w:hAnsi="Times New Roman" w:cs="Times New Roman"/>
        </w:rPr>
      </w:pPr>
      <w:r w:rsidRPr="00EC177F">
        <w:rPr>
          <w:rFonts w:ascii="Times New Roman" w:hAnsi="Times New Roman" w:cs="Times New Roman"/>
        </w:rPr>
        <w:lastRenderedPageBreak/>
        <w:t xml:space="preserve">El 25.9% de los estudiantes ha cambiado de colegio una vez en los últimos tres años, </w:t>
      </w:r>
    </w:p>
    <w:p w14:paraId="044145A2" w14:textId="1576DCE5" w:rsidR="00EC177F" w:rsidRPr="00EC177F" w:rsidRDefault="00EC177F" w:rsidP="00EC177F">
      <w:pPr>
        <w:numPr>
          <w:ilvl w:val="1"/>
          <w:numId w:val="6"/>
        </w:numPr>
        <w:spacing w:after="0"/>
        <w:rPr>
          <w:rFonts w:ascii="Times New Roman" w:hAnsi="Times New Roman" w:cs="Times New Roman"/>
        </w:rPr>
      </w:pPr>
      <w:r w:rsidRPr="00EC177F">
        <w:rPr>
          <w:rFonts w:ascii="Times New Roman" w:hAnsi="Times New Roman" w:cs="Times New Roman"/>
        </w:rPr>
        <w:t>El 7.9% de los estudiantes ha cambiado de colegio dos veces en este mismo periodo</w:t>
      </w:r>
      <w:r w:rsidRPr="007D41EF">
        <w:rPr>
          <w:rFonts w:ascii="Times New Roman" w:hAnsi="Times New Roman" w:cs="Times New Roman"/>
        </w:rPr>
        <w:t>.</w:t>
      </w:r>
    </w:p>
    <w:p w14:paraId="187E0F91" w14:textId="0748DE64" w:rsidR="00EC177F" w:rsidRDefault="007C2CA7" w:rsidP="00EC177F">
      <w:pPr>
        <w:numPr>
          <w:ilvl w:val="1"/>
          <w:numId w:val="6"/>
        </w:numPr>
        <w:spacing w:after="0"/>
        <w:rPr>
          <w:rFonts w:ascii="Times New Roman" w:hAnsi="Times New Roman" w:cs="Times New Roman"/>
        </w:rPr>
      </w:pPr>
      <w:r>
        <w:rPr>
          <w:rFonts w:ascii="Times New Roman" w:hAnsi="Times New Roman" w:cs="Times New Roman"/>
          <w:b/>
          <w:bCs/>
          <w:noProof/>
          <w:lang w:val="es-ES" w:eastAsia="es-ES"/>
        </w:rPr>
        <w:drawing>
          <wp:anchor distT="0" distB="0" distL="114300" distR="114300" simplePos="0" relativeHeight="251666432" behindDoc="1" locked="0" layoutInCell="1" allowOverlap="1" wp14:anchorId="3EB64271" wp14:editId="0C6D727D">
            <wp:simplePos x="0" y="0"/>
            <wp:positionH relativeFrom="margin">
              <wp:posOffset>1116133</wp:posOffset>
            </wp:positionH>
            <wp:positionV relativeFrom="paragraph">
              <wp:posOffset>347127</wp:posOffset>
            </wp:positionV>
            <wp:extent cx="4057650" cy="4605020"/>
            <wp:effectExtent l="0" t="0" r="0" b="0"/>
            <wp:wrapNone/>
            <wp:docPr id="1279571860" name="Imagen 2" descr="Imagen que contiene firmar, foto, call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71346" name="Imagen 2" descr="Imagen que contiene firmar, foto, calle, señal&#10;&#10;Descripción generada automáticamente"/>
                    <pic:cNvPicPr/>
                  </pic:nvPicPr>
                  <pic:blipFill>
                    <a:blip r:embed="rId8">
                      <a:alphaModFix amt="20000"/>
                      <a:extLst>
                        <a:ext uri="{28A0092B-C50C-407E-A947-70E740481C1C}">
                          <a14:useLocalDpi xmlns:a14="http://schemas.microsoft.com/office/drawing/2010/main" val="0"/>
                        </a:ext>
                      </a:extLst>
                    </a:blip>
                    <a:stretch>
                      <a:fillRect/>
                    </a:stretch>
                  </pic:blipFill>
                  <pic:spPr>
                    <a:xfrm>
                      <a:off x="0" y="0"/>
                      <a:ext cx="4057650" cy="4605020"/>
                    </a:xfrm>
                    <a:prstGeom prst="rect">
                      <a:avLst/>
                    </a:prstGeom>
                  </pic:spPr>
                </pic:pic>
              </a:graphicData>
            </a:graphic>
            <wp14:sizeRelH relativeFrom="margin">
              <wp14:pctWidth>0</wp14:pctWidth>
            </wp14:sizeRelH>
            <wp14:sizeRelV relativeFrom="margin">
              <wp14:pctHeight>0</wp14:pctHeight>
            </wp14:sizeRelV>
          </wp:anchor>
        </w:drawing>
      </w:r>
      <w:r w:rsidR="00EC177F" w:rsidRPr="007D41EF">
        <w:rPr>
          <w:rFonts w:ascii="Times New Roman" w:hAnsi="Times New Roman" w:cs="Times New Roman"/>
        </w:rPr>
        <w:t>Un 2% de los estudiantes ha cambiado de colegio tres veces o más en los últimos tres años, lo que podría estar relacionado con circunstancias como problemas de adaptación, movilidad geográfica o situaciones personales.</w:t>
      </w:r>
    </w:p>
    <w:p w14:paraId="057564C9" w14:textId="1A09DBFB" w:rsidR="00C82BE9" w:rsidRDefault="00C82BE9" w:rsidP="00C82BE9">
      <w:pPr>
        <w:spacing w:after="0"/>
        <w:ind w:left="1440"/>
        <w:rPr>
          <w:rFonts w:ascii="Times New Roman" w:hAnsi="Times New Roman" w:cs="Times New Roman"/>
        </w:rPr>
      </w:pPr>
    </w:p>
    <w:p w14:paraId="63FF31A3" w14:textId="5E46313C" w:rsidR="00C82BE9" w:rsidRPr="007D41EF" w:rsidRDefault="00C82BE9" w:rsidP="00C82BE9">
      <w:pPr>
        <w:spacing w:after="0"/>
        <w:ind w:left="1440"/>
        <w:rPr>
          <w:rFonts w:ascii="Times New Roman" w:hAnsi="Times New Roman" w:cs="Times New Roman"/>
        </w:rPr>
      </w:pPr>
    </w:p>
    <w:p w14:paraId="1B60A7BD" w14:textId="49A4F468" w:rsidR="00FA6692" w:rsidRPr="00C82BE9" w:rsidRDefault="00FA6692" w:rsidP="00FA6692">
      <w:pPr>
        <w:pStyle w:val="Prrafodelista"/>
        <w:numPr>
          <w:ilvl w:val="0"/>
          <w:numId w:val="6"/>
        </w:numPr>
        <w:spacing w:after="0"/>
        <w:rPr>
          <w:rFonts w:ascii="Times New Roman" w:hAnsi="Times New Roman" w:cs="Times New Roman"/>
          <w:b/>
          <w:bCs/>
        </w:rPr>
      </w:pPr>
      <w:r w:rsidRPr="00C82BE9">
        <w:rPr>
          <w:rFonts w:ascii="Times New Roman" w:hAnsi="Times New Roman" w:cs="Times New Roman"/>
          <w:b/>
          <w:bCs/>
        </w:rPr>
        <w:t>Participación de los grados</w:t>
      </w:r>
    </w:p>
    <w:p w14:paraId="4AB97205" w14:textId="485D50A0" w:rsidR="00FA6692" w:rsidRPr="007D41EF" w:rsidRDefault="00FA6692" w:rsidP="00FA6692">
      <w:pPr>
        <w:numPr>
          <w:ilvl w:val="1"/>
          <w:numId w:val="6"/>
        </w:numPr>
        <w:spacing w:after="0"/>
        <w:rPr>
          <w:rFonts w:ascii="Times New Roman" w:hAnsi="Times New Roman" w:cs="Times New Roman"/>
        </w:rPr>
      </w:pPr>
      <w:r w:rsidRPr="00FA6692">
        <w:rPr>
          <w:rFonts w:ascii="Times New Roman" w:hAnsi="Times New Roman" w:cs="Times New Roman"/>
        </w:rPr>
        <w:t>Jardín: 3.2</w:t>
      </w:r>
      <w:r w:rsidR="000F2A48" w:rsidRPr="00FA6692">
        <w:rPr>
          <w:rFonts w:ascii="Times New Roman" w:hAnsi="Times New Roman" w:cs="Times New Roman"/>
        </w:rPr>
        <w:t>%</w:t>
      </w:r>
      <w:r w:rsidR="000F2A48" w:rsidRPr="007D41EF">
        <w:rPr>
          <w:rFonts w:ascii="Times New Roman" w:hAnsi="Times New Roman" w:cs="Times New Roman"/>
        </w:rPr>
        <w:t>,</w:t>
      </w:r>
      <w:r w:rsidR="000F2A48" w:rsidRPr="00FA6692">
        <w:rPr>
          <w:rFonts w:ascii="Times New Roman" w:hAnsi="Times New Roman" w:cs="Times New Roman"/>
        </w:rPr>
        <w:t xml:space="preserve"> Transición</w:t>
      </w:r>
      <w:r w:rsidRPr="00FA6692">
        <w:rPr>
          <w:rFonts w:ascii="Times New Roman" w:hAnsi="Times New Roman" w:cs="Times New Roman"/>
        </w:rPr>
        <w:t>: 9.5%</w:t>
      </w:r>
      <w:r w:rsidRPr="007D41EF">
        <w:rPr>
          <w:rFonts w:ascii="Times New Roman" w:hAnsi="Times New Roman" w:cs="Times New Roman"/>
        </w:rPr>
        <w:t xml:space="preserve">, </w:t>
      </w:r>
      <w:r w:rsidRPr="00FA6692">
        <w:rPr>
          <w:rFonts w:ascii="Times New Roman" w:hAnsi="Times New Roman" w:cs="Times New Roman"/>
        </w:rPr>
        <w:t>Primero: 9.9%</w:t>
      </w:r>
      <w:r w:rsidRPr="007D41EF">
        <w:rPr>
          <w:rFonts w:ascii="Times New Roman" w:hAnsi="Times New Roman" w:cs="Times New Roman"/>
        </w:rPr>
        <w:t xml:space="preserve">, </w:t>
      </w:r>
      <w:r w:rsidRPr="00FA6692">
        <w:rPr>
          <w:rFonts w:ascii="Times New Roman" w:hAnsi="Times New Roman" w:cs="Times New Roman"/>
        </w:rPr>
        <w:t>Segundo: 12.2%</w:t>
      </w:r>
      <w:r w:rsidRPr="007D41EF">
        <w:rPr>
          <w:rFonts w:ascii="Times New Roman" w:hAnsi="Times New Roman" w:cs="Times New Roman"/>
        </w:rPr>
        <w:t xml:space="preserve">, </w:t>
      </w:r>
      <w:r w:rsidRPr="00FA6692">
        <w:rPr>
          <w:rFonts w:ascii="Times New Roman" w:hAnsi="Times New Roman" w:cs="Times New Roman"/>
        </w:rPr>
        <w:t>Tercero: 12.8%</w:t>
      </w:r>
      <w:r w:rsidRPr="007D41EF">
        <w:rPr>
          <w:rFonts w:ascii="Times New Roman" w:hAnsi="Times New Roman" w:cs="Times New Roman"/>
        </w:rPr>
        <w:t xml:space="preserve">, </w:t>
      </w:r>
      <w:r w:rsidRPr="00FA6692">
        <w:rPr>
          <w:rFonts w:ascii="Times New Roman" w:hAnsi="Times New Roman" w:cs="Times New Roman"/>
        </w:rPr>
        <w:t>Cuarto: 5.2%</w:t>
      </w:r>
      <w:r w:rsidRPr="007D41EF">
        <w:rPr>
          <w:rFonts w:ascii="Times New Roman" w:hAnsi="Times New Roman" w:cs="Times New Roman"/>
        </w:rPr>
        <w:t xml:space="preserve">, </w:t>
      </w:r>
      <w:r w:rsidRPr="00FA6692">
        <w:rPr>
          <w:rFonts w:ascii="Times New Roman" w:hAnsi="Times New Roman" w:cs="Times New Roman"/>
        </w:rPr>
        <w:t>Quinto: 4%</w:t>
      </w:r>
      <w:r w:rsidRPr="007D41EF">
        <w:rPr>
          <w:rFonts w:ascii="Times New Roman" w:hAnsi="Times New Roman" w:cs="Times New Roman"/>
        </w:rPr>
        <w:t xml:space="preserve">, </w:t>
      </w:r>
      <w:r w:rsidRPr="00FA6692">
        <w:rPr>
          <w:rFonts w:ascii="Times New Roman" w:hAnsi="Times New Roman" w:cs="Times New Roman"/>
        </w:rPr>
        <w:t>Sexto: 8.4%</w:t>
      </w:r>
      <w:r w:rsidRPr="007D41EF">
        <w:rPr>
          <w:rFonts w:ascii="Times New Roman" w:hAnsi="Times New Roman" w:cs="Times New Roman"/>
        </w:rPr>
        <w:t xml:space="preserve">, </w:t>
      </w:r>
      <w:r w:rsidRPr="00FA6692">
        <w:rPr>
          <w:rFonts w:ascii="Times New Roman" w:hAnsi="Times New Roman" w:cs="Times New Roman"/>
        </w:rPr>
        <w:t>Séptimo: 9.5%</w:t>
      </w:r>
      <w:r w:rsidRPr="007D41EF">
        <w:rPr>
          <w:rFonts w:ascii="Times New Roman" w:hAnsi="Times New Roman" w:cs="Times New Roman"/>
        </w:rPr>
        <w:t xml:space="preserve">, </w:t>
      </w:r>
      <w:r w:rsidRPr="00FA6692">
        <w:rPr>
          <w:rFonts w:ascii="Times New Roman" w:hAnsi="Times New Roman" w:cs="Times New Roman"/>
        </w:rPr>
        <w:t>Octavo: 5.9%</w:t>
      </w:r>
      <w:r w:rsidRPr="007D41EF">
        <w:rPr>
          <w:rFonts w:ascii="Times New Roman" w:hAnsi="Times New Roman" w:cs="Times New Roman"/>
        </w:rPr>
        <w:t xml:space="preserve">, </w:t>
      </w:r>
      <w:r w:rsidRPr="00FA6692">
        <w:rPr>
          <w:rFonts w:ascii="Times New Roman" w:hAnsi="Times New Roman" w:cs="Times New Roman"/>
        </w:rPr>
        <w:t>Noveno: 8.1%</w:t>
      </w:r>
      <w:r w:rsidRPr="007D41EF">
        <w:rPr>
          <w:rFonts w:ascii="Times New Roman" w:hAnsi="Times New Roman" w:cs="Times New Roman"/>
        </w:rPr>
        <w:t xml:space="preserve">, </w:t>
      </w:r>
      <w:r w:rsidRPr="00FA6692">
        <w:rPr>
          <w:rFonts w:ascii="Times New Roman" w:hAnsi="Times New Roman" w:cs="Times New Roman"/>
        </w:rPr>
        <w:t>Décimo: 7.9%</w:t>
      </w:r>
      <w:r w:rsidRPr="007D41EF">
        <w:rPr>
          <w:rFonts w:ascii="Times New Roman" w:hAnsi="Times New Roman" w:cs="Times New Roman"/>
        </w:rPr>
        <w:t xml:space="preserve">, Undécimo: 8.4%. </w:t>
      </w:r>
    </w:p>
    <w:p w14:paraId="68401952" w14:textId="307E4021" w:rsidR="001A11B0" w:rsidRPr="001A11B0" w:rsidRDefault="001A11B0" w:rsidP="001A11B0">
      <w:pPr>
        <w:spacing w:after="0"/>
        <w:rPr>
          <w:rFonts w:ascii="Times New Roman" w:hAnsi="Times New Roman" w:cs="Times New Roman"/>
          <w:b/>
          <w:bCs/>
        </w:rPr>
      </w:pPr>
      <w:r w:rsidRPr="001A11B0">
        <w:rPr>
          <w:rFonts w:ascii="Times New Roman" w:hAnsi="Times New Roman" w:cs="Times New Roman"/>
          <w:b/>
          <w:bCs/>
        </w:rPr>
        <w:t>6. Condiciones de Salud y Bienestar</w:t>
      </w:r>
    </w:p>
    <w:p w14:paraId="7E185ED7" w14:textId="4F7BD0B5" w:rsidR="001A11B0" w:rsidRPr="001A11B0" w:rsidRDefault="001A11B0" w:rsidP="001A11B0">
      <w:pPr>
        <w:numPr>
          <w:ilvl w:val="0"/>
          <w:numId w:val="7"/>
        </w:numPr>
        <w:spacing w:after="0"/>
        <w:rPr>
          <w:rFonts w:ascii="Times New Roman" w:hAnsi="Times New Roman" w:cs="Times New Roman"/>
        </w:rPr>
      </w:pPr>
      <w:r w:rsidRPr="001A11B0">
        <w:rPr>
          <w:rFonts w:ascii="Times New Roman" w:hAnsi="Times New Roman" w:cs="Times New Roman"/>
          <w:b/>
          <w:bCs/>
        </w:rPr>
        <w:t>Acceso a Salud:</w:t>
      </w:r>
    </w:p>
    <w:p w14:paraId="07FB4835" w14:textId="3C766081" w:rsidR="001A11B0" w:rsidRPr="001A11B0" w:rsidRDefault="00FA6692" w:rsidP="001A11B0">
      <w:pPr>
        <w:numPr>
          <w:ilvl w:val="1"/>
          <w:numId w:val="7"/>
        </w:numPr>
        <w:tabs>
          <w:tab w:val="num" w:pos="1440"/>
        </w:tabs>
        <w:spacing w:after="0"/>
        <w:rPr>
          <w:rFonts w:ascii="Times New Roman" w:hAnsi="Times New Roman" w:cs="Times New Roman"/>
        </w:rPr>
      </w:pPr>
      <w:r w:rsidRPr="007D41EF">
        <w:rPr>
          <w:rFonts w:ascii="Times New Roman" w:hAnsi="Times New Roman" w:cs="Times New Roman"/>
        </w:rPr>
        <w:t>97,3%</w:t>
      </w:r>
      <w:r w:rsidR="001A11B0" w:rsidRPr="001A11B0">
        <w:rPr>
          <w:rFonts w:ascii="Times New Roman" w:hAnsi="Times New Roman" w:cs="Times New Roman"/>
        </w:rPr>
        <w:t xml:space="preserve"> de </w:t>
      </w:r>
      <w:r w:rsidRPr="007D41EF">
        <w:rPr>
          <w:rFonts w:ascii="Times New Roman" w:hAnsi="Times New Roman" w:cs="Times New Roman"/>
        </w:rPr>
        <w:t xml:space="preserve">los </w:t>
      </w:r>
      <w:r w:rsidR="001A11B0" w:rsidRPr="001A11B0">
        <w:rPr>
          <w:rFonts w:ascii="Times New Roman" w:hAnsi="Times New Roman" w:cs="Times New Roman"/>
        </w:rPr>
        <w:t>estudiantes</w:t>
      </w:r>
      <w:r w:rsidRPr="007D41EF">
        <w:rPr>
          <w:rFonts w:ascii="Times New Roman" w:hAnsi="Times New Roman" w:cs="Times New Roman"/>
        </w:rPr>
        <w:t xml:space="preserve"> se encuentran</w:t>
      </w:r>
      <w:r w:rsidR="001A11B0" w:rsidRPr="001A11B0">
        <w:rPr>
          <w:rFonts w:ascii="Times New Roman" w:hAnsi="Times New Roman" w:cs="Times New Roman"/>
        </w:rPr>
        <w:t xml:space="preserve"> afiliados a una EPS o régimen subsidiado (Sisbén).</w:t>
      </w:r>
    </w:p>
    <w:p w14:paraId="4E0DD486" w14:textId="5EB3AEA6" w:rsidR="001A11B0" w:rsidRPr="001A11B0" w:rsidRDefault="00FA6692" w:rsidP="001A11B0">
      <w:pPr>
        <w:numPr>
          <w:ilvl w:val="1"/>
          <w:numId w:val="7"/>
        </w:numPr>
        <w:tabs>
          <w:tab w:val="num" w:pos="1440"/>
        </w:tabs>
        <w:spacing w:after="0"/>
        <w:rPr>
          <w:rFonts w:ascii="Times New Roman" w:hAnsi="Times New Roman" w:cs="Times New Roman"/>
        </w:rPr>
      </w:pPr>
      <w:r w:rsidRPr="007D41EF">
        <w:rPr>
          <w:rFonts w:ascii="Times New Roman" w:hAnsi="Times New Roman" w:cs="Times New Roman"/>
        </w:rPr>
        <w:t>El 2,7%</w:t>
      </w:r>
      <w:r w:rsidR="001A11B0" w:rsidRPr="001A11B0">
        <w:rPr>
          <w:rFonts w:ascii="Times New Roman" w:hAnsi="Times New Roman" w:cs="Times New Roman"/>
        </w:rPr>
        <w:t xml:space="preserve"> de</w:t>
      </w:r>
      <w:r w:rsidRPr="007D41EF">
        <w:rPr>
          <w:rFonts w:ascii="Times New Roman" w:hAnsi="Times New Roman" w:cs="Times New Roman"/>
        </w:rPr>
        <w:t xml:space="preserve"> los</w:t>
      </w:r>
      <w:r w:rsidR="001A11B0" w:rsidRPr="001A11B0">
        <w:rPr>
          <w:rFonts w:ascii="Times New Roman" w:hAnsi="Times New Roman" w:cs="Times New Roman"/>
        </w:rPr>
        <w:t xml:space="preserve"> estudiantes </w:t>
      </w:r>
      <w:r w:rsidRPr="007D41EF">
        <w:rPr>
          <w:rFonts w:ascii="Times New Roman" w:hAnsi="Times New Roman" w:cs="Times New Roman"/>
        </w:rPr>
        <w:t>no se encuentran en ningún régimen de salud</w:t>
      </w:r>
      <w:r w:rsidR="001A11B0" w:rsidRPr="001A11B0">
        <w:rPr>
          <w:rFonts w:ascii="Times New Roman" w:hAnsi="Times New Roman" w:cs="Times New Roman"/>
        </w:rPr>
        <w:t>.</w:t>
      </w:r>
    </w:p>
    <w:p w14:paraId="039EE629" w14:textId="71D580B7" w:rsidR="001A11B0" w:rsidRPr="001A11B0" w:rsidRDefault="001A11B0" w:rsidP="001A11B0">
      <w:pPr>
        <w:numPr>
          <w:ilvl w:val="0"/>
          <w:numId w:val="7"/>
        </w:numPr>
        <w:spacing w:after="0"/>
        <w:rPr>
          <w:rFonts w:ascii="Times New Roman" w:hAnsi="Times New Roman" w:cs="Times New Roman"/>
        </w:rPr>
      </w:pPr>
      <w:r w:rsidRPr="001A11B0">
        <w:rPr>
          <w:rFonts w:ascii="Times New Roman" w:hAnsi="Times New Roman" w:cs="Times New Roman"/>
          <w:b/>
          <w:bCs/>
        </w:rPr>
        <w:t>Condiciones de Salud Relevantes:</w:t>
      </w:r>
    </w:p>
    <w:p w14:paraId="4A2BDD24" w14:textId="362D4B63" w:rsidR="00DD3265" w:rsidRPr="00DD3265" w:rsidRDefault="00DD3265" w:rsidP="00DD3265">
      <w:pPr>
        <w:numPr>
          <w:ilvl w:val="1"/>
          <w:numId w:val="7"/>
        </w:numPr>
        <w:spacing w:after="0"/>
        <w:rPr>
          <w:rFonts w:ascii="Times New Roman" w:hAnsi="Times New Roman" w:cs="Times New Roman"/>
        </w:rPr>
      </w:pPr>
      <w:r w:rsidRPr="00DD3265">
        <w:rPr>
          <w:rFonts w:ascii="Times New Roman" w:hAnsi="Times New Roman" w:cs="Times New Roman"/>
        </w:rPr>
        <w:t>Sin condiciones diagnósticas: 51.8% no presenta ninguna condición significativa.</w:t>
      </w:r>
    </w:p>
    <w:p w14:paraId="0FCF85AC" w14:textId="1F08EC70" w:rsidR="00DD3265" w:rsidRPr="00DD3265" w:rsidRDefault="00DD3265" w:rsidP="00DD3265">
      <w:pPr>
        <w:numPr>
          <w:ilvl w:val="1"/>
          <w:numId w:val="7"/>
        </w:numPr>
        <w:spacing w:after="0"/>
        <w:rPr>
          <w:rFonts w:ascii="Times New Roman" w:hAnsi="Times New Roman" w:cs="Times New Roman"/>
        </w:rPr>
      </w:pPr>
      <w:r w:rsidRPr="00DD3265">
        <w:rPr>
          <w:rFonts w:ascii="Times New Roman" w:hAnsi="Times New Roman" w:cs="Times New Roman"/>
        </w:rPr>
        <w:t>Dificultad del habla: 3.7%.</w:t>
      </w:r>
    </w:p>
    <w:p w14:paraId="2747D7ED" w14:textId="69AEDD61" w:rsidR="00DD3265" w:rsidRPr="00DD3265" w:rsidRDefault="00DD3265" w:rsidP="00DD3265">
      <w:pPr>
        <w:numPr>
          <w:ilvl w:val="1"/>
          <w:numId w:val="7"/>
        </w:numPr>
        <w:spacing w:after="0"/>
        <w:rPr>
          <w:rFonts w:ascii="Times New Roman" w:hAnsi="Times New Roman" w:cs="Times New Roman"/>
        </w:rPr>
      </w:pPr>
      <w:r w:rsidRPr="00DD3265">
        <w:rPr>
          <w:rFonts w:ascii="Times New Roman" w:hAnsi="Times New Roman" w:cs="Times New Roman"/>
        </w:rPr>
        <w:t>Dificultad física o de movilidad: 3.4%.</w:t>
      </w:r>
    </w:p>
    <w:p w14:paraId="0A335AAB" w14:textId="1B6A2346" w:rsidR="00DD3265" w:rsidRPr="00DD3265" w:rsidRDefault="00DD3265" w:rsidP="00DD3265">
      <w:pPr>
        <w:numPr>
          <w:ilvl w:val="1"/>
          <w:numId w:val="7"/>
        </w:numPr>
        <w:spacing w:after="0"/>
        <w:rPr>
          <w:rFonts w:ascii="Times New Roman" w:hAnsi="Times New Roman" w:cs="Times New Roman"/>
        </w:rPr>
      </w:pPr>
      <w:r w:rsidRPr="00DD3265">
        <w:rPr>
          <w:rFonts w:ascii="Times New Roman" w:hAnsi="Times New Roman" w:cs="Times New Roman"/>
        </w:rPr>
        <w:t>Obesidad: 3.4%.</w:t>
      </w:r>
    </w:p>
    <w:p w14:paraId="6F2A151B" w14:textId="50ECAFC3" w:rsidR="00DD3265" w:rsidRPr="00DD3265" w:rsidRDefault="00DD3265" w:rsidP="00DD3265">
      <w:pPr>
        <w:numPr>
          <w:ilvl w:val="1"/>
          <w:numId w:val="7"/>
        </w:numPr>
        <w:spacing w:after="0"/>
        <w:rPr>
          <w:rFonts w:ascii="Times New Roman" w:hAnsi="Times New Roman" w:cs="Times New Roman"/>
        </w:rPr>
      </w:pPr>
      <w:r w:rsidRPr="00DD3265">
        <w:rPr>
          <w:rFonts w:ascii="Times New Roman" w:hAnsi="Times New Roman" w:cs="Times New Roman"/>
        </w:rPr>
        <w:t>Dificultad intelectual: 3%.</w:t>
      </w:r>
    </w:p>
    <w:p w14:paraId="3C78957C" w14:textId="340B800B" w:rsidR="00DD3265" w:rsidRPr="00DD3265" w:rsidRDefault="00DD3265" w:rsidP="00DD3265">
      <w:pPr>
        <w:numPr>
          <w:ilvl w:val="1"/>
          <w:numId w:val="7"/>
        </w:numPr>
        <w:spacing w:after="0"/>
        <w:rPr>
          <w:rFonts w:ascii="Times New Roman" w:hAnsi="Times New Roman" w:cs="Times New Roman"/>
        </w:rPr>
      </w:pPr>
      <w:r w:rsidRPr="00DD3265">
        <w:rPr>
          <w:rFonts w:ascii="Times New Roman" w:hAnsi="Times New Roman" w:cs="Times New Roman"/>
        </w:rPr>
        <w:t>Dificultad visual: 2.2%.</w:t>
      </w:r>
    </w:p>
    <w:p w14:paraId="790B8671" w14:textId="19298A93" w:rsidR="00DD3265" w:rsidRPr="00DD3265" w:rsidRDefault="00DD3265" w:rsidP="00DD3265">
      <w:pPr>
        <w:numPr>
          <w:ilvl w:val="1"/>
          <w:numId w:val="7"/>
        </w:numPr>
        <w:spacing w:after="0"/>
        <w:rPr>
          <w:rFonts w:ascii="Times New Roman" w:hAnsi="Times New Roman" w:cs="Times New Roman"/>
        </w:rPr>
      </w:pPr>
      <w:r w:rsidRPr="00DD3265">
        <w:rPr>
          <w:rFonts w:ascii="Times New Roman" w:hAnsi="Times New Roman" w:cs="Times New Roman"/>
        </w:rPr>
        <w:t>Epilepsia: 1.5%.</w:t>
      </w:r>
    </w:p>
    <w:p w14:paraId="152F2EBF" w14:textId="04DFFAE5" w:rsidR="001A11B0" w:rsidRPr="001A11B0" w:rsidRDefault="00DD3265" w:rsidP="00DD3265">
      <w:pPr>
        <w:numPr>
          <w:ilvl w:val="1"/>
          <w:numId w:val="7"/>
        </w:numPr>
        <w:spacing w:after="0"/>
        <w:rPr>
          <w:rFonts w:ascii="Times New Roman" w:hAnsi="Times New Roman" w:cs="Times New Roman"/>
        </w:rPr>
      </w:pPr>
      <w:r w:rsidRPr="007D41EF">
        <w:rPr>
          <w:rFonts w:ascii="Times New Roman" w:hAnsi="Times New Roman" w:cs="Times New Roman"/>
        </w:rPr>
        <w:t>Dificultad auditiva: 0.7%.</w:t>
      </w:r>
    </w:p>
    <w:p w14:paraId="108EEA2F" w14:textId="77777777" w:rsidR="001A11B0" w:rsidRPr="001A11B0" w:rsidRDefault="001A11B0" w:rsidP="001A11B0">
      <w:pPr>
        <w:spacing w:after="0"/>
        <w:rPr>
          <w:rFonts w:ascii="Times New Roman" w:hAnsi="Times New Roman" w:cs="Times New Roman"/>
          <w:b/>
          <w:bCs/>
        </w:rPr>
      </w:pPr>
      <w:r w:rsidRPr="001A11B0">
        <w:rPr>
          <w:rFonts w:ascii="Times New Roman" w:hAnsi="Times New Roman" w:cs="Times New Roman"/>
          <w:b/>
          <w:bCs/>
        </w:rPr>
        <w:t>7. Entorno Escolar</w:t>
      </w:r>
    </w:p>
    <w:p w14:paraId="55BAD741" w14:textId="77777777" w:rsidR="001A11B0" w:rsidRPr="001A11B0" w:rsidRDefault="001A11B0" w:rsidP="001A11B0">
      <w:pPr>
        <w:numPr>
          <w:ilvl w:val="0"/>
          <w:numId w:val="8"/>
        </w:numPr>
        <w:spacing w:after="0"/>
        <w:rPr>
          <w:rFonts w:ascii="Times New Roman" w:hAnsi="Times New Roman" w:cs="Times New Roman"/>
        </w:rPr>
      </w:pPr>
      <w:r w:rsidRPr="001A11B0">
        <w:rPr>
          <w:rFonts w:ascii="Times New Roman" w:hAnsi="Times New Roman" w:cs="Times New Roman"/>
          <w:b/>
          <w:bCs/>
        </w:rPr>
        <w:t>Transporte Escolar:</w:t>
      </w:r>
    </w:p>
    <w:p w14:paraId="201A71FE" w14:textId="2DDA889C" w:rsidR="00332D39" w:rsidRPr="007D41EF" w:rsidRDefault="00332D39" w:rsidP="00BC6E12">
      <w:pPr>
        <w:numPr>
          <w:ilvl w:val="1"/>
          <w:numId w:val="8"/>
        </w:numPr>
        <w:spacing w:after="0"/>
        <w:rPr>
          <w:rFonts w:ascii="Times New Roman" w:hAnsi="Times New Roman" w:cs="Times New Roman"/>
        </w:rPr>
      </w:pPr>
      <w:r w:rsidRPr="007D41EF">
        <w:rPr>
          <w:rFonts w:ascii="Times New Roman" w:hAnsi="Times New Roman" w:cs="Times New Roman"/>
        </w:rPr>
        <w:t xml:space="preserve">70.1% de los estudiantes llegan al colegio caminando. </w:t>
      </w:r>
    </w:p>
    <w:p w14:paraId="75282973" w14:textId="13145C06" w:rsidR="001A11B0" w:rsidRPr="001A11B0" w:rsidRDefault="00332D39" w:rsidP="00BC6E12">
      <w:pPr>
        <w:numPr>
          <w:ilvl w:val="1"/>
          <w:numId w:val="8"/>
        </w:numPr>
        <w:tabs>
          <w:tab w:val="num" w:pos="1440"/>
        </w:tabs>
        <w:spacing w:after="0"/>
        <w:rPr>
          <w:rFonts w:ascii="Times New Roman" w:hAnsi="Times New Roman" w:cs="Times New Roman"/>
        </w:rPr>
      </w:pPr>
      <w:r w:rsidRPr="007D41EF">
        <w:rPr>
          <w:rFonts w:ascii="Times New Roman" w:hAnsi="Times New Roman" w:cs="Times New Roman"/>
        </w:rPr>
        <w:t>12.6% usan transporte público.</w:t>
      </w:r>
    </w:p>
    <w:p w14:paraId="20CB13CB" w14:textId="0E4EACF2" w:rsidR="001A11B0" w:rsidRPr="001A11B0" w:rsidRDefault="00332D39" w:rsidP="001A11B0">
      <w:pPr>
        <w:numPr>
          <w:ilvl w:val="1"/>
          <w:numId w:val="8"/>
        </w:numPr>
        <w:tabs>
          <w:tab w:val="num" w:pos="1440"/>
        </w:tabs>
        <w:spacing w:after="0"/>
        <w:rPr>
          <w:rFonts w:ascii="Times New Roman" w:hAnsi="Times New Roman" w:cs="Times New Roman"/>
        </w:rPr>
      </w:pPr>
      <w:r w:rsidRPr="007D41EF">
        <w:rPr>
          <w:rFonts w:ascii="Times New Roman" w:hAnsi="Times New Roman" w:cs="Times New Roman"/>
        </w:rPr>
        <w:t>17.3%</w:t>
      </w:r>
      <w:r w:rsidR="001A11B0" w:rsidRPr="001A11B0">
        <w:rPr>
          <w:rFonts w:ascii="Times New Roman" w:hAnsi="Times New Roman" w:cs="Times New Roman"/>
        </w:rPr>
        <w:t xml:space="preserve"> usan transporte privado o escolar.</w:t>
      </w:r>
    </w:p>
    <w:p w14:paraId="29C325B2" w14:textId="77777777" w:rsidR="001A11B0" w:rsidRPr="001A11B0" w:rsidRDefault="001A11B0" w:rsidP="001A11B0">
      <w:pPr>
        <w:numPr>
          <w:ilvl w:val="0"/>
          <w:numId w:val="8"/>
        </w:numPr>
        <w:spacing w:after="0"/>
        <w:rPr>
          <w:rFonts w:ascii="Times New Roman" w:hAnsi="Times New Roman" w:cs="Times New Roman"/>
        </w:rPr>
      </w:pPr>
      <w:r w:rsidRPr="001A11B0">
        <w:rPr>
          <w:rFonts w:ascii="Times New Roman" w:hAnsi="Times New Roman" w:cs="Times New Roman"/>
          <w:b/>
          <w:bCs/>
        </w:rPr>
        <w:t>Compañía en el Camino al Colegio:</w:t>
      </w:r>
    </w:p>
    <w:p w14:paraId="3E89D410" w14:textId="014277D9" w:rsidR="001A11B0" w:rsidRPr="001A11B0" w:rsidRDefault="00C05FAC" w:rsidP="001A11B0">
      <w:pPr>
        <w:numPr>
          <w:ilvl w:val="1"/>
          <w:numId w:val="8"/>
        </w:numPr>
        <w:tabs>
          <w:tab w:val="num" w:pos="1440"/>
        </w:tabs>
        <w:spacing w:after="0"/>
        <w:rPr>
          <w:rFonts w:ascii="Times New Roman" w:hAnsi="Times New Roman" w:cs="Times New Roman"/>
        </w:rPr>
      </w:pPr>
      <w:r w:rsidRPr="007D41EF">
        <w:rPr>
          <w:rFonts w:ascii="Times New Roman" w:hAnsi="Times New Roman" w:cs="Times New Roman"/>
        </w:rPr>
        <w:t>68.3% de los estudiantes llegan acompañados de sus padres o acudientes.</w:t>
      </w:r>
    </w:p>
    <w:p w14:paraId="48993EB5" w14:textId="2105B93E" w:rsidR="001A11B0" w:rsidRPr="007D41EF" w:rsidRDefault="00C05FAC" w:rsidP="001A11B0">
      <w:pPr>
        <w:numPr>
          <w:ilvl w:val="1"/>
          <w:numId w:val="8"/>
        </w:numPr>
        <w:spacing w:after="0"/>
        <w:rPr>
          <w:rFonts w:ascii="Times New Roman" w:hAnsi="Times New Roman" w:cs="Times New Roman"/>
        </w:rPr>
      </w:pPr>
      <w:r w:rsidRPr="007D41EF">
        <w:rPr>
          <w:rFonts w:ascii="Times New Roman" w:hAnsi="Times New Roman" w:cs="Times New Roman"/>
        </w:rPr>
        <w:t>21.5% de los estudiantes llegan al colegio sin compañía.</w:t>
      </w:r>
    </w:p>
    <w:p w14:paraId="67A2ACB3" w14:textId="5E33B848" w:rsidR="00C05FAC" w:rsidRPr="001A11B0" w:rsidRDefault="00C05FAC" w:rsidP="001A11B0">
      <w:pPr>
        <w:numPr>
          <w:ilvl w:val="1"/>
          <w:numId w:val="8"/>
        </w:numPr>
        <w:tabs>
          <w:tab w:val="num" w:pos="1440"/>
        </w:tabs>
        <w:spacing w:after="0"/>
        <w:rPr>
          <w:rFonts w:ascii="Times New Roman" w:hAnsi="Times New Roman" w:cs="Times New Roman"/>
        </w:rPr>
      </w:pPr>
      <w:r w:rsidRPr="007D41EF">
        <w:rPr>
          <w:rFonts w:ascii="Times New Roman" w:hAnsi="Times New Roman" w:cs="Times New Roman"/>
        </w:rPr>
        <w:t>10.2% de los estudiantes por cuidadores o monitores de ruta.</w:t>
      </w:r>
    </w:p>
    <w:p w14:paraId="3A0777E0" w14:textId="6A6D4355" w:rsidR="001A11B0" w:rsidRPr="001A11B0" w:rsidRDefault="001A11B0" w:rsidP="001A11B0">
      <w:pPr>
        <w:spacing w:after="0"/>
        <w:rPr>
          <w:rFonts w:ascii="Times New Roman" w:hAnsi="Times New Roman" w:cs="Times New Roman"/>
          <w:b/>
          <w:bCs/>
        </w:rPr>
      </w:pPr>
      <w:r w:rsidRPr="001A11B0">
        <w:rPr>
          <w:rFonts w:ascii="Times New Roman" w:hAnsi="Times New Roman" w:cs="Times New Roman"/>
          <w:b/>
          <w:bCs/>
        </w:rPr>
        <w:t>8. Actividades Extracurriculares</w:t>
      </w:r>
    </w:p>
    <w:p w14:paraId="4B8EA936" w14:textId="23B59E14" w:rsidR="001A11B0" w:rsidRPr="007D41EF" w:rsidRDefault="001A11B0" w:rsidP="001A11B0">
      <w:pPr>
        <w:numPr>
          <w:ilvl w:val="0"/>
          <w:numId w:val="9"/>
        </w:numPr>
        <w:spacing w:after="0"/>
        <w:rPr>
          <w:rFonts w:ascii="Times New Roman" w:hAnsi="Times New Roman" w:cs="Times New Roman"/>
        </w:rPr>
      </w:pPr>
      <w:r w:rsidRPr="001A11B0">
        <w:rPr>
          <w:rFonts w:ascii="Times New Roman" w:hAnsi="Times New Roman" w:cs="Times New Roman"/>
          <w:b/>
          <w:bCs/>
        </w:rPr>
        <w:t>Participación en Actividades:</w:t>
      </w:r>
    </w:p>
    <w:p w14:paraId="6A710EFE" w14:textId="1DF9C4C8" w:rsidR="00C05FAC" w:rsidRPr="001A11B0" w:rsidRDefault="009048D8" w:rsidP="00C05FAC">
      <w:pPr>
        <w:numPr>
          <w:ilvl w:val="1"/>
          <w:numId w:val="9"/>
        </w:numPr>
        <w:spacing w:after="0"/>
        <w:rPr>
          <w:rFonts w:ascii="Times New Roman" w:hAnsi="Times New Roman" w:cs="Times New Roman"/>
        </w:rPr>
      </w:pPr>
      <w:r w:rsidRPr="007D41EF">
        <w:rPr>
          <w:rFonts w:ascii="Times New Roman" w:hAnsi="Times New Roman" w:cs="Times New Roman"/>
          <w:b/>
          <w:bCs/>
        </w:rPr>
        <w:lastRenderedPageBreak/>
        <w:t>Sin Inscripción en Actividades:</w:t>
      </w:r>
      <w:r w:rsidRPr="007D41EF">
        <w:rPr>
          <w:rFonts w:ascii="Times New Roman" w:hAnsi="Times New Roman" w:cs="Times New Roman"/>
        </w:rPr>
        <w:t xml:space="preserve"> 74.5% de los estudiantes no están inscritos en ninguna actividad extracurricular.</w:t>
      </w:r>
    </w:p>
    <w:p w14:paraId="52184B8A" w14:textId="00F0D138" w:rsidR="00C05FAC" w:rsidRPr="007D41EF" w:rsidRDefault="00C05FAC" w:rsidP="00C05FAC">
      <w:pPr>
        <w:pStyle w:val="Prrafodelista"/>
        <w:numPr>
          <w:ilvl w:val="1"/>
          <w:numId w:val="9"/>
        </w:numPr>
        <w:rPr>
          <w:rFonts w:ascii="Times New Roman" w:hAnsi="Times New Roman" w:cs="Times New Roman"/>
        </w:rPr>
      </w:pPr>
      <w:r w:rsidRPr="007D41EF">
        <w:rPr>
          <w:rStyle w:val="Textoennegrita"/>
          <w:rFonts w:ascii="Times New Roman" w:hAnsi="Times New Roman" w:cs="Times New Roman"/>
        </w:rPr>
        <w:t>Escuelas de Formación Deportiva:</w:t>
      </w:r>
      <w:r w:rsidRPr="007D41EF">
        <w:rPr>
          <w:rFonts w:ascii="Times New Roman" w:hAnsi="Times New Roman" w:cs="Times New Roman"/>
        </w:rPr>
        <w:t xml:space="preserve"> 16.3% de los estudiantes participan en escuelas de formación deportiva.</w:t>
      </w:r>
    </w:p>
    <w:p w14:paraId="0916E180" w14:textId="344FFC1D" w:rsidR="00C05FAC" w:rsidRPr="007D41EF" w:rsidRDefault="00C05FAC" w:rsidP="00C05FAC">
      <w:pPr>
        <w:pStyle w:val="Prrafodelista"/>
        <w:numPr>
          <w:ilvl w:val="1"/>
          <w:numId w:val="9"/>
        </w:numPr>
        <w:rPr>
          <w:rFonts w:ascii="Times New Roman" w:hAnsi="Times New Roman" w:cs="Times New Roman"/>
        </w:rPr>
      </w:pPr>
      <w:r w:rsidRPr="007D41EF">
        <w:rPr>
          <w:rStyle w:val="Textoennegrita"/>
          <w:rFonts w:ascii="Times New Roman" w:hAnsi="Times New Roman" w:cs="Times New Roman"/>
        </w:rPr>
        <w:t>Escuelas de Formación Artística:</w:t>
      </w:r>
      <w:r w:rsidRPr="007D41EF">
        <w:rPr>
          <w:rFonts w:ascii="Times New Roman" w:hAnsi="Times New Roman" w:cs="Times New Roman"/>
        </w:rPr>
        <w:t xml:space="preserve"> 4.6% de los estudiantes están en escuelas de formación artística.</w:t>
      </w:r>
    </w:p>
    <w:p w14:paraId="6C6866E1" w14:textId="1ECC05FB" w:rsidR="009048D8" w:rsidRPr="007D41EF" w:rsidRDefault="007C2CA7" w:rsidP="00C05FAC">
      <w:pPr>
        <w:pStyle w:val="Prrafodelista"/>
        <w:numPr>
          <w:ilvl w:val="1"/>
          <w:numId w:val="9"/>
        </w:numPr>
        <w:spacing w:after="0"/>
        <w:rPr>
          <w:rFonts w:ascii="Times New Roman" w:hAnsi="Times New Roman" w:cs="Times New Roman"/>
          <w:b/>
          <w:bCs/>
        </w:rPr>
      </w:pPr>
      <w:r>
        <w:rPr>
          <w:rFonts w:ascii="Times New Roman" w:hAnsi="Times New Roman" w:cs="Times New Roman"/>
          <w:b/>
          <w:bCs/>
          <w:noProof/>
          <w:lang w:val="es-ES" w:eastAsia="es-ES"/>
        </w:rPr>
        <w:drawing>
          <wp:anchor distT="0" distB="0" distL="114300" distR="114300" simplePos="0" relativeHeight="251669504" behindDoc="1" locked="0" layoutInCell="1" allowOverlap="1" wp14:anchorId="2C0EE4A3" wp14:editId="6E4FECF7">
            <wp:simplePos x="0" y="0"/>
            <wp:positionH relativeFrom="column">
              <wp:posOffset>1063910</wp:posOffset>
            </wp:positionH>
            <wp:positionV relativeFrom="paragraph">
              <wp:posOffset>168165</wp:posOffset>
            </wp:positionV>
            <wp:extent cx="4060190" cy="4603115"/>
            <wp:effectExtent l="0" t="0" r="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0190" cy="4603115"/>
                    </a:xfrm>
                    <a:prstGeom prst="rect">
                      <a:avLst/>
                    </a:prstGeom>
                    <a:noFill/>
                  </pic:spPr>
                </pic:pic>
              </a:graphicData>
            </a:graphic>
            <wp14:sizeRelH relativeFrom="page">
              <wp14:pctWidth>0</wp14:pctWidth>
            </wp14:sizeRelH>
            <wp14:sizeRelV relativeFrom="page">
              <wp14:pctHeight>0</wp14:pctHeight>
            </wp14:sizeRelV>
          </wp:anchor>
        </w:drawing>
      </w:r>
      <w:r w:rsidR="00C05FAC" w:rsidRPr="007D41EF">
        <w:rPr>
          <w:rStyle w:val="Textoennegrita"/>
          <w:rFonts w:ascii="Times New Roman" w:hAnsi="Times New Roman" w:cs="Times New Roman"/>
        </w:rPr>
        <w:t>Estudios de Segunda Lengua:</w:t>
      </w:r>
      <w:r w:rsidR="00C05FAC" w:rsidRPr="007D41EF">
        <w:rPr>
          <w:rFonts w:ascii="Times New Roman" w:hAnsi="Times New Roman" w:cs="Times New Roman"/>
        </w:rPr>
        <w:t xml:space="preserve"> 4.6% de los estudiantes realizan estudios de una segunda lengua.</w:t>
      </w:r>
      <w:r w:rsidR="00C05FAC" w:rsidRPr="007D41EF">
        <w:rPr>
          <w:rFonts w:ascii="Times New Roman" w:hAnsi="Times New Roman" w:cs="Times New Roman"/>
          <w:b/>
          <w:bCs/>
        </w:rPr>
        <w:t xml:space="preserve"> </w:t>
      </w:r>
    </w:p>
    <w:p w14:paraId="63D99DF2" w14:textId="2952F391" w:rsidR="009048D8" w:rsidRDefault="009048D8" w:rsidP="009048D8">
      <w:pPr>
        <w:spacing w:after="0"/>
        <w:rPr>
          <w:rFonts w:ascii="Times New Roman" w:hAnsi="Times New Roman" w:cs="Times New Roman"/>
          <w:b/>
          <w:bCs/>
        </w:rPr>
      </w:pPr>
    </w:p>
    <w:p w14:paraId="2027C184" w14:textId="062A45FF" w:rsidR="0081668E" w:rsidRPr="007D41EF" w:rsidRDefault="0081668E" w:rsidP="009048D8">
      <w:pPr>
        <w:spacing w:after="0"/>
        <w:rPr>
          <w:rFonts w:ascii="Times New Roman" w:hAnsi="Times New Roman" w:cs="Times New Roman"/>
          <w:b/>
          <w:bCs/>
        </w:rPr>
      </w:pPr>
    </w:p>
    <w:p w14:paraId="482BC95C" w14:textId="35B3A1DF" w:rsidR="001A11B0" w:rsidRPr="007D41EF" w:rsidRDefault="001A11B0" w:rsidP="009048D8">
      <w:pPr>
        <w:spacing w:after="0"/>
        <w:rPr>
          <w:rFonts w:ascii="Times New Roman" w:hAnsi="Times New Roman" w:cs="Times New Roman"/>
          <w:b/>
          <w:bCs/>
        </w:rPr>
      </w:pPr>
      <w:r w:rsidRPr="007D41EF">
        <w:rPr>
          <w:rFonts w:ascii="Times New Roman" w:hAnsi="Times New Roman" w:cs="Times New Roman"/>
          <w:b/>
          <w:bCs/>
        </w:rPr>
        <w:t>9. Violencia y Convivencia Escolar</w:t>
      </w:r>
    </w:p>
    <w:p w14:paraId="52D8AE2E" w14:textId="77777777" w:rsidR="001A11B0" w:rsidRPr="001A11B0" w:rsidRDefault="001A11B0" w:rsidP="001A11B0">
      <w:pPr>
        <w:numPr>
          <w:ilvl w:val="0"/>
          <w:numId w:val="10"/>
        </w:numPr>
        <w:spacing w:after="0"/>
        <w:rPr>
          <w:rFonts w:ascii="Times New Roman" w:hAnsi="Times New Roman" w:cs="Times New Roman"/>
        </w:rPr>
      </w:pPr>
      <w:r w:rsidRPr="001A11B0">
        <w:rPr>
          <w:rFonts w:ascii="Times New Roman" w:hAnsi="Times New Roman" w:cs="Times New Roman"/>
          <w:b/>
          <w:bCs/>
        </w:rPr>
        <w:t>Percepción de la Violencia Escolar:</w:t>
      </w:r>
    </w:p>
    <w:p w14:paraId="3A935232" w14:textId="6FC41A79" w:rsidR="004A51D0" w:rsidRPr="007D41EF" w:rsidRDefault="004A51D0" w:rsidP="001A11B0">
      <w:pPr>
        <w:numPr>
          <w:ilvl w:val="1"/>
          <w:numId w:val="10"/>
        </w:numPr>
        <w:spacing w:after="0"/>
        <w:rPr>
          <w:rFonts w:ascii="Times New Roman" w:hAnsi="Times New Roman" w:cs="Times New Roman"/>
        </w:rPr>
      </w:pPr>
      <w:r w:rsidRPr="007D41EF">
        <w:rPr>
          <w:rFonts w:ascii="Times New Roman" w:hAnsi="Times New Roman" w:cs="Times New Roman"/>
        </w:rPr>
        <w:t xml:space="preserve">43.7% de los estudiantes no han percibido ninguna violencia dentro del colegio. </w:t>
      </w:r>
    </w:p>
    <w:p w14:paraId="1ABCE861" w14:textId="7DF72A33" w:rsidR="004A51D0" w:rsidRPr="007D41EF" w:rsidRDefault="004A51D0" w:rsidP="001A11B0">
      <w:pPr>
        <w:numPr>
          <w:ilvl w:val="1"/>
          <w:numId w:val="10"/>
        </w:numPr>
        <w:spacing w:after="0"/>
        <w:rPr>
          <w:rFonts w:ascii="Times New Roman" w:hAnsi="Times New Roman" w:cs="Times New Roman"/>
        </w:rPr>
      </w:pPr>
      <w:r w:rsidRPr="007D41EF">
        <w:rPr>
          <w:rFonts w:ascii="Times New Roman" w:hAnsi="Times New Roman" w:cs="Times New Roman"/>
        </w:rPr>
        <w:t xml:space="preserve">19.7% de los estudiantes han experimentado violencia verbal. </w:t>
      </w:r>
    </w:p>
    <w:p w14:paraId="2B81097F" w14:textId="4D0E39B9" w:rsidR="004A51D0" w:rsidRPr="007D41EF" w:rsidRDefault="004A51D0" w:rsidP="001A11B0">
      <w:pPr>
        <w:numPr>
          <w:ilvl w:val="1"/>
          <w:numId w:val="10"/>
        </w:numPr>
        <w:spacing w:after="0"/>
        <w:rPr>
          <w:rFonts w:ascii="Times New Roman" w:hAnsi="Times New Roman" w:cs="Times New Roman"/>
        </w:rPr>
      </w:pPr>
      <w:r w:rsidRPr="007D41EF">
        <w:rPr>
          <w:rFonts w:ascii="Times New Roman" w:hAnsi="Times New Roman" w:cs="Times New Roman"/>
        </w:rPr>
        <w:t xml:space="preserve">17.1% de los estudiantes han sentido violencia emocional, como intimidación por parte de otros. </w:t>
      </w:r>
    </w:p>
    <w:p w14:paraId="61D836AF" w14:textId="49F70D29" w:rsidR="004A51D0" w:rsidRPr="007D41EF" w:rsidRDefault="004A51D0" w:rsidP="001A11B0">
      <w:pPr>
        <w:numPr>
          <w:ilvl w:val="1"/>
          <w:numId w:val="10"/>
        </w:numPr>
        <w:spacing w:after="0"/>
        <w:rPr>
          <w:rFonts w:ascii="Times New Roman" w:hAnsi="Times New Roman" w:cs="Times New Roman"/>
        </w:rPr>
      </w:pPr>
      <w:r w:rsidRPr="007D41EF">
        <w:rPr>
          <w:rFonts w:ascii="Times New Roman" w:hAnsi="Times New Roman" w:cs="Times New Roman"/>
        </w:rPr>
        <w:t xml:space="preserve">15.3% de los estudiantes han enfrentado violencia física, incluyendo golpes y empujones. </w:t>
      </w:r>
    </w:p>
    <w:p w14:paraId="1D321964" w14:textId="77777777" w:rsidR="0094214E" w:rsidRPr="007D41EF" w:rsidRDefault="0094214E" w:rsidP="001A11B0">
      <w:pPr>
        <w:numPr>
          <w:ilvl w:val="1"/>
          <w:numId w:val="10"/>
        </w:numPr>
        <w:spacing w:after="0"/>
        <w:rPr>
          <w:rFonts w:ascii="Times New Roman" w:hAnsi="Times New Roman" w:cs="Times New Roman"/>
        </w:rPr>
      </w:pPr>
      <w:r w:rsidRPr="007D41EF">
        <w:rPr>
          <w:rFonts w:ascii="Times New Roman" w:hAnsi="Times New Roman" w:cs="Times New Roman"/>
        </w:rPr>
        <w:t>4.2% mencionan diferentes formas que han sufrido violencia.</w:t>
      </w:r>
    </w:p>
    <w:p w14:paraId="0FA29CEE" w14:textId="54ED8303" w:rsidR="001A11B0" w:rsidRPr="001A11B0" w:rsidRDefault="001A11B0" w:rsidP="001A11B0">
      <w:pPr>
        <w:numPr>
          <w:ilvl w:val="0"/>
          <w:numId w:val="10"/>
        </w:numPr>
        <w:spacing w:after="0"/>
        <w:rPr>
          <w:rFonts w:ascii="Times New Roman" w:hAnsi="Times New Roman" w:cs="Times New Roman"/>
        </w:rPr>
      </w:pPr>
      <w:r w:rsidRPr="001A11B0">
        <w:rPr>
          <w:rFonts w:ascii="Times New Roman" w:hAnsi="Times New Roman" w:cs="Times New Roman"/>
          <w:b/>
          <w:bCs/>
        </w:rPr>
        <w:t>Manejo Institucional de la Violencia:</w:t>
      </w:r>
    </w:p>
    <w:p w14:paraId="51568F3B" w14:textId="6ACDC87D" w:rsidR="0094214E" w:rsidRPr="007D41EF" w:rsidRDefault="0094214E" w:rsidP="0094214E">
      <w:pPr>
        <w:numPr>
          <w:ilvl w:val="1"/>
          <w:numId w:val="10"/>
        </w:numPr>
        <w:spacing w:after="0"/>
        <w:rPr>
          <w:rFonts w:ascii="Times New Roman" w:hAnsi="Times New Roman" w:cs="Times New Roman"/>
        </w:rPr>
      </w:pPr>
      <w:r w:rsidRPr="007D41EF">
        <w:rPr>
          <w:rFonts w:ascii="Times New Roman" w:hAnsi="Times New Roman" w:cs="Times New Roman"/>
        </w:rPr>
        <w:t xml:space="preserve">27% de los padres ha realizado un acompañamiento adecuado frente a la violencia escolar. </w:t>
      </w:r>
    </w:p>
    <w:p w14:paraId="2190EE8A" w14:textId="4DD9073E" w:rsidR="0094214E" w:rsidRPr="007D41EF" w:rsidRDefault="0094214E" w:rsidP="0094214E">
      <w:pPr>
        <w:numPr>
          <w:ilvl w:val="1"/>
          <w:numId w:val="10"/>
        </w:numPr>
        <w:spacing w:after="0"/>
        <w:rPr>
          <w:rFonts w:ascii="Times New Roman" w:hAnsi="Times New Roman" w:cs="Times New Roman"/>
        </w:rPr>
      </w:pPr>
      <w:r w:rsidRPr="007D41EF">
        <w:rPr>
          <w:rFonts w:ascii="Times New Roman" w:hAnsi="Times New Roman" w:cs="Times New Roman"/>
        </w:rPr>
        <w:t>8.1% de los padres menciona no haber tenido un acompañamiento adecuado frente a la violencia escolar</w:t>
      </w:r>
      <w:r w:rsidR="003C4E0F" w:rsidRPr="007D41EF">
        <w:rPr>
          <w:rFonts w:ascii="Times New Roman" w:hAnsi="Times New Roman" w:cs="Times New Roman"/>
        </w:rPr>
        <w:t>.</w:t>
      </w:r>
    </w:p>
    <w:p w14:paraId="0C78699C" w14:textId="6C6BF8D0" w:rsidR="003C4E0F" w:rsidRPr="007D41EF" w:rsidRDefault="003C4E0F" w:rsidP="0094214E">
      <w:pPr>
        <w:numPr>
          <w:ilvl w:val="1"/>
          <w:numId w:val="10"/>
        </w:numPr>
        <w:spacing w:after="0"/>
        <w:rPr>
          <w:rFonts w:ascii="Times New Roman" w:hAnsi="Times New Roman" w:cs="Times New Roman"/>
        </w:rPr>
      </w:pPr>
      <w:r w:rsidRPr="007D41EF">
        <w:rPr>
          <w:rFonts w:ascii="Times New Roman" w:hAnsi="Times New Roman" w:cs="Times New Roman"/>
        </w:rPr>
        <w:t>64.9% de los padres de familia no saben o no saben cómo responder frente a una situación de violencia escolar que vivan sus hijos.</w:t>
      </w:r>
    </w:p>
    <w:p w14:paraId="15E83312" w14:textId="7F8C8B8B" w:rsidR="001A11B0" w:rsidRPr="001A11B0" w:rsidRDefault="001A11B0" w:rsidP="0094214E">
      <w:pPr>
        <w:numPr>
          <w:ilvl w:val="1"/>
          <w:numId w:val="10"/>
        </w:numPr>
        <w:spacing w:after="0"/>
        <w:rPr>
          <w:rFonts w:ascii="Times New Roman" w:hAnsi="Times New Roman" w:cs="Times New Roman"/>
          <w:b/>
          <w:bCs/>
        </w:rPr>
      </w:pPr>
      <w:r w:rsidRPr="001A11B0">
        <w:rPr>
          <w:rFonts w:ascii="Times New Roman" w:hAnsi="Times New Roman" w:cs="Times New Roman"/>
          <w:b/>
          <w:bCs/>
        </w:rPr>
        <w:t>10. Proyecciones a Futuro</w:t>
      </w:r>
    </w:p>
    <w:p w14:paraId="07FBE4B4" w14:textId="77777777" w:rsidR="001A11B0" w:rsidRPr="001A11B0" w:rsidRDefault="001A11B0" w:rsidP="001A11B0">
      <w:pPr>
        <w:numPr>
          <w:ilvl w:val="0"/>
          <w:numId w:val="11"/>
        </w:numPr>
        <w:spacing w:after="0"/>
        <w:rPr>
          <w:rFonts w:ascii="Times New Roman" w:hAnsi="Times New Roman" w:cs="Times New Roman"/>
        </w:rPr>
      </w:pPr>
      <w:r w:rsidRPr="001A11B0">
        <w:rPr>
          <w:rFonts w:ascii="Times New Roman" w:hAnsi="Times New Roman" w:cs="Times New Roman"/>
          <w:b/>
          <w:bCs/>
        </w:rPr>
        <w:t>Proyecto de Vida de los Estudiantes:</w:t>
      </w:r>
    </w:p>
    <w:p w14:paraId="11D2ED16" w14:textId="230A00C8" w:rsidR="00214393" w:rsidRPr="007D41EF" w:rsidRDefault="003C4E0F" w:rsidP="003C4E0F">
      <w:pPr>
        <w:pStyle w:val="Prrafodelista"/>
        <w:numPr>
          <w:ilvl w:val="1"/>
          <w:numId w:val="11"/>
        </w:numPr>
        <w:spacing w:after="0"/>
        <w:rPr>
          <w:rFonts w:ascii="Times New Roman" w:hAnsi="Times New Roman" w:cs="Times New Roman"/>
          <w:lang w:val="es-MX"/>
        </w:rPr>
      </w:pPr>
      <w:r w:rsidRPr="007D41EF">
        <w:rPr>
          <w:rFonts w:ascii="Times New Roman" w:hAnsi="Times New Roman" w:cs="Times New Roman"/>
        </w:rPr>
        <w:t>68.3% de los estudiantes de cursos superiores desean continuar sus estudios en la universidad.</w:t>
      </w:r>
    </w:p>
    <w:p w14:paraId="5B4AA905" w14:textId="28E06D81" w:rsidR="003C4E0F" w:rsidRPr="007D41EF" w:rsidRDefault="003C4E0F" w:rsidP="003C4E0F">
      <w:pPr>
        <w:pStyle w:val="Prrafodelista"/>
        <w:numPr>
          <w:ilvl w:val="1"/>
          <w:numId w:val="11"/>
        </w:numPr>
        <w:spacing w:after="0"/>
        <w:rPr>
          <w:rFonts w:ascii="Times New Roman" w:hAnsi="Times New Roman" w:cs="Times New Roman"/>
          <w:lang w:val="es-MX"/>
        </w:rPr>
      </w:pPr>
      <w:r w:rsidRPr="007D41EF">
        <w:rPr>
          <w:rFonts w:ascii="Times New Roman" w:hAnsi="Times New Roman" w:cs="Times New Roman"/>
        </w:rPr>
        <w:t>12.6% de los estudiantes no ha pensado en ningún proyecto hacia el futuro.</w:t>
      </w:r>
    </w:p>
    <w:p w14:paraId="5D975CDD" w14:textId="057BAD7B" w:rsidR="003C4E0F" w:rsidRPr="007D41EF" w:rsidRDefault="003C4E0F" w:rsidP="003C4E0F">
      <w:pPr>
        <w:pStyle w:val="Prrafodelista"/>
        <w:numPr>
          <w:ilvl w:val="1"/>
          <w:numId w:val="11"/>
        </w:numPr>
        <w:spacing w:after="0"/>
        <w:rPr>
          <w:rFonts w:ascii="Times New Roman" w:hAnsi="Times New Roman" w:cs="Times New Roman"/>
          <w:lang w:val="es-MX"/>
        </w:rPr>
      </w:pPr>
      <w:r w:rsidRPr="007D41EF">
        <w:rPr>
          <w:rFonts w:ascii="Times New Roman" w:hAnsi="Times New Roman" w:cs="Times New Roman"/>
        </w:rPr>
        <w:t>8.2% prefieren encaminarse hacia la realización de un técnico o una tecnología.</w:t>
      </w:r>
    </w:p>
    <w:p w14:paraId="43E0335E" w14:textId="2F6CE161" w:rsidR="0008273B" w:rsidRPr="00A9524F" w:rsidRDefault="0008273B" w:rsidP="003C4E0F">
      <w:pPr>
        <w:pStyle w:val="Prrafodelista"/>
        <w:numPr>
          <w:ilvl w:val="1"/>
          <w:numId w:val="11"/>
        </w:numPr>
        <w:spacing w:after="0"/>
        <w:rPr>
          <w:rFonts w:ascii="Times New Roman" w:hAnsi="Times New Roman" w:cs="Times New Roman"/>
          <w:lang w:val="es-MX"/>
        </w:rPr>
      </w:pPr>
      <w:r w:rsidRPr="007D41EF">
        <w:rPr>
          <w:rFonts w:ascii="Times New Roman" w:hAnsi="Times New Roman" w:cs="Times New Roman"/>
        </w:rPr>
        <w:t>10.9% de los estudiantes realizaran otras características afines (Servicio militar, deportes, artes. Etc).</w:t>
      </w:r>
    </w:p>
    <w:p w14:paraId="4C50355B" w14:textId="77777777" w:rsidR="00A9524F" w:rsidRDefault="00A9524F" w:rsidP="00A9524F">
      <w:pPr>
        <w:spacing w:after="0"/>
        <w:rPr>
          <w:rFonts w:ascii="Times New Roman" w:hAnsi="Times New Roman" w:cs="Times New Roman"/>
          <w:lang w:val="es-MX"/>
        </w:rPr>
      </w:pPr>
    </w:p>
    <w:p w14:paraId="40280AE3" w14:textId="27F46145" w:rsidR="00A9524F" w:rsidRDefault="00A9524F" w:rsidP="00A9524F">
      <w:pPr>
        <w:spacing w:after="0"/>
        <w:rPr>
          <w:rFonts w:ascii="Times New Roman" w:hAnsi="Times New Roman" w:cs="Times New Roman"/>
          <w:lang w:val="es-MX"/>
        </w:rPr>
      </w:pPr>
    </w:p>
    <w:p w14:paraId="55215F4A" w14:textId="77777777" w:rsidR="00A9524F" w:rsidRDefault="00A9524F" w:rsidP="00A9524F">
      <w:pPr>
        <w:spacing w:after="0"/>
        <w:rPr>
          <w:rFonts w:ascii="Times New Roman" w:hAnsi="Times New Roman" w:cs="Times New Roman"/>
          <w:lang w:val="es-MX"/>
        </w:rPr>
      </w:pPr>
    </w:p>
    <w:p w14:paraId="4967BF0D" w14:textId="77777777" w:rsidR="00A9524F" w:rsidRPr="00A9524F" w:rsidRDefault="00A9524F" w:rsidP="00A9524F">
      <w:pPr>
        <w:jc w:val="center"/>
        <w:rPr>
          <w:rFonts w:ascii="Times New Roman" w:eastAsia="Times New Roman" w:hAnsi="Times New Roman" w:cs="Times New Roman"/>
          <w:b/>
          <w:bCs/>
        </w:rPr>
      </w:pPr>
      <w:r w:rsidRPr="00A9524F">
        <w:rPr>
          <w:rFonts w:ascii="Times New Roman" w:eastAsia="Times New Roman" w:hAnsi="Times New Roman" w:cs="Times New Roman"/>
          <w:b/>
          <w:bCs/>
        </w:rPr>
        <w:t>Resultados obtenidos</w:t>
      </w:r>
    </w:p>
    <w:p w14:paraId="2C1933D6"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lastRenderedPageBreak/>
        <w:t>Datos personales del estudiante o de la estudiante</w:t>
      </w:r>
    </w:p>
    <w:p w14:paraId="5DE6519C"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1. Sede a la que pertenece el estudiante</w:t>
      </w:r>
    </w:p>
    <w:p w14:paraId="67D5C8B4"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0794F833" wp14:editId="790265CF">
            <wp:extent cx="5612130" cy="2361565"/>
            <wp:effectExtent l="0" t="0" r="7620" b="635"/>
            <wp:docPr id="932890102" name="Imagen 1" descr="Gráfico de respuestas de formularios. Título de la pregunta: 1.  Sede a la que pertenece el estudiante..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0F8184F9"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El 96.8% de los estudiantes pertenecen a la sede A, y el 3.2% pertenece a la sede B.</w:t>
      </w:r>
    </w:p>
    <w:p w14:paraId="76D7074A"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2. Jornada a la que asiste el estudiante.</w:t>
      </w:r>
    </w:p>
    <w:p w14:paraId="323FA2FC"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6C08B99F" wp14:editId="25C5F9AE">
            <wp:extent cx="5612130" cy="2361565"/>
            <wp:effectExtent l="0" t="0" r="7620" b="635"/>
            <wp:docPr id="164340693" name="Imagen 2" descr="Gráfico de respuestas de formularios. Título de la pregunta: 2.  Jornada a la que asiste el estudiante..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4E5C7630"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De las 946 respuestas obtenidas se evidencia que el 82.1% de los estudiantes asiste a la jornada mañana, el 17.3% a la jornada tarde y el 0.5% a la jornada nocturna.</w:t>
      </w:r>
    </w:p>
    <w:p w14:paraId="4C2EE4B5" w14:textId="77777777" w:rsidR="00A9524F" w:rsidRPr="009E22E9" w:rsidRDefault="00A9524F" w:rsidP="00A9524F">
      <w:pPr>
        <w:rPr>
          <w:rFonts w:ascii="Times New Roman" w:eastAsia="Times New Roman" w:hAnsi="Times New Roman" w:cs="Times New Roman"/>
        </w:rPr>
      </w:pPr>
    </w:p>
    <w:p w14:paraId="3E08C25B" w14:textId="77777777" w:rsidR="00A9524F" w:rsidRPr="009E22E9" w:rsidRDefault="00A9524F" w:rsidP="00A9524F">
      <w:pPr>
        <w:rPr>
          <w:rFonts w:ascii="Times New Roman" w:eastAsia="Times New Roman" w:hAnsi="Times New Roman" w:cs="Times New Roman"/>
        </w:rPr>
      </w:pPr>
    </w:p>
    <w:p w14:paraId="7114E549" w14:textId="77777777" w:rsidR="00A9524F" w:rsidRPr="009E22E9" w:rsidRDefault="00A9524F" w:rsidP="00A9524F">
      <w:pPr>
        <w:rPr>
          <w:rFonts w:ascii="Times New Roman" w:eastAsia="Times New Roman" w:hAnsi="Times New Roman" w:cs="Times New Roman"/>
        </w:rPr>
      </w:pPr>
    </w:p>
    <w:p w14:paraId="49AD259E" w14:textId="77777777" w:rsidR="00A9524F" w:rsidRPr="009E22E9" w:rsidRDefault="00A9524F" w:rsidP="00A9524F">
      <w:pPr>
        <w:rPr>
          <w:rFonts w:ascii="Times New Roman" w:eastAsia="Times New Roman" w:hAnsi="Times New Roman" w:cs="Times New Roman"/>
        </w:rPr>
      </w:pPr>
    </w:p>
    <w:p w14:paraId="1289013B" w14:textId="77777777" w:rsidR="00A9524F" w:rsidRPr="009E22E9" w:rsidRDefault="00A9524F" w:rsidP="00A9524F">
      <w:pPr>
        <w:rPr>
          <w:rFonts w:ascii="Times New Roman" w:eastAsia="Times New Roman" w:hAnsi="Times New Roman" w:cs="Times New Roman"/>
        </w:rPr>
      </w:pPr>
    </w:p>
    <w:p w14:paraId="2D00FE50" w14:textId="77777777" w:rsidR="00A9524F" w:rsidRPr="009E22E9" w:rsidRDefault="00A9524F" w:rsidP="00A9524F">
      <w:pPr>
        <w:rPr>
          <w:rFonts w:ascii="Times New Roman" w:eastAsia="Times New Roman" w:hAnsi="Times New Roman" w:cs="Times New Roman"/>
        </w:rPr>
      </w:pPr>
    </w:p>
    <w:p w14:paraId="1A2920A7"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3. Nivel al que pertenece el estudiante.</w:t>
      </w:r>
    </w:p>
    <w:p w14:paraId="36D65520"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370857DC" wp14:editId="561F6FFB">
            <wp:extent cx="5257800" cy="2212464"/>
            <wp:effectExtent l="0" t="0" r="0" b="0"/>
            <wp:docPr id="1560941409" name="Imagen 3" descr="Gráfico de respuestas de formularios. Título de la pregunta: 3.  Nivel al que pertenece el estudiante ..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5257800" cy="2212464"/>
                    </a:xfrm>
                    <a:prstGeom prst="rect">
                      <a:avLst/>
                    </a:prstGeom>
                  </pic:spPr>
                </pic:pic>
              </a:graphicData>
            </a:graphic>
          </wp:inline>
        </w:drawing>
      </w:r>
    </w:p>
    <w:p w14:paraId="578C77C7"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A partir de las 946 respuestas suministradas, se interpreta que el 47.3% de los estudiantes se encuentra en bachillerato, el 42.7% en primaria, el 9.7% en primera infancia, y el 0.3% se encuentra en educación por ciclos.</w:t>
      </w:r>
    </w:p>
    <w:p w14:paraId="42DBEE40"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4. Nacionalidad del / de la estudiante.</w:t>
      </w:r>
    </w:p>
    <w:p w14:paraId="0A4FE8BE"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0F17E0F4" wp14:editId="221DB248">
            <wp:extent cx="5612130" cy="2361565"/>
            <wp:effectExtent l="0" t="0" r="7620" b="635"/>
            <wp:docPr id="1261231089" name="Imagen 5" descr="Gráfico de respuestas de formularios. Título de la pregunta: 6. Nacionalidad del / de la estudiante:&#10;.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5">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36A06C2F"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Según la gráfica anterior, el 90.7% de los estudiantes poseen una nacionalidad colombiana, el 8.9% venezolana y en el 0.4 % se encuentran estudiantes con una nacionalidad distinta entre ellas ecuatoriano, estadounidense, colombo-venezolano y peruano.</w:t>
      </w:r>
    </w:p>
    <w:p w14:paraId="43631287" w14:textId="77777777" w:rsidR="00A9524F" w:rsidRPr="009E22E9" w:rsidRDefault="00A9524F" w:rsidP="00A9524F">
      <w:pPr>
        <w:rPr>
          <w:rFonts w:ascii="Times New Roman" w:eastAsia="Times New Roman" w:hAnsi="Times New Roman" w:cs="Times New Roman"/>
        </w:rPr>
      </w:pPr>
    </w:p>
    <w:p w14:paraId="4ACA9B83" w14:textId="77777777" w:rsidR="00A9524F" w:rsidRPr="009E22E9" w:rsidRDefault="00A9524F" w:rsidP="00A9524F">
      <w:pPr>
        <w:rPr>
          <w:rFonts w:ascii="Times New Roman" w:eastAsia="Times New Roman" w:hAnsi="Times New Roman" w:cs="Times New Roman"/>
        </w:rPr>
      </w:pPr>
    </w:p>
    <w:p w14:paraId="59BCBB98" w14:textId="77777777" w:rsidR="00A9524F" w:rsidRPr="009E22E9" w:rsidRDefault="00A9524F" w:rsidP="00A9524F">
      <w:pPr>
        <w:rPr>
          <w:rFonts w:ascii="Times New Roman" w:eastAsia="Times New Roman" w:hAnsi="Times New Roman" w:cs="Times New Roman"/>
        </w:rPr>
      </w:pPr>
    </w:p>
    <w:p w14:paraId="74D58E67" w14:textId="77777777" w:rsidR="00A9524F" w:rsidRPr="009E22E9" w:rsidRDefault="00A9524F" w:rsidP="00A9524F">
      <w:pPr>
        <w:rPr>
          <w:rFonts w:ascii="Times New Roman" w:eastAsia="Times New Roman" w:hAnsi="Times New Roman" w:cs="Times New Roman"/>
        </w:rPr>
      </w:pPr>
    </w:p>
    <w:p w14:paraId="3FC4FBA8"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lastRenderedPageBreak/>
        <w:t>Figura 6. Edad del / de la estudiante.</w:t>
      </w:r>
    </w:p>
    <w:p w14:paraId="02F727CA"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684D2C20" wp14:editId="73A2BBC3">
            <wp:extent cx="5612130" cy="2361565"/>
            <wp:effectExtent l="0" t="0" r="7620" b="635"/>
            <wp:docPr id="104048587" name="Imagen 6" descr="Gráfico de respuestas de formularios. Título de la pregunta: 8. Edad del / de la estudiante:&#10;.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5EBE15FF" w14:textId="77777777" w:rsidR="00A9524F" w:rsidRPr="009E22E9" w:rsidRDefault="00A9524F" w:rsidP="00A9524F">
      <w:pPr>
        <w:rPr>
          <w:rFonts w:ascii="Times New Roman" w:eastAsia="Times New Roman" w:hAnsi="Times New Roman" w:cs="Times New Roman"/>
          <w:noProof/>
        </w:rPr>
      </w:pPr>
      <w:r w:rsidRPr="009E22E9">
        <w:rPr>
          <w:rFonts w:ascii="Times New Roman" w:eastAsia="Times New Roman" w:hAnsi="Times New Roman" w:cs="Times New Roman"/>
        </w:rPr>
        <w:t>Según la gráfica anterior, se evidencia que en el 16,1 % de los estudiantes están en un rango de 4 a 6 años, el 29,8 % en un rango de 7 a 9 años, el 18,3 % en un rango de 10 a 12 años, el 23,7 % en un rango de 13 a 15 años, y el 11,3 % en un rango de 16 a 19 años.</w:t>
      </w:r>
    </w:p>
    <w:p w14:paraId="3D5EB886" w14:textId="77777777" w:rsidR="00A9524F" w:rsidRPr="009E22E9" w:rsidRDefault="00A9524F" w:rsidP="00A9524F">
      <w:pPr>
        <w:rPr>
          <w:rFonts w:ascii="Times New Roman" w:eastAsia="Times New Roman" w:hAnsi="Times New Roman" w:cs="Times New Roman"/>
          <w:b/>
          <w:bCs/>
          <w:noProof/>
        </w:rPr>
      </w:pPr>
      <w:r w:rsidRPr="009E22E9">
        <w:rPr>
          <w:rFonts w:ascii="Times New Roman" w:eastAsia="Times New Roman" w:hAnsi="Times New Roman" w:cs="Times New Roman"/>
          <w:b/>
          <w:bCs/>
          <w:noProof/>
        </w:rPr>
        <w:t>Figura 7. Sexo</w:t>
      </w:r>
    </w:p>
    <w:p w14:paraId="75D9B1D6"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450A1682" wp14:editId="2F0E5E02">
            <wp:extent cx="5612130" cy="2361565"/>
            <wp:effectExtent l="0" t="0" r="7620" b="635"/>
            <wp:docPr id="1699980610" name="Imagen 10" descr="Gráfico de respuestas de formularios. Título de la pregunta: 9. Sexo (Tal como aparece en el documento de identidad):.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3B8851AF"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Se observa que el 51% de los estudiantes son de sexo femenino mientras que el 49% de los estudiantes son de sexo masculino.</w:t>
      </w:r>
    </w:p>
    <w:p w14:paraId="77B272A0" w14:textId="77777777" w:rsidR="00A9524F" w:rsidRPr="009E22E9" w:rsidRDefault="00A9524F" w:rsidP="00A9524F">
      <w:pPr>
        <w:rPr>
          <w:rFonts w:ascii="Times New Roman" w:eastAsia="Times New Roman" w:hAnsi="Times New Roman" w:cs="Times New Roman"/>
          <w:b/>
          <w:bCs/>
        </w:rPr>
      </w:pPr>
    </w:p>
    <w:p w14:paraId="13E44BFB" w14:textId="77777777" w:rsidR="00A9524F" w:rsidRPr="009E22E9" w:rsidRDefault="00A9524F" w:rsidP="00A9524F">
      <w:pPr>
        <w:rPr>
          <w:rFonts w:ascii="Times New Roman" w:eastAsia="Times New Roman" w:hAnsi="Times New Roman" w:cs="Times New Roman"/>
          <w:b/>
          <w:bCs/>
        </w:rPr>
      </w:pPr>
    </w:p>
    <w:p w14:paraId="3843865E" w14:textId="2FEAF644" w:rsidR="00A9524F" w:rsidRDefault="00A9524F" w:rsidP="00A9524F">
      <w:pPr>
        <w:rPr>
          <w:rFonts w:ascii="Times New Roman" w:eastAsia="Times New Roman" w:hAnsi="Times New Roman" w:cs="Times New Roman"/>
          <w:b/>
          <w:bCs/>
        </w:rPr>
      </w:pPr>
    </w:p>
    <w:p w14:paraId="63F65F66" w14:textId="77777777" w:rsidR="008639BF" w:rsidRPr="009E22E9" w:rsidRDefault="008639BF" w:rsidP="00A9524F">
      <w:pPr>
        <w:rPr>
          <w:rFonts w:ascii="Times New Roman" w:eastAsia="Times New Roman" w:hAnsi="Times New Roman" w:cs="Times New Roman"/>
          <w:b/>
          <w:bCs/>
        </w:rPr>
      </w:pPr>
    </w:p>
    <w:p w14:paraId="3FE82C78" w14:textId="77777777" w:rsidR="00A9524F" w:rsidRPr="009E22E9" w:rsidRDefault="00A9524F" w:rsidP="00A9524F">
      <w:pPr>
        <w:rPr>
          <w:rFonts w:ascii="Times New Roman" w:eastAsia="Times New Roman" w:hAnsi="Times New Roman" w:cs="Times New Roman"/>
          <w:b/>
          <w:bCs/>
        </w:rPr>
      </w:pPr>
    </w:p>
    <w:p w14:paraId="48FEC4B2"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lastRenderedPageBreak/>
        <w:t>Figura 8. Orientación sexual del estudiante.</w:t>
      </w:r>
    </w:p>
    <w:p w14:paraId="70CCB6FB"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553931F7" wp14:editId="0E3EB643">
            <wp:extent cx="4895848" cy="2220250"/>
            <wp:effectExtent l="0" t="0" r="0" b="8890"/>
            <wp:docPr id="769141521" name="Imagen 11" descr="Gráfico de respuestas de formularios. Título de la pregunta: 10. Orientación sexual - preferencias afectivas en lo sexual (pregunta para estudiantes de 8 grado en adelante y pedimos responder bajo la consideración que se encuentran definiendo su mayor inclinación o tendencia en dicha orientación). Número de respuestas: 73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4895848" cy="2220250"/>
                    </a:xfrm>
                    <a:prstGeom prst="rect">
                      <a:avLst/>
                    </a:prstGeom>
                  </pic:spPr>
                </pic:pic>
              </a:graphicData>
            </a:graphic>
          </wp:inline>
        </w:drawing>
      </w:r>
    </w:p>
    <w:p w14:paraId="78949E9C"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Se observa que el 94,9% de los estudiantes tienen una orientación sexual de preferencia heterosexual, el 0,8% de los estudiantes tienen una orientación sexual homosexual y el 4.3% se encuentra en una categoría diferente a las anteriores. Esto a partir de las 732 respuestas obtenidas.</w:t>
      </w:r>
    </w:p>
    <w:p w14:paraId="7895C85F"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9. Localidad de residencia.</w:t>
      </w:r>
    </w:p>
    <w:p w14:paraId="2534CE8A"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16E2E08A" wp14:editId="18CCCA74">
            <wp:extent cx="5612130" cy="2361565"/>
            <wp:effectExtent l="0" t="0" r="7620" b="635"/>
            <wp:docPr id="917550002" name="Imagen 12" descr="Gráfico de respuestas de formularios. Título de la pregunta: 11. Localidad en la que habita el estudiante:&#10;.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75E43881" w14:textId="77777777" w:rsidR="00A9524F" w:rsidRPr="009E22E9" w:rsidRDefault="00A9524F" w:rsidP="00A9524F">
      <w:pPr>
        <w:rPr>
          <w:rFonts w:ascii="Times New Roman" w:eastAsia="Times New Roman" w:hAnsi="Times New Roman" w:cs="Times New Roman"/>
          <w:b/>
          <w:bCs/>
        </w:rPr>
      </w:pPr>
    </w:p>
    <w:p w14:paraId="4F58ABCB"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De acuerdo con la gráfica anterior se evidencia que el 75.8% de los estudiantes residen en la localidad de Tunjuelito, el 14.4% en la localidad de Ciudad Bolívar, el 4.7% en la localidad de Kennedy, el 1.4% en la localidad de Bosa, el 1.2% en la localidad de Rafael Uribe </w:t>
      </w:r>
      <w:bookmarkStart w:id="0" w:name="_Int_tkXf1sRc"/>
      <w:r w:rsidRPr="009E22E9">
        <w:rPr>
          <w:rFonts w:ascii="Times New Roman" w:eastAsia="Times New Roman" w:hAnsi="Times New Roman" w:cs="Times New Roman"/>
        </w:rPr>
        <w:t>Uribe</w:t>
      </w:r>
      <w:bookmarkEnd w:id="0"/>
      <w:r w:rsidRPr="009E22E9">
        <w:rPr>
          <w:rFonts w:ascii="Times New Roman" w:eastAsia="Times New Roman" w:hAnsi="Times New Roman" w:cs="Times New Roman"/>
        </w:rPr>
        <w:t>, el 1.1% en Soacha, 1% en la localidad de Puente Aranda, el 0.3% en la localidad de Usme.</w:t>
      </w:r>
    </w:p>
    <w:p w14:paraId="75408349" w14:textId="77777777" w:rsidR="00A9524F" w:rsidRPr="009E22E9" w:rsidRDefault="00A9524F" w:rsidP="00A9524F">
      <w:pPr>
        <w:rPr>
          <w:rFonts w:ascii="Times New Roman" w:eastAsia="Times New Roman" w:hAnsi="Times New Roman" w:cs="Times New Roman"/>
          <w:b/>
          <w:bCs/>
        </w:rPr>
      </w:pPr>
    </w:p>
    <w:p w14:paraId="46F9754A"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lastRenderedPageBreak/>
        <w:t>Figura 10. Barrio de residencia de la localidad de Tunjuelito.</w:t>
      </w:r>
    </w:p>
    <w:p w14:paraId="6B1575C4"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037F8016" wp14:editId="4D618B75">
            <wp:extent cx="5612130" cy="2361565"/>
            <wp:effectExtent l="0" t="0" r="7620" b="635"/>
            <wp:docPr id="1520222808" name="Imagen 14" descr="Gráfico de respuestas de formularios. Título de la pregunta: 12. Si el estudiante vive en la localidad de Tunjuelito  por favor señale el barrio :&#10;. Número de respuestas: 79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0">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3153D0E6"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De las 796 respuestas obtenidas se evidencia que el 46.9% de los estudiantes residen en el barrio Venecia, el 13.7% en Isla del Sol, el 11.8% en Fátima, el 10.8% en Nuevo Muzú, el 2.9% en San Vicente, y el 1.8% en el Carmen.</w:t>
      </w:r>
    </w:p>
    <w:p w14:paraId="7781C238"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11. Grupo Étnico.</w:t>
      </w:r>
    </w:p>
    <w:p w14:paraId="4804E72A"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322FDB93" wp14:editId="71076899">
            <wp:extent cx="5229225" cy="2371434"/>
            <wp:effectExtent l="0" t="0" r="0" b="0"/>
            <wp:docPr id="2027959265" name="Imagen 16" descr="Gráfico de respuestas de formularios. Título de la pregunta: 15. Grupo étnico al cual pertenece. De  acuerdo con su cultura, pueblo y / o rasgos físicos el / la estudiante se reconoce como:*.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a:extLst>
                        <a:ext uri="{28A0092B-C50C-407E-A947-70E740481C1C}">
                          <a14:useLocalDpi xmlns:a14="http://schemas.microsoft.com/office/drawing/2010/main" val="0"/>
                        </a:ext>
                      </a:extLst>
                    </a:blip>
                    <a:stretch>
                      <a:fillRect/>
                    </a:stretch>
                  </pic:blipFill>
                  <pic:spPr>
                    <a:xfrm>
                      <a:off x="0" y="0"/>
                      <a:ext cx="5229225" cy="2371434"/>
                    </a:xfrm>
                    <a:prstGeom prst="rect">
                      <a:avLst/>
                    </a:prstGeom>
                  </pic:spPr>
                </pic:pic>
              </a:graphicData>
            </a:graphic>
          </wp:inline>
        </w:drawing>
      </w:r>
    </w:p>
    <w:p w14:paraId="7F2503CE"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En mayor proporción no aplica el grupo étnico para el 91.1% de los y las estudiantes, un 5.6% expresa pertenecer al grupo étnico de afrocolombianos, el 1.5% a grupos indígenas. </w:t>
      </w:r>
    </w:p>
    <w:p w14:paraId="4033F4E2" w14:textId="77A42690" w:rsidR="00A9524F" w:rsidRPr="009E22E9" w:rsidRDefault="00A9524F" w:rsidP="00A9524F">
      <w:pPr>
        <w:rPr>
          <w:rFonts w:ascii="Times New Roman" w:eastAsia="Times New Roman" w:hAnsi="Times New Roman" w:cs="Times New Roman"/>
          <w:b/>
          <w:bCs/>
        </w:rPr>
      </w:pPr>
    </w:p>
    <w:p w14:paraId="2446459D" w14:textId="77777777" w:rsidR="00A9524F" w:rsidRPr="009E22E9" w:rsidRDefault="00A9524F" w:rsidP="00A9524F">
      <w:pPr>
        <w:rPr>
          <w:rFonts w:ascii="Times New Roman" w:eastAsia="Times New Roman" w:hAnsi="Times New Roman" w:cs="Times New Roman"/>
          <w:b/>
          <w:bCs/>
        </w:rPr>
      </w:pPr>
    </w:p>
    <w:p w14:paraId="36E964C3"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12. Otro tipo de población.</w:t>
      </w:r>
    </w:p>
    <w:p w14:paraId="32CB66AE"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lastRenderedPageBreak/>
        <w:drawing>
          <wp:inline distT="0" distB="0" distL="0" distR="0" wp14:anchorId="44449963" wp14:editId="16BD42B5">
            <wp:extent cx="5612130" cy="2361565"/>
            <wp:effectExtent l="0" t="0" r="7620" b="635"/>
            <wp:docPr id="1017540247" name="Imagen 17" descr="Gráfico de respuestas de formularios. Título de la pregunta: 16. El / la estudiante hace parte de alguna de las siguientes poblaciones&#10;.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402EF2E2"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Se indica que el 92.2% de los estudiantes no aplica dentro otro tipo de población, mientras que el 6.8% pertenece a la población que ha sido víctima de violencia.</w:t>
      </w:r>
    </w:p>
    <w:p w14:paraId="6428A17D"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13. Trabajo o remuneración económica del estudiante.</w:t>
      </w:r>
    </w:p>
    <w:p w14:paraId="05C82D01"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75B4E820" wp14:editId="383A13AE">
            <wp:extent cx="5612130" cy="2851785"/>
            <wp:effectExtent l="0" t="0" r="7620" b="5715"/>
            <wp:docPr id="1327837126" name="Imagen 18" descr="Gráfico de respuestas de formularios. Título de la pregunta: 17. En caso que el o la menor sea trabajador/a, especifique en qué trabaja, si recibe remuneración económica y cantidad de horas laboradas semanalmente.. Número de respuestas: 21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3">
                      <a:extLst>
                        <a:ext uri="{28A0092B-C50C-407E-A947-70E740481C1C}">
                          <a14:useLocalDpi xmlns:a14="http://schemas.microsoft.com/office/drawing/2010/main" val="0"/>
                        </a:ext>
                      </a:extLst>
                    </a:blip>
                    <a:stretch>
                      <a:fillRect/>
                    </a:stretch>
                  </pic:blipFill>
                  <pic:spPr>
                    <a:xfrm>
                      <a:off x="0" y="0"/>
                      <a:ext cx="5612130" cy="2851785"/>
                    </a:xfrm>
                    <a:prstGeom prst="rect">
                      <a:avLst/>
                    </a:prstGeom>
                  </pic:spPr>
                </pic:pic>
              </a:graphicData>
            </a:graphic>
          </wp:inline>
        </w:drawing>
      </w:r>
    </w:p>
    <w:p w14:paraId="6B7324C0"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Se indica que el 19,2 % de los estudiantes no trabaja y el 32,4 % no recibe remuneración económica</w:t>
      </w:r>
    </w:p>
    <w:p w14:paraId="7123A433" w14:textId="77777777" w:rsidR="00A9524F" w:rsidRPr="009E22E9" w:rsidRDefault="00A9524F" w:rsidP="00A9524F">
      <w:pPr>
        <w:rPr>
          <w:rFonts w:ascii="Times New Roman" w:eastAsia="Times New Roman" w:hAnsi="Times New Roman" w:cs="Times New Roman"/>
          <w:b/>
          <w:bCs/>
        </w:rPr>
      </w:pPr>
    </w:p>
    <w:p w14:paraId="7F5F3428" w14:textId="77777777" w:rsidR="00A9524F" w:rsidRPr="009E22E9" w:rsidRDefault="00A9524F" w:rsidP="00A9524F">
      <w:pPr>
        <w:rPr>
          <w:rFonts w:ascii="Times New Roman" w:eastAsia="Times New Roman" w:hAnsi="Times New Roman" w:cs="Times New Roman"/>
          <w:b/>
          <w:bCs/>
        </w:rPr>
      </w:pPr>
    </w:p>
    <w:p w14:paraId="0260D7A6"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14. EPS a la que pertenece.</w:t>
      </w:r>
    </w:p>
    <w:p w14:paraId="583DAB2F"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lastRenderedPageBreak/>
        <w:drawing>
          <wp:inline distT="0" distB="0" distL="0" distR="0" wp14:anchorId="2711BE06" wp14:editId="6EB3AE6A">
            <wp:extent cx="5612130" cy="2545080"/>
            <wp:effectExtent l="0" t="0" r="7620" b="7620"/>
            <wp:docPr id="1539017510" name="Imagen 20" descr="Gráfico de respuestas de formularios. Título de la pregunta: 18.  A cuál empresa prestadora de salud pertenece el / la  estudiante (EPS régimen subsidiado o contributivo):.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5612130" cy="2545080"/>
                    </a:xfrm>
                    <a:prstGeom prst="rect">
                      <a:avLst/>
                    </a:prstGeom>
                  </pic:spPr>
                </pic:pic>
              </a:graphicData>
            </a:graphic>
          </wp:inline>
        </w:drawing>
      </w:r>
    </w:p>
    <w:p w14:paraId="50DD068A" w14:textId="77777777" w:rsidR="00A9524F" w:rsidRPr="009E22E9" w:rsidRDefault="00A9524F" w:rsidP="00A9524F">
      <w:pPr>
        <w:rPr>
          <w:rFonts w:ascii="Times New Roman" w:eastAsia="Times New Roman" w:hAnsi="Times New Roman" w:cs="Times New Roman"/>
        </w:rPr>
      </w:pPr>
      <w:bookmarkStart w:id="1" w:name="_Int_ChhuppuK"/>
      <w:r w:rsidRPr="009E22E9">
        <w:rPr>
          <w:rFonts w:ascii="Times New Roman" w:eastAsia="Times New Roman" w:hAnsi="Times New Roman" w:cs="Times New Roman"/>
        </w:rPr>
        <w:t>De la gráfica anterior se interpreta que el 19.9% pertenece a Salud Total, 17.1% pertenece a Compensar, 14.9% de los estudiantes pertenece a Famisanar, 12.9% pertenece a Sanitas, el 9.7% de la población se encuentra en el Sisbén, el 5.6% pertenece a Capital Salud, el 4% a Nueva EPS el 3.5% a Sura, y el 2.7% manifiesta no pertenecer a ningún régimen de salud.</w:t>
      </w:r>
      <w:bookmarkEnd w:id="1"/>
    </w:p>
    <w:p w14:paraId="4A50AC28"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15. Condiciones diagnosticas de los estudiantes</w:t>
      </w:r>
    </w:p>
    <w:p w14:paraId="13E95413"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7E370839" wp14:editId="20436C51">
            <wp:extent cx="5612130" cy="2545080"/>
            <wp:effectExtent l="0" t="0" r="7620" b="7620"/>
            <wp:docPr id="1021426699" name="Imagen 21" descr="Gráfico de respuestas de formularios. Título de la pregunta: 19. El / la  estudiante presenta alguna de las  siguientes condiciones permanentes diagnosticadas (Se puede seleccionar más de una si es necesario):. Número de respuestas: 268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5">
                      <a:extLst>
                        <a:ext uri="{28A0092B-C50C-407E-A947-70E740481C1C}">
                          <a14:useLocalDpi xmlns:a14="http://schemas.microsoft.com/office/drawing/2010/main" val="0"/>
                        </a:ext>
                      </a:extLst>
                    </a:blip>
                    <a:stretch>
                      <a:fillRect/>
                    </a:stretch>
                  </pic:blipFill>
                  <pic:spPr>
                    <a:xfrm>
                      <a:off x="0" y="0"/>
                      <a:ext cx="5612130" cy="2545080"/>
                    </a:xfrm>
                    <a:prstGeom prst="rect">
                      <a:avLst/>
                    </a:prstGeom>
                  </pic:spPr>
                </pic:pic>
              </a:graphicData>
            </a:graphic>
          </wp:inline>
        </w:drawing>
      </w:r>
    </w:p>
    <w:p w14:paraId="74C1D8B7" w14:textId="66B4225D" w:rsidR="00A9524F" w:rsidRPr="00A9524F"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De la figura 15 se puede interpretar que, de 268 respuestas suministradas, el 51.8% de los estudiantes no presenta alguna condición diagnostica significativa, el 3.7% presenta dificultad del habla, el 3.4% presenta dificultad física o de movilidad, el 3.4% presenta obesidad, el 3% presenta dificultad intelectual, el 2.2% presenta dificultad visual, el 1.5% presenta epilepsia y el 0.7% presenta dificultad auditiva.</w:t>
      </w:r>
    </w:p>
    <w:p w14:paraId="4BA3EBA7" w14:textId="77777777" w:rsidR="00A9524F" w:rsidRPr="009E22E9" w:rsidRDefault="00A9524F" w:rsidP="00A9524F">
      <w:pPr>
        <w:rPr>
          <w:rFonts w:ascii="Times New Roman" w:eastAsia="Times New Roman" w:hAnsi="Times New Roman" w:cs="Times New Roman"/>
          <w:b/>
          <w:bCs/>
        </w:rPr>
      </w:pPr>
    </w:p>
    <w:p w14:paraId="3DFF8DE0"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16. Grados en los que se encuentran matriculados los estudiantes</w:t>
      </w:r>
    </w:p>
    <w:p w14:paraId="0FF2A7E4"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lastRenderedPageBreak/>
        <w:drawing>
          <wp:inline distT="0" distB="0" distL="0" distR="0" wp14:anchorId="559F31C5" wp14:editId="49987EFF">
            <wp:extent cx="5876926" cy="1995805"/>
            <wp:effectExtent l="0" t="0" r="9525" b="4445"/>
            <wp:docPr id="905598484" name="Imagen 22" descr="Gráfico de respuestas de formularios. Título de la pregunta: 20. Grado en el que se encuentra matriculado /a:&#10;.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76926" cy="1995805"/>
                    </a:xfrm>
                    <a:prstGeom prst="rect">
                      <a:avLst/>
                    </a:prstGeom>
                  </pic:spPr>
                </pic:pic>
              </a:graphicData>
            </a:graphic>
          </wp:inline>
        </w:drawing>
      </w:r>
    </w:p>
    <w:p w14:paraId="6B1F7D50"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En la figura 16 se puede interpretar que los estudiantes están matriculados en diferentes grados tales como: el 3.2% se encuentra en Jardín, el 9.5% se encuentra en transición, el 9,9% se encuentra en primero, el 12,2% se encuentra en segundo, el 12,8% se encuentra en tercero, el 5.2% se encuentra en cuarto, el 4% se encuentra en quinto el 8,4% se encuentra en sexto, el 9.5% se encuentra en séptimo, el 5.9% se encuentra en octavo, el 8.1% se encuentra en noveno, el 7.9% se encuentra en decimo y el 8.4% se encuentra en grado undécimo.</w:t>
      </w:r>
    </w:p>
    <w:p w14:paraId="32175BB3"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17. Cambios de colegio por parte de los estudiantes en los últimos 3 años</w:t>
      </w:r>
    </w:p>
    <w:p w14:paraId="4525C2C3"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175A5A33" wp14:editId="004325A8">
            <wp:extent cx="5612130" cy="2361565"/>
            <wp:effectExtent l="0" t="0" r="7620" b="635"/>
            <wp:docPr id="211554306" name="Imagen 23" descr="Gráfico de respuestas de formularios. Título de la pregunta: 21. ¿Cuántas veces ha cambiado de colegio el / la estudiante en los últimos 3 años?:.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7">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54AD796C"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Como se muestra en la figura 17 el 64,2% de los estudiantes no ha cambiado de colegio en los últimos tres años, mientras que el 25,9% si ha cambiado de colegio una vez en estos tres años, el 7.9% ha cambiado de colegio 2 veces en los últimos tres años, y el 2 % ha cambiado tres veces o más.</w:t>
      </w:r>
    </w:p>
    <w:p w14:paraId="1E18021F" w14:textId="77777777" w:rsidR="00A9524F" w:rsidRPr="009E22E9" w:rsidRDefault="00A9524F" w:rsidP="00A9524F">
      <w:pPr>
        <w:rPr>
          <w:rFonts w:ascii="Times New Roman" w:eastAsia="Times New Roman" w:hAnsi="Times New Roman" w:cs="Times New Roman"/>
        </w:rPr>
      </w:pPr>
    </w:p>
    <w:p w14:paraId="231E5BD0" w14:textId="77777777" w:rsidR="00A9524F" w:rsidRPr="009E22E9" w:rsidRDefault="00A9524F" w:rsidP="00A9524F">
      <w:pPr>
        <w:rPr>
          <w:rFonts w:ascii="Times New Roman" w:eastAsia="Times New Roman" w:hAnsi="Times New Roman" w:cs="Times New Roman"/>
          <w:b/>
          <w:bCs/>
        </w:rPr>
      </w:pPr>
    </w:p>
    <w:p w14:paraId="5EB50F74"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lastRenderedPageBreak/>
        <w:t>Figura 18. Medio de trasporte de los estudiantes que usan de su casa para la llegada del colegio</w:t>
      </w:r>
    </w:p>
    <w:p w14:paraId="631ECDA0"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2B084A51" wp14:editId="7817C650">
            <wp:extent cx="5612130" cy="2361565"/>
            <wp:effectExtent l="0" t="0" r="7620" b="635"/>
            <wp:docPr id="426395250" name="Imagen 24" descr="Gráfico de respuestas de formularios. Título de la pregunta: 22  ¿Cuál es el medio habitual por el cual el / la estudiante realiza su llegada al colegio?:&#10;.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8">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2FC34FF6"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Como se muestra en la figura 18 el 70,1% de los estudiantes caminan desde su lugar de residencia hasta el colegio, mientras el 12,6% usan el transporte público, el 7.1% utiliza la ruta escolar, el 4.9% se moviliza en bicicleta, el 2% en moto, y 1.2% en carro familiar.</w:t>
      </w:r>
    </w:p>
    <w:p w14:paraId="72DF6C3A"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19. Compañía de los estudiantes en la llegada del colegio</w:t>
      </w:r>
    </w:p>
    <w:p w14:paraId="0047E170"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431FDED4" wp14:editId="38B436EB">
            <wp:extent cx="5612130" cy="2361565"/>
            <wp:effectExtent l="0" t="0" r="7620" b="635"/>
            <wp:docPr id="657042924" name="Imagen 25" descr="Gráfico de respuestas de formularios. Título de la pregunta: 23.  El /la estudiante llega al colegio en compañía de:&#10;.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9">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60A03C9C"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Como se ilustra en la figura 19 el 68,3% de los estudiantes llegan al colegio en compañía de sus padres y/o acudientes, el 21.5% expresa que nadie lo acompaña, el 5.8% cuidadores del menor, mientras que el 0.6% en compañía de los monitores de ruta.</w:t>
      </w:r>
    </w:p>
    <w:p w14:paraId="7E420BFB" w14:textId="77777777" w:rsidR="00A9524F" w:rsidRPr="009E22E9" w:rsidRDefault="00A9524F" w:rsidP="00A9524F">
      <w:pPr>
        <w:rPr>
          <w:rFonts w:ascii="Times New Roman" w:eastAsia="Times New Roman" w:hAnsi="Times New Roman" w:cs="Times New Roman"/>
          <w:b/>
          <w:bCs/>
        </w:rPr>
      </w:pPr>
    </w:p>
    <w:p w14:paraId="0E651B81" w14:textId="77777777" w:rsidR="00A9524F" w:rsidRDefault="00A9524F" w:rsidP="00A9524F">
      <w:pPr>
        <w:rPr>
          <w:rFonts w:ascii="Times New Roman" w:eastAsia="Times New Roman" w:hAnsi="Times New Roman" w:cs="Times New Roman"/>
          <w:b/>
          <w:bCs/>
        </w:rPr>
      </w:pPr>
    </w:p>
    <w:p w14:paraId="57DCEBB8" w14:textId="77777777" w:rsidR="00A9524F" w:rsidRPr="009E22E9" w:rsidRDefault="00A9524F" w:rsidP="00A9524F">
      <w:pPr>
        <w:rPr>
          <w:rFonts w:ascii="Times New Roman" w:eastAsia="Times New Roman" w:hAnsi="Times New Roman" w:cs="Times New Roman"/>
          <w:b/>
          <w:bCs/>
        </w:rPr>
      </w:pPr>
    </w:p>
    <w:p w14:paraId="514BD31A" w14:textId="77777777" w:rsidR="00A9524F" w:rsidRPr="009E22E9" w:rsidRDefault="00A9524F" w:rsidP="00A9524F">
      <w:pPr>
        <w:jc w:val="center"/>
        <w:rPr>
          <w:rFonts w:ascii="Times New Roman" w:eastAsia="Times New Roman" w:hAnsi="Times New Roman" w:cs="Times New Roman"/>
          <w:b/>
          <w:bCs/>
        </w:rPr>
      </w:pPr>
      <w:r w:rsidRPr="009E22E9">
        <w:rPr>
          <w:rFonts w:ascii="Times New Roman" w:eastAsia="Times New Roman" w:hAnsi="Times New Roman" w:cs="Times New Roman"/>
          <w:b/>
          <w:bCs/>
        </w:rPr>
        <w:lastRenderedPageBreak/>
        <w:t>Proyecto de vida</w:t>
      </w:r>
    </w:p>
    <w:p w14:paraId="64EE5D71"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20. Proyecto de vida de los estudiantes de 9,10 y 11</w:t>
      </w:r>
    </w:p>
    <w:p w14:paraId="27839F74"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74ABAF48" wp14:editId="79705C28">
            <wp:extent cx="5612130" cy="2545080"/>
            <wp:effectExtent l="0" t="0" r="7620" b="7620"/>
            <wp:docPr id="1183733052" name="Imagen 26" descr="Gráfico de respuestas de formularios. Título de la pregunta: 24. PREGUNTA SÓLO PARA GRADOS 9,10 Y 11. Si el / la estudiante se encuentra en estos grados, registre su proyección a futuro una vez termine su ciclo escolar:. Número de respuestas: 29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0">
                      <a:extLst>
                        <a:ext uri="{28A0092B-C50C-407E-A947-70E740481C1C}">
                          <a14:useLocalDpi xmlns:a14="http://schemas.microsoft.com/office/drawing/2010/main" val="0"/>
                        </a:ext>
                      </a:extLst>
                    </a:blip>
                    <a:stretch>
                      <a:fillRect/>
                    </a:stretch>
                  </pic:blipFill>
                  <pic:spPr>
                    <a:xfrm>
                      <a:off x="0" y="0"/>
                      <a:ext cx="5612130" cy="2545080"/>
                    </a:xfrm>
                    <a:prstGeom prst="rect">
                      <a:avLst/>
                    </a:prstGeom>
                  </pic:spPr>
                </pic:pic>
              </a:graphicData>
            </a:graphic>
          </wp:inline>
        </w:drawing>
      </w:r>
    </w:p>
    <w:p w14:paraId="7F88F217" w14:textId="77777777" w:rsidR="00A9524F" w:rsidRPr="009E22E9" w:rsidRDefault="00A9524F" w:rsidP="00A9524F">
      <w:pPr>
        <w:rPr>
          <w:rFonts w:ascii="Times New Roman" w:eastAsia="Times New Roman" w:hAnsi="Times New Roman" w:cs="Times New Roman"/>
          <w:noProof/>
        </w:rPr>
      </w:pPr>
      <w:r w:rsidRPr="009E22E9">
        <w:rPr>
          <w:rFonts w:ascii="Times New Roman" w:eastAsia="Times New Roman" w:hAnsi="Times New Roman" w:cs="Times New Roman"/>
          <w:noProof/>
        </w:rPr>
        <w:t>Como se muestra en la figura 20 el 68,3% de los estudiantes de cursos superiores desean continuar sus estudios por medio de la universidad, mientras que el 12,6% no ha pensado en ningun proyecto hacia futuro, el 8,2% prefieren encaminarse a realizar un tecnico o una tecnología y el 2.4% planea realizar el servicio militar.</w:t>
      </w:r>
    </w:p>
    <w:p w14:paraId="3C04D237" w14:textId="35787F05" w:rsidR="00A9524F" w:rsidRDefault="00A9524F" w:rsidP="00A9524F">
      <w:pPr>
        <w:rPr>
          <w:rFonts w:ascii="Times New Roman" w:eastAsia="Times New Roman" w:hAnsi="Times New Roman" w:cs="Times New Roman"/>
          <w:b/>
          <w:bCs/>
          <w:noProof/>
        </w:rPr>
      </w:pPr>
    </w:p>
    <w:p w14:paraId="43BC4B19" w14:textId="20014AF8" w:rsidR="00A9524F" w:rsidRPr="009E22E9" w:rsidRDefault="00A9524F" w:rsidP="00A9524F">
      <w:pPr>
        <w:rPr>
          <w:rFonts w:ascii="Times New Roman" w:eastAsia="Times New Roman" w:hAnsi="Times New Roman" w:cs="Times New Roman"/>
          <w:b/>
          <w:bCs/>
          <w:noProof/>
        </w:rPr>
      </w:pPr>
      <w:r w:rsidRPr="009E22E9">
        <w:rPr>
          <w:rFonts w:ascii="Times New Roman" w:eastAsia="Times New Roman" w:hAnsi="Times New Roman" w:cs="Times New Roman"/>
          <w:b/>
          <w:bCs/>
          <w:noProof/>
        </w:rPr>
        <w:t>Figura 21. Carrera que piensa estudiar</w:t>
      </w:r>
    </w:p>
    <w:p w14:paraId="77757BAB" w14:textId="666A82A7" w:rsidR="00A9524F" w:rsidRPr="000F2A48" w:rsidRDefault="00A9524F" w:rsidP="00A9524F">
      <w:pPr>
        <w:rPr>
          <w:rFonts w:ascii="Times New Roman" w:eastAsia="Times New Roman" w:hAnsi="Times New Roman" w:cs="Times New Roman"/>
        </w:rPr>
      </w:pPr>
      <w:r w:rsidRPr="009E22E9">
        <w:rPr>
          <w:rFonts w:ascii="Times New Roman" w:hAnsi="Times New Roman" w:cs="Times New Roman"/>
          <w:noProof/>
          <w:lang w:val="es-ES" w:eastAsia="es-ES"/>
        </w:rPr>
        <w:lastRenderedPageBreak/>
        <w:drawing>
          <wp:inline distT="0" distB="0" distL="0" distR="0" wp14:anchorId="668C663C" wp14:editId="543F4091">
            <wp:extent cx="6858000" cy="3848100"/>
            <wp:effectExtent l="0" t="0" r="0" b="0"/>
            <wp:docPr id="1184825939" name="Imagen 1184825939"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25939" name="Imagen 1184825939" descr="Gráfico, Gráfico circular&#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6858000" cy="3848100"/>
                    </a:xfrm>
                    <a:prstGeom prst="rect">
                      <a:avLst/>
                    </a:prstGeom>
                  </pic:spPr>
                </pic:pic>
              </a:graphicData>
            </a:graphic>
          </wp:inline>
        </w:drawing>
      </w:r>
      <w:r w:rsidRPr="009E22E9">
        <w:rPr>
          <w:rFonts w:ascii="Times New Roman" w:eastAsia="Times New Roman" w:hAnsi="Times New Roman" w:cs="Times New Roman"/>
        </w:rPr>
        <w:t>Como muestra la figura 21 los estudiantes tienen más afinidad con la carrera de Ingeniería de sistemas y programación con el 12,50%. El 7,95% escogieron Ingeniería en telecomunicación, mecatrónica y automotriz. El 6,82% se encuentran en diseño gráfico, modas y de interiores. El 6,25% demarcan en Medicina. El 5,68% se encuentran en idiomas y el 4,55% se encuentran en Artes, actuación, música y danzas. Estas son las carreras con más afinidad que tienen los estudiantes del colegio.</w:t>
      </w:r>
    </w:p>
    <w:p w14:paraId="10AF2B5F" w14:textId="1C43B040" w:rsidR="000F2A48" w:rsidRDefault="00A9524F" w:rsidP="00A9524F">
      <w:pPr>
        <w:rPr>
          <w:rFonts w:ascii="Times New Roman" w:eastAsia="Times New Roman" w:hAnsi="Times New Roman" w:cs="Times New Roman"/>
          <w:b/>
          <w:bCs/>
          <w:noProof/>
        </w:rPr>
      </w:pPr>
      <w:r w:rsidRPr="009E22E9">
        <w:rPr>
          <w:rFonts w:ascii="Times New Roman" w:eastAsia="Times New Roman" w:hAnsi="Times New Roman" w:cs="Times New Roman"/>
          <w:b/>
          <w:bCs/>
          <w:noProof/>
        </w:rPr>
        <w:t>Figura 22. Actividades extracurriculares de los estudiantes</w:t>
      </w:r>
    </w:p>
    <w:p w14:paraId="75EE03DF" w14:textId="364C59CE" w:rsidR="00A9524F" w:rsidRPr="009E22E9" w:rsidRDefault="000F2A48" w:rsidP="00A9524F">
      <w:pPr>
        <w:rPr>
          <w:rFonts w:ascii="Times New Roman" w:eastAsia="Times New Roman" w:hAnsi="Times New Roman" w:cs="Times New Roman"/>
          <w:b/>
          <w:bCs/>
          <w:noProof/>
        </w:rPr>
      </w:pPr>
      <w:r>
        <w:rPr>
          <w:rFonts w:ascii="Times New Roman" w:eastAsia="Times New Roman" w:hAnsi="Times New Roman" w:cs="Times New Roman"/>
          <w:b/>
          <w:bCs/>
          <w:noProof/>
          <w:lang w:val="es-ES" w:eastAsia="es-ES"/>
        </w:rPr>
        <w:drawing>
          <wp:inline distT="0" distB="0" distL="0" distR="0" wp14:anchorId="22C6BC28" wp14:editId="09046658">
            <wp:extent cx="5696581" cy="2019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7511" cy="2026719"/>
                    </a:xfrm>
                    <a:prstGeom prst="rect">
                      <a:avLst/>
                    </a:prstGeom>
                    <a:noFill/>
                  </pic:spPr>
                </pic:pic>
              </a:graphicData>
            </a:graphic>
          </wp:inline>
        </w:drawing>
      </w:r>
    </w:p>
    <w:p w14:paraId="471772EE" w14:textId="77777777" w:rsidR="00A9524F"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Como se ve en la figura 22 de las 263 respuestas recolectadas, el 71,5% de los estudiantes no se encuentran inscritos en ninguna actividad extracurricular, el 16,3% se encuentran en </w:t>
      </w:r>
      <w:r w:rsidRPr="009E22E9">
        <w:rPr>
          <w:rFonts w:ascii="Times New Roman" w:eastAsia="Times New Roman" w:hAnsi="Times New Roman" w:cs="Times New Roman"/>
        </w:rPr>
        <w:lastRenderedPageBreak/>
        <w:t>escuelas de formación deportiva, el 4.6% se encuentra en escuelas de formación artística, mientras que el 4.6% realiza estudios de una segunda lengua.</w:t>
      </w:r>
    </w:p>
    <w:p w14:paraId="69A0E41C" w14:textId="77777777" w:rsidR="00A9524F" w:rsidRPr="009E22E9" w:rsidRDefault="00A9524F" w:rsidP="00A9524F">
      <w:pPr>
        <w:rPr>
          <w:rFonts w:ascii="Times New Roman" w:eastAsia="Times New Roman" w:hAnsi="Times New Roman" w:cs="Times New Roman"/>
        </w:rPr>
      </w:pPr>
    </w:p>
    <w:p w14:paraId="5C5BE33B" w14:textId="77777777" w:rsidR="00A9524F" w:rsidRPr="009E22E9" w:rsidRDefault="00A9524F" w:rsidP="00A9524F">
      <w:pPr>
        <w:jc w:val="center"/>
        <w:rPr>
          <w:rFonts w:ascii="Times New Roman" w:eastAsia="Times New Roman" w:hAnsi="Times New Roman" w:cs="Times New Roman"/>
          <w:b/>
          <w:bCs/>
        </w:rPr>
      </w:pPr>
      <w:r w:rsidRPr="009E22E9">
        <w:rPr>
          <w:rFonts w:ascii="Times New Roman" w:eastAsia="Times New Roman" w:hAnsi="Times New Roman" w:cs="Times New Roman"/>
          <w:b/>
          <w:bCs/>
        </w:rPr>
        <w:t>Datos de identificación de la familia</w:t>
      </w:r>
    </w:p>
    <w:p w14:paraId="4C293F33"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 xml:space="preserve">Figura 23. Estrato socioeconómico de las familias de los estudiantes </w:t>
      </w:r>
    </w:p>
    <w:p w14:paraId="656A6F87"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2302EC52" wp14:editId="4230DDFB">
            <wp:extent cx="5612130" cy="2361565"/>
            <wp:effectExtent l="0" t="0" r="7620" b="635"/>
            <wp:docPr id="1370349026" name="Imagen 29" descr="Gráfico de respuestas de formularios. Título de la pregunta: 27. Estrato socioeconómico asignado a la familia del / de la estudiante&#10;.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3">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5FBC8658" w14:textId="71165697" w:rsidR="00A9524F" w:rsidRPr="00A9524F"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Como se muestra en la figura 23 el 46% de las familias de los estudiantes se encuentran en un estrato socioeconómico 3, el 39,6% se encuentran en un estrato 2 y el 13,5% se encuentran en un estrato 1. </w:t>
      </w:r>
    </w:p>
    <w:p w14:paraId="5E7AC79E" w14:textId="77777777" w:rsidR="00A9524F" w:rsidRDefault="00A9524F" w:rsidP="00A9524F">
      <w:pPr>
        <w:rPr>
          <w:rFonts w:ascii="Times New Roman" w:eastAsia="Times New Roman" w:hAnsi="Times New Roman" w:cs="Times New Roman"/>
          <w:b/>
          <w:bCs/>
        </w:rPr>
      </w:pPr>
    </w:p>
    <w:p w14:paraId="2748D696"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 xml:space="preserve">Figura 24. Edad de la madre de los estudiantes </w:t>
      </w:r>
    </w:p>
    <w:p w14:paraId="305CF855"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67C0B801" wp14:editId="675FE5B0">
            <wp:extent cx="5612130" cy="2361565"/>
            <wp:effectExtent l="0" t="0" r="7620" b="635"/>
            <wp:docPr id="1541422206" name="Imagen 30" descr="Gráfico de respuestas de formularios. Título de la pregunta: 28.  Edad de la madre.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34">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79AFA56C"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Como se muestra en la figura 24 el 46,4% de las madres de los estudiantes tienen una edad promedio de 35 a 50 años, mientras que el 45,3% se encuentra en una edad entre los 26 a </w:t>
      </w:r>
      <w:r w:rsidRPr="009E22E9">
        <w:rPr>
          <w:rFonts w:ascii="Times New Roman" w:eastAsia="Times New Roman" w:hAnsi="Times New Roman" w:cs="Times New Roman"/>
        </w:rPr>
        <w:lastRenderedPageBreak/>
        <w:t xml:space="preserve">los 35 años, el 4.2% de las madres tiene entre 18 a 25 años y el 3.2% tienen más de 50 años. </w:t>
      </w:r>
    </w:p>
    <w:p w14:paraId="626A2A8D" w14:textId="77777777" w:rsidR="00A9524F" w:rsidRPr="009E22E9" w:rsidRDefault="00A9524F" w:rsidP="00A9524F">
      <w:pPr>
        <w:rPr>
          <w:rFonts w:ascii="Times New Roman" w:eastAsia="Times New Roman" w:hAnsi="Times New Roman" w:cs="Times New Roman"/>
          <w:b/>
          <w:bCs/>
        </w:rPr>
      </w:pPr>
    </w:p>
    <w:p w14:paraId="1DEF490D"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25 La madre vive con la/el estudiantes</w:t>
      </w:r>
    </w:p>
    <w:p w14:paraId="7FD24BCA"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64FB7D48" wp14:editId="1F022606">
            <wp:extent cx="5612130" cy="2361565"/>
            <wp:effectExtent l="0" t="0" r="7620" b="635"/>
            <wp:docPr id="1948546840" name="Imagen 31" descr="Gráfico de respuestas de formularios. Título de la pregunta: 29.  La madre vive con el estudiante:.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5">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41B27CF1" w14:textId="77777777" w:rsidR="00A9524F" w:rsidRPr="009E22E9" w:rsidRDefault="00A9524F" w:rsidP="00A9524F">
      <w:pPr>
        <w:rPr>
          <w:rFonts w:ascii="Times New Roman" w:eastAsia="Times New Roman" w:hAnsi="Times New Roman" w:cs="Times New Roman"/>
          <w:b/>
          <w:bCs/>
        </w:rPr>
      </w:pPr>
    </w:p>
    <w:p w14:paraId="77700D6D"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Como se muestra en la figura 25 el 92,2% de las madres residen con los estudiantes, mientras que el 7,8% no reside con los estudiantes</w:t>
      </w:r>
    </w:p>
    <w:p w14:paraId="385531B6" w14:textId="77777777" w:rsidR="00A9524F" w:rsidRPr="009E22E9" w:rsidRDefault="00A9524F" w:rsidP="00A9524F">
      <w:pPr>
        <w:rPr>
          <w:rFonts w:ascii="Times New Roman" w:eastAsia="Times New Roman" w:hAnsi="Times New Roman" w:cs="Times New Roman"/>
          <w:b/>
          <w:bCs/>
        </w:rPr>
      </w:pPr>
    </w:p>
    <w:p w14:paraId="3760D44E" w14:textId="77777777" w:rsidR="00A9524F" w:rsidRPr="009E22E9" w:rsidRDefault="00A9524F" w:rsidP="00A9524F">
      <w:pPr>
        <w:rPr>
          <w:rFonts w:ascii="Times New Roman" w:eastAsia="Times New Roman" w:hAnsi="Times New Roman" w:cs="Times New Roman"/>
          <w:b/>
          <w:bCs/>
        </w:rPr>
      </w:pPr>
    </w:p>
    <w:p w14:paraId="18BD8F3A"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26 La madre de los estudiantes trabajan</w:t>
      </w:r>
    </w:p>
    <w:p w14:paraId="3B2C6436"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3079791D" wp14:editId="3F282B92">
            <wp:extent cx="5612130" cy="2361565"/>
            <wp:effectExtent l="0" t="0" r="7620" b="635"/>
            <wp:docPr id="1297326789" name="Imagen 32" descr="Gráfico de respuestas de formularios. Título de la pregunta: 30. La madre del /de la estudiante trabaja &#10;.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6">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310D31AD"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rPr>
        <w:t xml:space="preserve">Como se muestra en la figura 26 el 80,4% de las acudientes de los estudiantes trabajan, mientras que el 17,2% no lo hacen, y el 2.4% restante se dedica a actividades informales. </w:t>
      </w:r>
    </w:p>
    <w:p w14:paraId="62378D51" w14:textId="77777777" w:rsidR="00A9524F" w:rsidRPr="009E22E9" w:rsidRDefault="00A9524F" w:rsidP="00A9524F">
      <w:pPr>
        <w:rPr>
          <w:rFonts w:ascii="Times New Roman" w:eastAsia="Times New Roman" w:hAnsi="Times New Roman" w:cs="Times New Roman"/>
          <w:b/>
          <w:bCs/>
        </w:rPr>
      </w:pPr>
    </w:p>
    <w:p w14:paraId="0835439B"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27 Edad del padre de los estudiantes</w:t>
      </w:r>
    </w:p>
    <w:p w14:paraId="7E6F495A"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031C584F" wp14:editId="71748120">
            <wp:extent cx="5612130" cy="2361565"/>
            <wp:effectExtent l="0" t="0" r="7620" b="635"/>
            <wp:docPr id="653702891" name="Imagen 33" descr="Gráfico de respuestas de formularios. Título de la pregunta: 31. Edad del padre:.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7">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0E5DFCCE"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Como se muestra en la figura 27 el 56,9% de los padres de los estudiantes tienen una edad promedio de los 35 a 50 años, mientras que el 29,5% su edad cronológica es de 26a 35 años, el 1.8% de los padres se encuentra en el rango de edad entre 18 a 25 años. Y el 1.2% de los padres fallecieron. </w:t>
      </w:r>
    </w:p>
    <w:p w14:paraId="4C826773" w14:textId="71BF1A0A"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28 Los padres residen con los estudiantes</w:t>
      </w:r>
    </w:p>
    <w:p w14:paraId="41C78C3B"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1D8A8BD6" wp14:editId="672347D0">
            <wp:extent cx="5612130" cy="2361565"/>
            <wp:effectExtent l="0" t="0" r="7620" b="635"/>
            <wp:docPr id="250277721" name="Imagen 34" descr="Gráfico de respuestas de formularios. Título de la pregunta: 32. El padre vive con el menor&#10;.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8">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1F5B8B07"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Como se puede ver en la figura 28 el 50,3% de los padres viven con los estudiantes, mientras que el 49,7% no residen con los estudiantes.</w:t>
      </w:r>
    </w:p>
    <w:p w14:paraId="15F14BFC" w14:textId="77777777" w:rsidR="00A9524F" w:rsidRPr="009E22E9" w:rsidRDefault="00A9524F" w:rsidP="00A9524F">
      <w:pPr>
        <w:rPr>
          <w:rFonts w:ascii="Times New Roman" w:eastAsia="Times New Roman" w:hAnsi="Times New Roman" w:cs="Times New Roman"/>
          <w:b/>
          <w:bCs/>
        </w:rPr>
      </w:pPr>
    </w:p>
    <w:p w14:paraId="64FCBE1D"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29 Los padres de los estudiantes trabajan</w:t>
      </w:r>
    </w:p>
    <w:p w14:paraId="4F1647E2"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lastRenderedPageBreak/>
        <w:drawing>
          <wp:inline distT="0" distB="0" distL="0" distR="0" wp14:anchorId="4F86E3CF" wp14:editId="04DE4F99">
            <wp:extent cx="5612130" cy="2361565"/>
            <wp:effectExtent l="0" t="0" r="7620" b="635"/>
            <wp:docPr id="1913590955" name="Imagen 35" descr="Gráfico de respuestas de formularios. Título de la pregunta: 33.  El padre del / de la menor trabaja &#10;.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9">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24D091C7"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Como se muestra en la figura 29 el 81,8% de los padres de familia trabajan, mientras que el 11,1% no lo hacen</w:t>
      </w:r>
    </w:p>
    <w:p w14:paraId="70754F9D" w14:textId="77777777" w:rsidR="00A9524F" w:rsidRPr="009E22E9" w:rsidRDefault="00A9524F" w:rsidP="00A9524F">
      <w:pPr>
        <w:rPr>
          <w:rFonts w:ascii="Times New Roman" w:eastAsia="Times New Roman" w:hAnsi="Times New Roman" w:cs="Times New Roman"/>
          <w:b/>
          <w:bCs/>
        </w:rPr>
      </w:pPr>
    </w:p>
    <w:p w14:paraId="5F7C2F72" w14:textId="77777777" w:rsidR="00A9524F" w:rsidRPr="009E22E9" w:rsidRDefault="00A9524F" w:rsidP="00A9524F">
      <w:pPr>
        <w:rPr>
          <w:rFonts w:ascii="Times New Roman" w:eastAsia="Times New Roman" w:hAnsi="Times New Roman" w:cs="Times New Roman"/>
          <w:b/>
          <w:bCs/>
        </w:rPr>
      </w:pPr>
    </w:p>
    <w:p w14:paraId="3A351A88" w14:textId="77777777" w:rsidR="00A9524F" w:rsidRPr="009E22E9" w:rsidRDefault="00A9524F" w:rsidP="00A9524F">
      <w:pPr>
        <w:rPr>
          <w:rFonts w:ascii="Times New Roman" w:eastAsia="Times New Roman" w:hAnsi="Times New Roman" w:cs="Times New Roman"/>
          <w:b/>
          <w:bCs/>
        </w:rPr>
      </w:pPr>
    </w:p>
    <w:p w14:paraId="2AE02282" w14:textId="77777777" w:rsidR="00A9524F" w:rsidRPr="009E22E9" w:rsidRDefault="00A9524F" w:rsidP="00A9524F">
      <w:pPr>
        <w:rPr>
          <w:rFonts w:ascii="Times New Roman" w:eastAsia="Times New Roman" w:hAnsi="Times New Roman" w:cs="Times New Roman"/>
          <w:b/>
          <w:bCs/>
        </w:rPr>
      </w:pPr>
    </w:p>
    <w:p w14:paraId="7398B0B6"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30 Numero de hermanos que posee el estudiante</w:t>
      </w:r>
    </w:p>
    <w:p w14:paraId="43C02E01"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5FA05A6D" wp14:editId="25B9EA21">
            <wp:extent cx="5612130" cy="2361565"/>
            <wp:effectExtent l="0" t="0" r="7620" b="635"/>
            <wp:docPr id="281578333" name="Imagen 38" descr="Gráfico de respuestas de formularios. Título de la pregunta: 34. Número de hermanos/as que tiene el o la estudiante, si los tiene&#10;.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40">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3EB1A7D1"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Como se ve en la figura 30 el 41,3% de los estudiantes tienen 1 hermano, mientras que el 25,5% posee 2 hermanos, el 8,6% tiene 3 hermanos y el 19,2% no tiene ningún hermano </w:t>
      </w:r>
    </w:p>
    <w:p w14:paraId="407FD365"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31 Si tiene hermanos en el colegio de que grado son</w:t>
      </w:r>
    </w:p>
    <w:p w14:paraId="02DD94B3" w14:textId="77777777" w:rsidR="00A9524F" w:rsidRPr="009E22E9" w:rsidRDefault="00A9524F" w:rsidP="00A9524F">
      <w:pPr>
        <w:rPr>
          <w:rFonts w:ascii="Times New Roman" w:eastAsia="Times New Roman" w:hAnsi="Times New Roman" w:cs="Times New Roman"/>
        </w:rPr>
      </w:pPr>
      <w:r w:rsidRPr="009E22E9">
        <w:rPr>
          <w:rFonts w:ascii="Times New Roman" w:hAnsi="Times New Roman" w:cs="Times New Roman"/>
          <w:noProof/>
          <w:lang w:val="es-ES" w:eastAsia="es-ES"/>
        </w:rPr>
        <w:lastRenderedPageBreak/>
        <w:drawing>
          <wp:inline distT="0" distB="0" distL="0" distR="0" wp14:anchorId="6857C85B" wp14:editId="738D6270">
            <wp:extent cx="5486876" cy="3200678"/>
            <wp:effectExtent l="0" t="0" r="0" b="0"/>
            <wp:docPr id="1631586029" name="Imagen 1631586029"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86029" name="Imagen 1631586029" descr="Gráfico, Gráfico circular&#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5486876" cy="3200678"/>
                    </a:xfrm>
                    <a:prstGeom prst="rect">
                      <a:avLst/>
                    </a:prstGeom>
                  </pic:spPr>
                </pic:pic>
              </a:graphicData>
            </a:graphic>
          </wp:inline>
        </w:drawing>
      </w:r>
    </w:p>
    <w:p w14:paraId="099E43B0"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Como se muestra en la figura 31 Se denota que gran parte de los estudiantes que tienen hermanos en el colegio Venecia, se encuentran en el grado 5° con un porcentaje de 12,78%. El otro grado con mayor proporción está en 3° con el 12,33%. Se igualan los grados 7° con el 11,01%, El grado 6° con el 10,57% y por último el 1°grado con el 10,13%. Estos son los grados que más tienen Hermanos dentro de la institución. </w:t>
      </w:r>
    </w:p>
    <w:p w14:paraId="5DD55371" w14:textId="77777777" w:rsidR="00A9524F" w:rsidRPr="009E22E9" w:rsidRDefault="00A9524F" w:rsidP="00A9524F">
      <w:pPr>
        <w:rPr>
          <w:rFonts w:ascii="Times New Roman" w:eastAsia="Times New Roman" w:hAnsi="Times New Roman" w:cs="Times New Roman"/>
          <w:b/>
          <w:bCs/>
        </w:rPr>
      </w:pPr>
    </w:p>
    <w:p w14:paraId="5BEEF61C"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32 Condicione de los padres de familia</w:t>
      </w:r>
    </w:p>
    <w:p w14:paraId="796464C3"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58D27A4F" wp14:editId="1DAB01F1">
            <wp:extent cx="5612130" cy="2361565"/>
            <wp:effectExtent l="0" t="0" r="7620" b="635"/>
            <wp:docPr id="163254862" name="Imagen 39" descr="Gráfico de respuestas de formularios. Título de la pregunta: 36. La condición de los padres de familia del / de la estudiante es.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42">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1B7A8FD1"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Como se muestra en la figura 32 el 43,3% de los padres de familia se encuentran unidos y en el mismo y en el mismo techo mientras que el 45,2% se encuentran separados</w:t>
      </w:r>
    </w:p>
    <w:p w14:paraId="47EC0BE2" w14:textId="77777777" w:rsidR="00A9524F" w:rsidRPr="009E22E9" w:rsidRDefault="00A9524F" w:rsidP="00A9524F">
      <w:pPr>
        <w:rPr>
          <w:rFonts w:ascii="Times New Roman" w:eastAsia="Times New Roman" w:hAnsi="Times New Roman" w:cs="Times New Roman"/>
          <w:b/>
          <w:bCs/>
        </w:rPr>
      </w:pPr>
    </w:p>
    <w:p w14:paraId="4590B777" w14:textId="77777777" w:rsidR="00A9524F" w:rsidRPr="009E22E9" w:rsidRDefault="00A9524F" w:rsidP="00A9524F">
      <w:pPr>
        <w:rPr>
          <w:rFonts w:ascii="Times New Roman" w:eastAsia="Times New Roman" w:hAnsi="Times New Roman" w:cs="Times New Roman"/>
          <w:b/>
          <w:bCs/>
        </w:rPr>
      </w:pPr>
    </w:p>
    <w:p w14:paraId="5BDB2C51"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33 Padres separados que comparte con el estudiante</w:t>
      </w:r>
    </w:p>
    <w:p w14:paraId="02400256"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44763AD7" wp14:editId="06BC1E1B">
            <wp:extent cx="5612130" cy="2545080"/>
            <wp:effectExtent l="0" t="0" r="7620" b="7620"/>
            <wp:docPr id="869919294" name="Imagen 40" descr="Gráfico de respuestas de formularios. Título de la pregunta: 37.  En caso de ser padres separados,  comparte con el padre o la madre con el cual no vive el / la  estudiante. Número de respuestas: 55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43">
                      <a:extLst>
                        <a:ext uri="{28A0092B-C50C-407E-A947-70E740481C1C}">
                          <a14:useLocalDpi xmlns:a14="http://schemas.microsoft.com/office/drawing/2010/main" val="0"/>
                        </a:ext>
                      </a:extLst>
                    </a:blip>
                    <a:stretch>
                      <a:fillRect/>
                    </a:stretch>
                  </pic:blipFill>
                  <pic:spPr>
                    <a:xfrm>
                      <a:off x="0" y="0"/>
                      <a:ext cx="5612130" cy="2545080"/>
                    </a:xfrm>
                    <a:prstGeom prst="rect">
                      <a:avLst/>
                    </a:prstGeom>
                  </pic:spPr>
                </pic:pic>
              </a:graphicData>
            </a:graphic>
          </wp:inline>
        </w:drawing>
      </w:r>
    </w:p>
    <w:p w14:paraId="6CA647B9"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Como se muestra en la figura 33 el 46,2% de los papas separados si conviven con los estudiantes, mientras que el 42,4% no lo hace </w:t>
      </w:r>
    </w:p>
    <w:p w14:paraId="421A840A" w14:textId="77777777" w:rsidR="00A9524F" w:rsidRPr="009E22E9" w:rsidRDefault="00A9524F" w:rsidP="00A9524F">
      <w:pPr>
        <w:rPr>
          <w:rFonts w:ascii="Times New Roman" w:eastAsia="Times New Roman" w:hAnsi="Times New Roman" w:cs="Times New Roman"/>
          <w:b/>
          <w:bCs/>
        </w:rPr>
      </w:pPr>
    </w:p>
    <w:p w14:paraId="41077555" w14:textId="77777777" w:rsidR="00A9524F" w:rsidRPr="009E22E9" w:rsidRDefault="00A9524F" w:rsidP="00A9524F">
      <w:pPr>
        <w:rPr>
          <w:rFonts w:ascii="Times New Roman" w:eastAsia="Times New Roman" w:hAnsi="Times New Roman" w:cs="Times New Roman"/>
          <w:b/>
          <w:bCs/>
        </w:rPr>
      </w:pPr>
    </w:p>
    <w:p w14:paraId="562D1BEA" w14:textId="77777777" w:rsidR="00A9524F" w:rsidRPr="009E22E9" w:rsidRDefault="00A9524F" w:rsidP="00A9524F">
      <w:pPr>
        <w:rPr>
          <w:rFonts w:ascii="Times New Roman" w:eastAsia="Times New Roman" w:hAnsi="Times New Roman" w:cs="Times New Roman"/>
          <w:b/>
          <w:bCs/>
        </w:rPr>
      </w:pPr>
    </w:p>
    <w:p w14:paraId="1B94B847"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34 El número de personas que habitan en la vivienda</w:t>
      </w:r>
    </w:p>
    <w:p w14:paraId="336E2E39" w14:textId="77777777" w:rsidR="00A9524F" w:rsidRPr="009E22E9" w:rsidRDefault="00A9524F" w:rsidP="00A9524F">
      <w:pPr>
        <w:rPr>
          <w:rFonts w:ascii="Times New Roman" w:eastAsia="Times New Roman" w:hAnsi="Times New Roman" w:cs="Times New Roman"/>
        </w:rPr>
      </w:pPr>
      <w:r w:rsidRPr="009E22E9">
        <w:rPr>
          <w:rFonts w:ascii="Times New Roman" w:hAnsi="Times New Roman" w:cs="Times New Roman"/>
          <w:noProof/>
          <w:lang w:val="es-ES" w:eastAsia="es-ES"/>
        </w:rPr>
        <w:drawing>
          <wp:inline distT="0" distB="0" distL="0" distR="0" wp14:anchorId="79DB96AC" wp14:editId="120665F7">
            <wp:extent cx="5486876" cy="3200678"/>
            <wp:effectExtent l="0" t="0" r="0" b="0"/>
            <wp:docPr id="989731166" name="Imagen 98973116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31166" name="Imagen 989731166" descr="Gráfico, Gráfico circular&#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5486876" cy="3200678"/>
                    </a:xfrm>
                    <a:prstGeom prst="rect">
                      <a:avLst/>
                    </a:prstGeom>
                  </pic:spPr>
                </pic:pic>
              </a:graphicData>
            </a:graphic>
          </wp:inline>
        </w:drawing>
      </w:r>
    </w:p>
    <w:p w14:paraId="24EFFD8D"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lastRenderedPageBreak/>
        <w:t>Como se muestra en la figura 34 En gran medida, el número de personas que residen en las viviendas con los estudiantes es de 3 personas con un porcentaje del 31,31%. Seguido del 28,43% que habitan en la vivienda es de 4 personas. Otras familias que residen en los porcentajes más distinguidos son de 5 personas por hogar, con un porcentaje de 13,53%. Y el 12,99% en donde se alojan 2 personas. Estos son los porcentajes que tienen mayor proporción en el circulo</w:t>
      </w:r>
    </w:p>
    <w:p w14:paraId="4BF34CBA" w14:textId="10EE6C15" w:rsidR="00A9524F" w:rsidRPr="009E22E9" w:rsidRDefault="00A9524F" w:rsidP="00A9524F">
      <w:pPr>
        <w:rPr>
          <w:rFonts w:ascii="Times New Roman" w:eastAsia="Times New Roman" w:hAnsi="Times New Roman" w:cs="Times New Roman"/>
        </w:rPr>
      </w:pPr>
    </w:p>
    <w:p w14:paraId="4FD3491F"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35 Los estudiantes quedan al cuidado de</w:t>
      </w:r>
    </w:p>
    <w:p w14:paraId="77A90406" w14:textId="77777777" w:rsidR="00A9524F" w:rsidRPr="009E22E9" w:rsidRDefault="00A9524F" w:rsidP="00A9524F">
      <w:pPr>
        <w:rPr>
          <w:rFonts w:ascii="Times New Roman" w:eastAsia="Times New Roman" w:hAnsi="Times New Roman" w:cs="Times New Roman"/>
        </w:rPr>
      </w:pPr>
      <w:r w:rsidRPr="009E22E9">
        <w:rPr>
          <w:rFonts w:ascii="Times New Roman" w:hAnsi="Times New Roman" w:cs="Times New Roman"/>
          <w:noProof/>
          <w:lang w:val="es-ES" w:eastAsia="es-ES"/>
        </w:rPr>
        <w:drawing>
          <wp:inline distT="0" distB="0" distL="0" distR="0" wp14:anchorId="6B248F95" wp14:editId="1A827133">
            <wp:extent cx="5486876" cy="3200678"/>
            <wp:effectExtent l="0" t="0" r="0" b="0"/>
            <wp:docPr id="1122754377" name="Imagen 112275437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54377" name="Imagen 1122754377" descr="Gráfico, Gráfico circular&#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5486876" cy="3200678"/>
                    </a:xfrm>
                    <a:prstGeom prst="rect">
                      <a:avLst/>
                    </a:prstGeom>
                  </pic:spPr>
                </pic:pic>
              </a:graphicData>
            </a:graphic>
          </wp:inline>
        </w:drawing>
      </w:r>
    </w:p>
    <w:p w14:paraId="2A0C4B40"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Con base en figura 35, la gráfica muestra que gran parte de los estudiantes se quedan al cuidado de los abuelos con un porcentaje de 32,06%. Y El 21,11% se quedan al cuidado de la madre. El 12,57% de los estudiantes se quedan al cuidado de tutores externos, seguido a este, se encuentra los estudiantes que no quedan al cuidado de ninguna persona cercana con el 11,88%.  Y por ultimo se presentan los porcentajes con menor medida, como lo son el 9% que quedan en manos de hermanos o hermanas para su cuidado, y el padre con el 3,11%. </w:t>
      </w:r>
    </w:p>
    <w:p w14:paraId="2F843B83" w14:textId="77777777" w:rsidR="00A9524F" w:rsidRDefault="00A9524F" w:rsidP="00A9524F">
      <w:pPr>
        <w:rPr>
          <w:rFonts w:ascii="Times New Roman" w:eastAsia="Times New Roman" w:hAnsi="Times New Roman" w:cs="Times New Roman"/>
          <w:b/>
          <w:bCs/>
        </w:rPr>
      </w:pPr>
    </w:p>
    <w:p w14:paraId="3A8D86A5" w14:textId="77777777" w:rsidR="00A9524F" w:rsidRDefault="00A9524F" w:rsidP="00A9524F">
      <w:pPr>
        <w:rPr>
          <w:rFonts w:ascii="Times New Roman" w:eastAsia="Times New Roman" w:hAnsi="Times New Roman" w:cs="Times New Roman"/>
          <w:b/>
          <w:bCs/>
        </w:rPr>
      </w:pPr>
    </w:p>
    <w:p w14:paraId="7A4DABB9" w14:textId="77777777" w:rsidR="00A9524F" w:rsidRDefault="00A9524F" w:rsidP="00A9524F">
      <w:pPr>
        <w:rPr>
          <w:rFonts w:ascii="Times New Roman" w:eastAsia="Times New Roman" w:hAnsi="Times New Roman" w:cs="Times New Roman"/>
          <w:b/>
          <w:bCs/>
        </w:rPr>
      </w:pPr>
    </w:p>
    <w:p w14:paraId="75871DAF" w14:textId="77777777" w:rsidR="00A9524F" w:rsidRDefault="00A9524F" w:rsidP="00A9524F">
      <w:pPr>
        <w:rPr>
          <w:rFonts w:ascii="Times New Roman" w:eastAsia="Times New Roman" w:hAnsi="Times New Roman" w:cs="Times New Roman"/>
          <w:b/>
          <w:bCs/>
        </w:rPr>
      </w:pPr>
    </w:p>
    <w:p w14:paraId="75004261" w14:textId="77777777" w:rsidR="00A9524F" w:rsidRDefault="00A9524F" w:rsidP="00A9524F">
      <w:pPr>
        <w:rPr>
          <w:rFonts w:ascii="Times New Roman" w:eastAsia="Times New Roman" w:hAnsi="Times New Roman" w:cs="Times New Roman"/>
          <w:b/>
          <w:bCs/>
        </w:rPr>
      </w:pPr>
    </w:p>
    <w:p w14:paraId="34AF8D79" w14:textId="40054F4F"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lastRenderedPageBreak/>
        <w:t>Figura 36 Ingresos económicos de la familia de los estudiantes</w:t>
      </w:r>
    </w:p>
    <w:p w14:paraId="4DD32FC6"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038BDB2E" wp14:editId="276438DF">
            <wp:extent cx="5612130" cy="2361565"/>
            <wp:effectExtent l="0" t="0" r="7620" b="635"/>
            <wp:docPr id="1622763123" name="Imagen 41" descr="Gráfico de respuestas de formularios. Título de la pregunta:  40. Los ingresos económicos mensuales de la familia base del estudiante corresponden a:.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46">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39DCB072"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Como se muestra en la figura 36 el 48,9% de los ingresos económico de las familias de los estudiantes es 1 salario mínimo legal mensual vigente, mientras que el 23,2% es 1 y 2 salarios mínimo-legal, el 7% son 2 salarios mínimo legal vigente y el 11,9% es medio salario mínimo legal mensual</w:t>
      </w:r>
    </w:p>
    <w:p w14:paraId="07681F87" w14:textId="77777777" w:rsidR="00A9524F" w:rsidRPr="009E22E9" w:rsidRDefault="00A9524F" w:rsidP="00A9524F">
      <w:pPr>
        <w:rPr>
          <w:rFonts w:ascii="Times New Roman" w:eastAsia="Times New Roman" w:hAnsi="Times New Roman" w:cs="Times New Roman"/>
          <w:b/>
          <w:bCs/>
        </w:rPr>
      </w:pPr>
    </w:p>
    <w:p w14:paraId="408E2322" w14:textId="77777777" w:rsidR="00A9524F" w:rsidRPr="009E22E9" w:rsidRDefault="00A9524F" w:rsidP="00A9524F">
      <w:pPr>
        <w:rPr>
          <w:rFonts w:ascii="Times New Roman" w:eastAsia="Times New Roman" w:hAnsi="Times New Roman" w:cs="Times New Roman"/>
          <w:b/>
          <w:bCs/>
        </w:rPr>
      </w:pPr>
    </w:p>
    <w:p w14:paraId="27E6A5D2" w14:textId="77777777" w:rsidR="00A9524F" w:rsidRPr="009E22E9" w:rsidRDefault="00A9524F" w:rsidP="00A9524F">
      <w:pPr>
        <w:jc w:val="center"/>
        <w:rPr>
          <w:rFonts w:ascii="Times New Roman" w:eastAsia="Times New Roman" w:hAnsi="Times New Roman" w:cs="Times New Roman"/>
          <w:b/>
          <w:bCs/>
        </w:rPr>
      </w:pPr>
      <w:r w:rsidRPr="009E22E9">
        <w:rPr>
          <w:rFonts w:ascii="Times New Roman" w:eastAsia="Times New Roman" w:hAnsi="Times New Roman" w:cs="Times New Roman"/>
          <w:b/>
          <w:bCs/>
        </w:rPr>
        <w:t>Características de la vivienda</w:t>
      </w:r>
    </w:p>
    <w:p w14:paraId="5674344B"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37 La familia de los estudiantes residen en una vivienda</w:t>
      </w:r>
    </w:p>
    <w:p w14:paraId="4306F444"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4AE68F97" wp14:editId="0A1F5FC3">
            <wp:extent cx="5612130" cy="2361565"/>
            <wp:effectExtent l="0" t="0" r="7620" b="635"/>
            <wp:docPr id="257184482" name="Imagen 42" descr="Gráfico de respuestas de formularios. Título de la pregunta: 41.  La familia del / la estudiante residen en vivienda.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47">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7CD5B86E"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Como se muestra en la figura 37 el 82,8% de las familias viven en arriendo, mientras que el 8,6% viven en vivienda familiar y el 8,5% residen en casa propia </w:t>
      </w:r>
    </w:p>
    <w:p w14:paraId="0E443F81" w14:textId="77777777" w:rsidR="00A9524F" w:rsidRDefault="00A9524F" w:rsidP="00A9524F">
      <w:pPr>
        <w:rPr>
          <w:rFonts w:ascii="Times New Roman" w:eastAsia="Times New Roman" w:hAnsi="Times New Roman" w:cs="Times New Roman"/>
          <w:b/>
          <w:bCs/>
        </w:rPr>
      </w:pPr>
    </w:p>
    <w:p w14:paraId="4DAEFE28" w14:textId="77777777" w:rsidR="00A9524F" w:rsidRDefault="00A9524F" w:rsidP="00A9524F">
      <w:pPr>
        <w:rPr>
          <w:rFonts w:ascii="Times New Roman" w:eastAsia="Times New Roman" w:hAnsi="Times New Roman" w:cs="Times New Roman"/>
          <w:b/>
          <w:bCs/>
        </w:rPr>
      </w:pPr>
    </w:p>
    <w:p w14:paraId="2E114B19" w14:textId="6B44E91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 xml:space="preserve">Figura 38 Casas de las familias de los estudiantes </w:t>
      </w:r>
    </w:p>
    <w:p w14:paraId="687AD0BA"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70A96F63" wp14:editId="2F2327F8">
            <wp:extent cx="5612130" cy="2361565"/>
            <wp:effectExtent l="0" t="0" r="7620" b="635"/>
            <wp:docPr id="159623769" name="Imagen 43" descr="Gráfico de respuestas de formularios. Título de la pregunta: 42.  El / la estudiante y su familia viven en.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48">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7A9DD5BF" w14:textId="7025663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rPr>
        <w:t xml:space="preserve">Como se muestra en la figura 38 el 55,1% de las familias de los estudiantes residen en apartamentos, mientras el 38,6% viven en casas </w:t>
      </w:r>
    </w:p>
    <w:p w14:paraId="141E0CA8"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 xml:space="preserve">Figura 39 Acceso de internet </w:t>
      </w:r>
    </w:p>
    <w:p w14:paraId="5FD83DB4"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72C12A6F" wp14:editId="7785E041">
            <wp:extent cx="5612130" cy="2361565"/>
            <wp:effectExtent l="0" t="0" r="7620" b="635"/>
            <wp:docPr id="1480064967" name="Imagen 44" descr="Gráfico de respuestas de formularios. Título de la pregunta: 43. El lugar donde viven el / la estudiante y su familia cuentan con acceso a Internet y computador..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49">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05C416D5" w14:textId="77777777" w:rsidR="00A9524F" w:rsidRPr="009E22E9" w:rsidRDefault="00A9524F" w:rsidP="00A9524F">
      <w:pPr>
        <w:rPr>
          <w:rFonts w:ascii="Times New Roman" w:eastAsia="Times New Roman" w:hAnsi="Times New Roman" w:cs="Times New Roman"/>
          <w:b/>
          <w:bCs/>
        </w:rPr>
      </w:pPr>
    </w:p>
    <w:p w14:paraId="4EACA732"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Como se muestra en la figura 39 el 37,4% del lugar donde residen los estudiantes posee servicio de internet con computador, mientras el 18,7% tienen servicio de internet, pero sin computador, el 20,2% solo poseen internet en el celular, el 14,5% solo tienen servicio de internet en celulares y el 8,7% no cuentan con servicio de internet</w:t>
      </w:r>
    </w:p>
    <w:p w14:paraId="5096FD62" w14:textId="77777777" w:rsidR="00A9524F" w:rsidRPr="009E22E9" w:rsidRDefault="00A9524F" w:rsidP="00A9524F">
      <w:pPr>
        <w:rPr>
          <w:rFonts w:ascii="Times New Roman" w:eastAsia="Times New Roman" w:hAnsi="Times New Roman" w:cs="Times New Roman"/>
          <w:b/>
          <w:bCs/>
        </w:rPr>
      </w:pPr>
    </w:p>
    <w:p w14:paraId="5923E16E" w14:textId="77777777" w:rsidR="00A9524F" w:rsidRDefault="00A9524F" w:rsidP="00A9524F">
      <w:pPr>
        <w:jc w:val="center"/>
        <w:rPr>
          <w:rFonts w:ascii="Times New Roman" w:eastAsia="Times New Roman" w:hAnsi="Times New Roman" w:cs="Times New Roman"/>
          <w:b/>
          <w:bCs/>
        </w:rPr>
      </w:pPr>
    </w:p>
    <w:p w14:paraId="4B8378BC" w14:textId="65CF34A7" w:rsidR="00A9524F" w:rsidRPr="009E22E9" w:rsidRDefault="00A9524F" w:rsidP="00A9524F">
      <w:pPr>
        <w:jc w:val="center"/>
        <w:rPr>
          <w:rFonts w:ascii="Times New Roman" w:eastAsia="Times New Roman" w:hAnsi="Times New Roman" w:cs="Times New Roman"/>
          <w:b/>
          <w:bCs/>
        </w:rPr>
      </w:pPr>
      <w:r w:rsidRPr="009E22E9">
        <w:rPr>
          <w:rFonts w:ascii="Times New Roman" w:eastAsia="Times New Roman" w:hAnsi="Times New Roman" w:cs="Times New Roman"/>
          <w:b/>
          <w:bCs/>
        </w:rPr>
        <w:lastRenderedPageBreak/>
        <w:t>Nivel educativo de la familia</w:t>
      </w:r>
    </w:p>
    <w:p w14:paraId="0DBB9FDD"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40 Nivel de educación por parte de las mamas de los estudiantes</w:t>
      </w:r>
    </w:p>
    <w:p w14:paraId="71F09369"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65F9083C" wp14:editId="1DBDD1EC">
            <wp:extent cx="5612130" cy="2361565"/>
            <wp:effectExtent l="0" t="0" r="7620" b="635"/>
            <wp:docPr id="158984559" name="Imagen 45" descr="Gráfico de respuestas de formularios. Título de la pregunta: 44. El nivel de educación alcanzado por la madre de familia del / de la estudiante es:.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50">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355410D7"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rPr>
        <w:t xml:space="preserve">Como se muestra en la figura 40 el nivel de educación por parte de las mamas de los estudiantes es de 37,6% bachillerato completo, el 21% solo técnico, el 12,6% universitario y el 11,5% bachillerato incompleto </w:t>
      </w:r>
    </w:p>
    <w:p w14:paraId="7516DEF2" w14:textId="77777777" w:rsidR="00A9524F" w:rsidRPr="009E22E9" w:rsidRDefault="00A9524F" w:rsidP="00A9524F">
      <w:pPr>
        <w:rPr>
          <w:rFonts w:ascii="Times New Roman" w:eastAsia="Times New Roman" w:hAnsi="Times New Roman" w:cs="Times New Roman"/>
        </w:rPr>
      </w:pPr>
    </w:p>
    <w:p w14:paraId="0973D7C3"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 xml:space="preserve">Figura 41 Nivel de educación alcanzado por el padre de familia </w:t>
      </w:r>
    </w:p>
    <w:p w14:paraId="3C291268"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162B0256" wp14:editId="0B05482E">
            <wp:extent cx="5612130" cy="2361565"/>
            <wp:effectExtent l="0" t="0" r="7620" b="635"/>
            <wp:docPr id="1384076701" name="Imagen 46" descr="Gráfico de respuestas de formularios. Título de la pregunta: 45.  El nivel de educación alcanzado por el padre de familia del / de la estudiante .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51">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0EB3ECF6"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Como se muestra en la figura 41 el nivel de educación alcanzado por parte de los padres de familia es de 38,2% bachillerato completo, el 11,4% poseen un técnico, el 16,4% tienen un bachillerato incompleto</w:t>
      </w:r>
    </w:p>
    <w:p w14:paraId="2796504B" w14:textId="77777777" w:rsidR="00A9524F" w:rsidRPr="009E22E9" w:rsidRDefault="00A9524F" w:rsidP="00A9524F">
      <w:pPr>
        <w:rPr>
          <w:rFonts w:ascii="Times New Roman" w:eastAsia="Times New Roman" w:hAnsi="Times New Roman" w:cs="Times New Roman"/>
          <w:b/>
          <w:bCs/>
        </w:rPr>
      </w:pPr>
    </w:p>
    <w:p w14:paraId="28277ABE" w14:textId="77777777" w:rsidR="00A9524F" w:rsidRDefault="00A9524F" w:rsidP="00A9524F">
      <w:pPr>
        <w:rPr>
          <w:rFonts w:ascii="Times New Roman" w:eastAsia="Times New Roman" w:hAnsi="Times New Roman" w:cs="Times New Roman"/>
          <w:b/>
          <w:bCs/>
        </w:rPr>
      </w:pPr>
    </w:p>
    <w:p w14:paraId="4C930631" w14:textId="508C0EFA"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lastRenderedPageBreak/>
        <w:t>Figura 42 Nivel de educación alcanzado por el acudiente del estudiante</w:t>
      </w:r>
    </w:p>
    <w:p w14:paraId="3F616170"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64AEC342" wp14:editId="1F859DCF">
            <wp:extent cx="5612130" cy="2361565"/>
            <wp:effectExtent l="0" t="0" r="7620" b="635"/>
            <wp:docPr id="1711092887" name="Imagen 47" descr="Gráfico de respuestas de formularios. Título de la pregunta:  46. El nivel de educación alcanzado por el o la acudiente o cuidador/a del / de la estudiante es:. Número de respuestas: 888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52">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15E3E526"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Como se muestra en la figura 42 el nivel de educación por parte de los acudientes de los estudiantes es de 36,4% posee un bachillerato completo, el 12,8% posee un técnico, el 11,5% posee un título universitario y el 14,2% posee un bachillerato incompleto</w:t>
      </w:r>
    </w:p>
    <w:p w14:paraId="0C483E51" w14:textId="77777777" w:rsidR="00A9524F" w:rsidRPr="009E22E9" w:rsidRDefault="00A9524F" w:rsidP="00A9524F">
      <w:pPr>
        <w:rPr>
          <w:rFonts w:ascii="Times New Roman" w:eastAsia="Times New Roman" w:hAnsi="Times New Roman" w:cs="Times New Roman"/>
          <w:b/>
          <w:bCs/>
        </w:rPr>
      </w:pPr>
    </w:p>
    <w:p w14:paraId="4A8B6C90" w14:textId="77777777" w:rsidR="00A9524F" w:rsidRPr="009E22E9" w:rsidRDefault="00A9524F" w:rsidP="00A9524F">
      <w:pPr>
        <w:jc w:val="center"/>
        <w:rPr>
          <w:rFonts w:ascii="Times New Roman" w:eastAsia="Times New Roman" w:hAnsi="Times New Roman" w:cs="Times New Roman"/>
          <w:b/>
          <w:bCs/>
        </w:rPr>
      </w:pPr>
      <w:r w:rsidRPr="009E22E9">
        <w:rPr>
          <w:rFonts w:ascii="Times New Roman" w:eastAsia="Times New Roman" w:hAnsi="Times New Roman" w:cs="Times New Roman"/>
          <w:b/>
          <w:bCs/>
        </w:rPr>
        <w:t>Información académica del estudiante</w:t>
      </w:r>
    </w:p>
    <w:p w14:paraId="61D0A08F"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43 Años repetidos por parte de los estudiantes</w:t>
      </w:r>
    </w:p>
    <w:p w14:paraId="1BAC7C65"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6403D814" wp14:editId="028554DB">
            <wp:extent cx="5612130" cy="2361565"/>
            <wp:effectExtent l="0" t="0" r="7620" b="635"/>
            <wp:docPr id="2083272661" name="Imagen 48" descr="Gráfico de respuestas de formularios. Título de la pregunta: 47. El/la estudiante ha repetido años escolares, cuántos .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53">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432CFE7D"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Como se muestra en la figura 43 los años repetidos por parte de los estudiantes es de 73,5% no han repetido ningún año escolar, mientras que el 18% solamente ha repetido 1 año escolar</w:t>
      </w:r>
    </w:p>
    <w:p w14:paraId="302BEC69" w14:textId="77777777" w:rsidR="00A9524F" w:rsidRDefault="00A9524F" w:rsidP="00A9524F">
      <w:pPr>
        <w:rPr>
          <w:rFonts w:ascii="Times New Roman" w:eastAsia="Times New Roman" w:hAnsi="Times New Roman" w:cs="Times New Roman"/>
          <w:b/>
          <w:bCs/>
        </w:rPr>
      </w:pPr>
    </w:p>
    <w:p w14:paraId="4A5CC743" w14:textId="77777777" w:rsidR="00A9524F" w:rsidRPr="009E22E9" w:rsidRDefault="00A9524F" w:rsidP="00A9524F">
      <w:pPr>
        <w:rPr>
          <w:rFonts w:ascii="Times New Roman" w:eastAsia="Times New Roman" w:hAnsi="Times New Roman" w:cs="Times New Roman"/>
          <w:b/>
          <w:bCs/>
        </w:rPr>
      </w:pPr>
    </w:p>
    <w:p w14:paraId="20193A4F"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lastRenderedPageBreak/>
        <w:t>Figura 44 Apoyo que recibe el estudiante en sus actividades académicas</w:t>
      </w:r>
    </w:p>
    <w:p w14:paraId="02DEAB17"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50150403" wp14:editId="5147D89C">
            <wp:extent cx="5612130" cy="2361565"/>
            <wp:effectExtent l="0" t="0" r="7620" b="635"/>
            <wp:docPr id="974182193" name="Imagen 49" descr="Gráfico de respuestas de formularios. Título de la pregunta: 48. El/la estudiante recibe apoyo en el desarrollo de sus actividades académicas:.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54">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33564249" w14:textId="77777777" w:rsidR="00A9524F"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Como se muestra en la figura 44 el 87,4% de los estudiantes reciben apoyo en sus actividades académicas, mientras que el 12,6% no recibe ningún apoyo en sus actividades </w:t>
      </w:r>
    </w:p>
    <w:p w14:paraId="0F39B574" w14:textId="77777777" w:rsidR="00A9524F" w:rsidRDefault="00A9524F" w:rsidP="00A9524F">
      <w:pPr>
        <w:rPr>
          <w:rFonts w:ascii="Times New Roman" w:eastAsia="Times New Roman" w:hAnsi="Times New Roman" w:cs="Times New Roman"/>
        </w:rPr>
      </w:pPr>
    </w:p>
    <w:p w14:paraId="17FE706B"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45 Apoyo por parte de la familia del estudiante en sus actividades académicas</w:t>
      </w:r>
    </w:p>
    <w:p w14:paraId="172B73B1"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4C4DAA45" wp14:editId="5A89EB7C">
            <wp:extent cx="5612130" cy="2545080"/>
            <wp:effectExtent l="0" t="0" r="7620" b="7620"/>
            <wp:docPr id="380224982" name="Imagen 50" descr="Gráfico de respuestas de formularios. Título de la pregunta: 49. En caso de que el o la estudiante reciba apoyo en el desarrollo de sus actividades académicas, quién realiza dicho acompañamiento.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55">
                      <a:extLst>
                        <a:ext uri="{28A0092B-C50C-407E-A947-70E740481C1C}">
                          <a14:useLocalDpi xmlns:a14="http://schemas.microsoft.com/office/drawing/2010/main" val="0"/>
                        </a:ext>
                      </a:extLst>
                    </a:blip>
                    <a:stretch>
                      <a:fillRect/>
                    </a:stretch>
                  </pic:blipFill>
                  <pic:spPr>
                    <a:xfrm>
                      <a:off x="0" y="0"/>
                      <a:ext cx="5612130" cy="2545080"/>
                    </a:xfrm>
                    <a:prstGeom prst="rect">
                      <a:avLst/>
                    </a:prstGeom>
                  </pic:spPr>
                </pic:pic>
              </a:graphicData>
            </a:graphic>
          </wp:inline>
        </w:drawing>
      </w:r>
    </w:p>
    <w:p w14:paraId="79021754"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Como se muestra en la figura 45 el 69,1% de los estudiantes reciben apoyo por parte de sus mamas en sus actividades académicas, mientras que el 11,9% reciben este apoyo por parte de algún cuidador y el 9,8% recibe este apoyo por parte de su padre</w:t>
      </w:r>
    </w:p>
    <w:p w14:paraId="34CE9490" w14:textId="77777777" w:rsidR="00A9524F" w:rsidRDefault="00A9524F" w:rsidP="00A9524F">
      <w:pPr>
        <w:rPr>
          <w:rFonts w:ascii="Times New Roman" w:eastAsia="Times New Roman" w:hAnsi="Times New Roman" w:cs="Times New Roman"/>
          <w:b/>
          <w:bCs/>
        </w:rPr>
      </w:pPr>
    </w:p>
    <w:p w14:paraId="769B8824" w14:textId="77777777" w:rsidR="00A9524F" w:rsidRDefault="00A9524F" w:rsidP="00A9524F">
      <w:pPr>
        <w:rPr>
          <w:rFonts w:ascii="Times New Roman" w:eastAsia="Times New Roman" w:hAnsi="Times New Roman" w:cs="Times New Roman"/>
          <w:b/>
          <w:bCs/>
        </w:rPr>
      </w:pPr>
    </w:p>
    <w:p w14:paraId="16755E7A" w14:textId="77777777" w:rsidR="00A9524F" w:rsidRDefault="00A9524F" w:rsidP="00A9524F">
      <w:pPr>
        <w:rPr>
          <w:rFonts w:ascii="Times New Roman" w:eastAsia="Times New Roman" w:hAnsi="Times New Roman" w:cs="Times New Roman"/>
          <w:b/>
          <w:bCs/>
        </w:rPr>
      </w:pPr>
    </w:p>
    <w:p w14:paraId="6045DD09" w14:textId="47C2C7BC"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lastRenderedPageBreak/>
        <w:t xml:space="preserve">Figura 46 Áreas de mayor preferencia por parte de los estudiantes </w:t>
      </w:r>
    </w:p>
    <w:p w14:paraId="733D9548"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781BECC1" wp14:editId="625699DA">
            <wp:extent cx="5612130" cy="2361565"/>
            <wp:effectExtent l="0" t="0" r="7620" b="635"/>
            <wp:docPr id="772900760" name="Imagen 51" descr="Gráfico de respuestas de formularios. Título de la pregunta: 50.  ¿Cuáles son las áreas académicas de mayor preferencia para el/la estudiante?.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56">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66A77BAD" w14:textId="2FB6265E" w:rsidR="00A9524F" w:rsidRPr="00A9524F"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Como se muestra en la figura 46 las áreas que más prefieren los estudiantes son 36,9% prefieren el área de artes y de educación física, el 14,9% prefieren el área de humanidades, el 10,4% prefieren el área de ciencias naturales y el 26,5% prefieren el área de matemáticas </w:t>
      </w:r>
    </w:p>
    <w:p w14:paraId="42408E6A" w14:textId="77777777" w:rsidR="00A9524F" w:rsidRPr="009E22E9" w:rsidRDefault="00A9524F" w:rsidP="00A9524F">
      <w:pPr>
        <w:jc w:val="center"/>
        <w:rPr>
          <w:rFonts w:ascii="Times New Roman" w:eastAsia="Times New Roman" w:hAnsi="Times New Roman" w:cs="Times New Roman"/>
          <w:b/>
          <w:bCs/>
        </w:rPr>
      </w:pPr>
    </w:p>
    <w:p w14:paraId="41A447EF"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47 Áreas de mayor dificultad académica por parte de los estudiantes</w:t>
      </w:r>
    </w:p>
    <w:p w14:paraId="566863FB"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2F593635" wp14:editId="0C816C51">
            <wp:extent cx="5612130" cy="2361565"/>
            <wp:effectExtent l="0" t="0" r="7620" b="635"/>
            <wp:docPr id="1757307537" name="Imagen 52" descr="Gráfico de respuestas de formularios. Título de la pregunta: 51.¿Cuáles son las áreas de mayor dificultad académica para el/la estudiante?.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57">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7DD06AF2"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Como se muestra en la figura 47 las áreas que más se les dificulta a los estudiantes son el 36,8% se les dificulta el área de matemáticas, el 27,5% se les dificulta el área de humanidades y el 17,4% se les dificulta otras áreas aparte de las ya mencionadas</w:t>
      </w:r>
    </w:p>
    <w:p w14:paraId="3FA3D327" w14:textId="77777777" w:rsidR="00A9524F" w:rsidRPr="009E22E9" w:rsidRDefault="00A9524F" w:rsidP="00A9524F">
      <w:pPr>
        <w:rPr>
          <w:rFonts w:ascii="Times New Roman" w:eastAsia="Times New Roman" w:hAnsi="Times New Roman" w:cs="Times New Roman"/>
          <w:b/>
          <w:bCs/>
        </w:rPr>
      </w:pPr>
    </w:p>
    <w:p w14:paraId="3CC3ED60" w14:textId="77777777" w:rsidR="00A9524F" w:rsidRDefault="00A9524F" w:rsidP="00A9524F">
      <w:pPr>
        <w:jc w:val="center"/>
        <w:rPr>
          <w:rFonts w:ascii="Times New Roman" w:eastAsia="Times New Roman" w:hAnsi="Times New Roman" w:cs="Times New Roman"/>
          <w:b/>
          <w:bCs/>
        </w:rPr>
      </w:pPr>
    </w:p>
    <w:p w14:paraId="2F780B7F" w14:textId="77777777" w:rsidR="00A9524F" w:rsidRDefault="00A9524F" w:rsidP="00A9524F">
      <w:pPr>
        <w:jc w:val="center"/>
        <w:rPr>
          <w:rFonts w:ascii="Times New Roman" w:eastAsia="Times New Roman" w:hAnsi="Times New Roman" w:cs="Times New Roman"/>
          <w:b/>
          <w:bCs/>
        </w:rPr>
      </w:pPr>
    </w:p>
    <w:p w14:paraId="0AE86825" w14:textId="4376611A" w:rsidR="00A9524F" w:rsidRPr="009E22E9" w:rsidRDefault="00A9524F" w:rsidP="00A9524F">
      <w:pPr>
        <w:jc w:val="center"/>
        <w:rPr>
          <w:rFonts w:ascii="Times New Roman" w:eastAsia="Times New Roman" w:hAnsi="Times New Roman" w:cs="Times New Roman"/>
          <w:b/>
          <w:bCs/>
        </w:rPr>
      </w:pPr>
      <w:r w:rsidRPr="009E22E9">
        <w:rPr>
          <w:rFonts w:ascii="Times New Roman" w:eastAsia="Times New Roman" w:hAnsi="Times New Roman" w:cs="Times New Roman"/>
          <w:b/>
          <w:bCs/>
        </w:rPr>
        <w:lastRenderedPageBreak/>
        <w:t>Salud Mental y emocional</w:t>
      </w:r>
    </w:p>
    <w:p w14:paraId="10F01947"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48 Acompañamiento en salud mental</w:t>
      </w:r>
    </w:p>
    <w:p w14:paraId="6606775B"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5C2529D4" wp14:editId="193D7B69">
            <wp:extent cx="5612130" cy="2545080"/>
            <wp:effectExtent l="0" t="0" r="7620" b="7620"/>
            <wp:docPr id="2027170084" name="Imagen 5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70084" name="Imagen 53" descr="Gráfico, Gráfico circular&#10;&#10;Descripción generada automáticamente"/>
                    <pic:cNvPicPr/>
                  </pic:nvPicPr>
                  <pic:blipFill>
                    <a:blip r:embed="rId58">
                      <a:extLst>
                        <a:ext uri="{28A0092B-C50C-407E-A947-70E740481C1C}">
                          <a14:useLocalDpi xmlns:a14="http://schemas.microsoft.com/office/drawing/2010/main" val="0"/>
                        </a:ext>
                      </a:extLst>
                    </a:blip>
                    <a:stretch>
                      <a:fillRect/>
                    </a:stretch>
                  </pic:blipFill>
                  <pic:spPr>
                    <a:xfrm>
                      <a:off x="0" y="0"/>
                      <a:ext cx="5612130" cy="2545080"/>
                    </a:xfrm>
                    <a:prstGeom prst="rect">
                      <a:avLst/>
                    </a:prstGeom>
                  </pic:spPr>
                </pic:pic>
              </a:graphicData>
            </a:graphic>
          </wp:inline>
        </w:drawing>
      </w:r>
    </w:p>
    <w:p w14:paraId="211DD19A"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Como se ve en la figura 48 el 78% de los estudiantes no reciben acompañamiento por parte de ningún profesional en la salud mental, mientras que el 22% si han recibido algún acompañamiento en salud mental por parte de algún profesional</w:t>
      </w:r>
    </w:p>
    <w:p w14:paraId="3E43C1FE" w14:textId="77777777" w:rsidR="00A9524F" w:rsidRPr="009E22E9" w:rsidRDefault="00A9524F" w:rsidP="00A9524F">
      <w:pPr>
        <w:rPr>
          <w:rFonts w:ascii="Times New Roman" w:eastAsia="Times New Roman" w:hAnsi="Times New Roman" w:cs="Times New Roman"/>
          <w:b/>
          <w:bCs/>
        </w:rPr>
      </w:pPr>
    </w:p>
    <w:p w14:paraId="48761280"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Figura 49 Estado de ánimo por parte de los estudiantes</w:t>
      </w:r>
    </w:p>
    <w:p w14:paraId="74B0A18C"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7B6881C9" wp14:editId="7347F028">
            <wp:extent cx="5612130" cy="2545080"/>
            <wp:effectExtent l="0" t="0" r="7620" b="7620"/>
            <wp:docPr id="391020482" name="Imagen 54" descr="Gráfico de respuestas de formularios. Título de la pregunta: 53.  Estado de ánimo del / de la estudiante&#10;Evaluar esta pregunta teniendo en cuenta el estado de ánimo que más predomine en el / la estudiante.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59">
                      <a:extLst>
                        <a:ext uri="{28A0092B-C50C-407E-A947-70E740481C1C}">
                          <a14:useLocalDpi xmlns:a14="http://schemas.microsoft.com/office/drawing/2010/main" val="0"/>
                        </a:ext>
                      </a:extLst>
                    </a:blip>
                    <a:stretch>
                      <a:fillRect/>
                    </a:stretch>
                  </pic:blipFill>
                  <pic:spPr>
                    <a:xfrm>
                      <a:off x="0" y="0"/>
                      <a:ext cx="5612130" cy="2545080"/>
                    </a:xfrm>
                    <a:prstGeom prst="rect">
                      <a:avLst/>
                    </a:prstGeom>
                  </pic:spPr>
                </pic:pic>
              </a:graphicData>
            </a:graphic>
          </wp:inline>
        </w:drawing>
      </w:r>
    </w:p>
    <w:p w14:paraId="37326B06"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Como se muestra en la figura 49 el 65,3% de los estudiantes se encuentran con un estado de ánimo alegre y entusiasta, mientras que el 17,2% se encuentra en un estado neutro en sus emociones y el 14,8% la manifestación de sus emociones es variable </w:t>
      </w:r>
    </w:p>
    <w:p w14:paraId="03403978" w14:textId="77777777" w:rsidR="00A9524F" w:rsidRPr="009E22E9" w:rsidRDefault="00A9524F" w:rsidP="00A9524F">
      <w:pPr>
        <w:rPr>
          <w:rFonts w:ascii="Times New Roman" w:eastAsia="Times New Roman" w:hAnsi="Times New Roman" w:cs="Times New Roman"/>
          <w:b/>
          <w:bCs/>
        </w:rPr>
      </w:pPr>
    </w:p>
    <w:p w14:paraId="51E969D7" w14:textId="77777777" w:rsidR="00A9524F" w:rsidRPr="009E22E9" w:rsidRDefault="00A9524F" w:rsidP="00A9524F">
      <w:pPr>
        <w:jc w:val="center"/>
        <w:rPr>
          <w:rFonts w:ascii="Times New Roman" w:eastAsia="Times New Roman" w:hAnsi="Times New Roman" w:cs="Times New Roman"/>
          <w:b/>
          <w:bCs/>
        </w:rPr>
      </w:pPr>
      <w:r w:rsidRPr="009E22E9">
        <w:rPr>
          <w:rFonts w:ascii="Times New Roman" w:eastAsia="Times New Roman" w:hAnsi="Times New Roman" w:cs="Times New Roman"/>
          <w:b/>
          <w:bCs/>
        </w:rPr>
        <w:lastRenderedPageBreak/>
        <w:t>Violencia en el colegio</w:t>
      </w:r>
    </w:p>
    <w:p w14:paraId="028E2E42"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 xml:space="preserve">Figura 50 Tipos de violencia presentados por los estudiantes </w:t>
      </w:r>
    </w:p>
    <w:p w14:paraId="23915998"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29D51D5A" wp14:editId="6FD3D20B">
            <wp:extent cx="5612130" cy="2545080"/>
            <wp:effectExtent l="0" t="0" r="7620" b="7620"/>
            <wp:docPr id="1366212613" name="Imagen 55" descr="Gráfico de respuestas de formularios. Título de la pregunta: 54. Como padres de familia qué tipo de violencia consideran se presenta en mayor grado en el colegio, tener en cuenta que estas violencias también pueden ser mediante  medios electrónicos?.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60">
                      <a:extLst>
                        <a:ext uri="{28A0092B-C50C-407E-A947-70E740481C1C}">
                          <a14:useLocalDpi xmlns:a14="http://schemas.microsoft.com/office/drawing/2010/main" val="0"/>
                        </a:ext>
                      </a:extLst>
                    </a:blip>
                    <a:stretch>
                      <a:fillRect/>
                    </a:stretch>
                  </pic:blipFill>
                  <pic:spPr>
                    <a:xfrm>
                      <a:off x="0" y="0"/>
                      <a:ext cx="5612130" cy="2545080"/>
                    </a:xfrm>
                    <a:prstGeom prst="rect">
                      <a:avLst/>
                    </a:prstGeom>
                  </pic:spPr>
                </pic:pic>
              </a:graphicData>
            </a:graphic>
          </wp:inline>
        </w:drawing>
      </w:r>
    </w:p>
    <w:p w14:paraId="1A26D7DE"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Como se muestra en la figura 50 el 43,7% de los estudiantes no han percibido ninguna violencia dentro del colegio, el 19,7% ha presentado violencia verbal, el 17,1% ha presentado violencia emocional es decir se sienten intimidados por alguien y el 15,3% ha presentado violencia física como lo son algunos golpes y empujones</w:t>
      </w:r>
    </w:p>
    <w:p w14:paraId="5F341A3E" w14:textId="77777777" w:rsidR="00A9524F" w:rsidRPr="009E22E9" w:rsidRDefault="00A9524F" w:rsidP="00A9524F">
      <w:pPr>
        <w:rPr>
          <w:rFonts w:ascii="Times New Roman" w:eastAsia="Times New Roman" w:hAnsi="Times New Roman" w:cs="Times New Roman"/>
          <w:b/>
          <w:bCs/>
        </w:rPr>
      </w:pPr>
    </w:p>
    <w:p w14:paraId="6CDF9802"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 xml:space="preserve">Figura 51 Los estudiantes han vivido alguna situación de violencia dentro del colegio </w:t>
      </w:r>
    </w:p>
    <w:p w14:paraId="58D77C9C"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2C2DF3B9" wp14:editId="79EBC044">
            <wp:extent cx="5612130" cy="2361565"/>
            <wp:effectExtent l="0" t="0" r="7620" b="635"/>
            <wp:docPr id="473413625" name="Imagen 57" descr="Gráfico de respuestas de formularios. Título de la pregunta: 55. Si su hijo/a ha vivido alguna situación de violencia dentro del ámbito escolar?.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61">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inline>
        </w:drawing>
      </w:r>
    </w:p>
    <w:p w14:paraId="5DD45E7D"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Como se muestra en la figura 51 el 67,1% de los estudiantes no han presentado ningún tipo de situación de violencia dentro del colegio, mientras que el 15,4% si ha presentado algún tipo de violencia dentro de las instalaciones y el 17,4% se desconoce si han presentado alguna situación de este tipo </w:t>
      </w:r>
    </w:p>
    <w:p w14:paraId="3739B7E1" w14:textId="77777777" w:rsidR="00A9524F" w:rsidRPr="009E22E9" w:rsidRDefault="00A9524F" w:rsidP="00A9524F">
      <w:pPr>
        <w:rPr>
          <w:rFonts w:ascii="Times New Roman" w:eastAsia="Times New Roman" w:hAnsi="Times New Roman" w:cs="Times New Roman"/>
          <w:b/>
          <w:bCs/>
        </w:rPr>
      </w:pPr>
    </w:p>
    <w:p w14:paraId="3C4FFDBE"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 xml:space="preserve">Figura 52 Manejo por parte de la institución frente a la violencia escolar </w:t>
      </w:r>
    </w:p>
    <w:p w14:paraId="63C6350B"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643BFC84" wp14:editId="6C53520E">
            <wp:extent cx="5612130" cy="2545080"/>
            <wp:effectExtent l="0" t="0" r="7620" b="7620"/>
            <wp:docPr id="1393628970" name="Imagen 58" descr="Gráfico de respuestas de formularios. Título de la pregunta: 56. En caso de su hijo/a haber sido victima de violencia dentro del colegio Venecia IED, cómo se siente frente al manejo dado por la institución escolar en el caso?.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62">
                      <a:extLst>
                        <a:ext uri="{28A0092B-C50C-407E-A947-70E740481C1C}">
                          <a14:useLocalDpi xmlns:a14="http://schemas.microsoft.com/office/drawing/2010/main" val="0"/>
                        </a:ext>
                      </a:extLst>
                    </a:blip>
                    <a:stretch>
                      <a:fillRect/>
                    </a:stretch>
                  </pic:blipFill>
                  <pic:spPr>
                    <a:xfrm>
                      <a:off x="0" y="0"/>
                      <a:ext cx="5612130" cy="2545080"/>
                    </a:xfrm>
                    <a:prstGeom prst="rect">
                      <a:avLst/>
                    </a:prstGeom>
                  </pic:spPr>
                </pic:pic>
              </a:graphicData>
            </a:graphic>
          </wp:inline>
        </w:drawing>
      </w:r>
    </w:p>
    <w:p w14:paraId="45EDCABA" w14:textId="77777777" w:rsidR="00A9524F" w:rsidRPr="009E22E9"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Como se muestra en la figura 52 el 70,2% de los padres de familia se encuentran en un estado de no saber o que responder frente a alguna situación de violencia escolar vivida dentro de la institución, mientras que el 13,5% se encuentran conformes y el 10% no se encuentran conformes por como la institución aborda este tipo de situaciones </w:t>
      </w:r>
    </w:p>
    <w:p w14:paraId="704322C5" w14:textId="77777777" w:rsidR="00A9524F" w:rsidRPr="009E22E9" w:rsidRDefault="00A9524F" w:rsidP="00A9524F">
      <w:pPr>
        <w:rPr>
          <w:rFonts w:ascii="Times New Roman" w:eastAsia="Times New Roman" w:hAnsi="Times New Roman" w:cs="Times New Roman"/>
          <w:b/>
          <w:bCs/>
        </w:rPr>
      </w:pPr>
      <w:r w:rsidRPr="009E22E9">
        <w:rPr>
          <w:rFonts w:ascii="Times New Roman" w:eastAsia="Times New Roman" w:hAnsi="Times New Roman" w:cs="Times New Roman"/>
          <w:b/>
          <w:bCs/>
        </w:rPr>
        <w:t xml:space="preserve">Figura 53 Acompañamiento por parte de los papas frente a una posible situación de violencia escolar </w:t>
      </w:r>
    </w:p>
    <w:p w14:paraId="5A99D188" w14:textId="77777777" w:rsidR="00A9524F" w:rsidRPr="009E22E9" w:rsidRDefault="00A9524F" w:rsidP="00A9524F">
      <w:pPr>
        <w:rPr>
          <w:rFonts w:ascii="Times New Roman" w:eastAsia="Times New Roman" w:hAnsi="Times New Roman" w:cs="Times New Roman"/>
          <w:b/>
          <w:bCs/>
        </w:rPr>
      </w:pPr>
      <w:r w:rsidRPr="009E22E9">
        <w:rPr>
          <w:rFonts w:ascii="Times New Roman" w:hAnsi="Times New Roman" w:cs="Times New Roman"/>
          <w:noProof/>
          <w:lang w:val="es-ES" w:eastAsia="es-ES"/>
        </w:rPr>
        <w:drawing>
          <wp:inline distT="0" distB="0" distL="0" distR="0" wp14:anchorId="537FD7D3" wp14:editId="6A87937D">
            <wp:extent cx="5612130" cy="2545080"/>
            <wp:effectExtent l="0" t="0" r="7620" b="7620"/>
            <wp:docPr id="399342468" name="Imagen 59" descr="Gráfico de respuestas de formularios. Título de la pregunta: 57. En caso de su hijo/a haber sido victima de violencia dentro de lo escolar, uds. como padres realizaron el acompañamiento adecuado en corresponsabilidad con la institución educativa?. Número de respuestas: 94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63">
                      <a:extLst>
                        <a:ext uri="{28A0092B-C50C-407E-A947-70E740481C1C}">
                          <a14:useLocalDpi xmlns:a14="http://schemas.microsoft.com/office/drawing/2010/main" val="0"/>
                        </a:ext>
                      </a:extLst>
                    </a:blip>
                    <a:stretch>
                      <a:fillRect/>
                    </a:stretch>
                  </pic:blipFill>
                  <pic:spPr>
                    <a:xfrm>
                      <a:off x="0" y="0"/>
                      <a:ext cx="5612130" cy="2545080"/>
                    </a:xfrm>
                    <a:prstGeom prst="rect">
                      <a:avLst/>
                    </a:prstGeom>
                  </pic:spPr>
                </pic:pic>
              </a:graphicData>
            </a:graphic>
          </wp:inline>
        </w:drawing>
      </w:r>
    </w:p>
    <w:p w14:paraId="60074161" w14:textId="45CE7788" w:rsidR="00A9524F" w:rsidRDefault="00A9524F" w:rsidP="00A9524F">
      <w:pPr>
        <w:rPr>
          <w:rFonts w:ascii="Times New Roman" w:eastAsia="Times New Roman" w:hAnsi="Times New Roman" w:cs="Times New Roman"/>
        </w:rPr>
      </w:pPr>
      <w:r w:rsidRPr="009E22E9">
        <w:rPr>
          <w:rFonts w:ascii="Times New Roman" w:eastAsia="Times New Roman" w:hAnsi="Times New Roman" w:cs="Times New Roman"/>
        </w:rPr>
        <w:t xml:space="preserve">Como se muestra en la figura 53 el 64,9% de los padres de familia no saben que responder frente a una situación vivida por sus hijos frente a la violencia escolar y el 27% si ha realizado un acompañamiento adecuado frente a la violencia escolar </w:t>
      </w:r>
      <w:bookmarkStart w:id="2" w:name="_GoBack"/>
      <w:bookmarkEnd w:id="2"/>
    </w:p>
    <w:sectPr w:rsidR="00A9524F">
      <w:headerReference w:type="default" r:id="rId64"/>
      <w:footerReference w:type="default" r:id="rId6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88DBF" w14:textId="77777777" w:rsidR="00ED5991" w:rsidRDefault="00ED5991" w:rsidP="007D41EF">
      <w:pPr>
        <w:spacing w:after="0" w:line="240" w:lineRule="auto"/>
      </w:pPr>
      <w:r>
        <w:separator/>
      </w:r>
    </w:p>
  </w:endnote>
  <w:endnote w:type="continuationSeparator" w:id="0">
    <w:p w14:paraId="34D81E34" w14:textId="77777777" w:rsidR="00ED5991" w:rsidRDefault="00ED5991" w:rsidP="007D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68563"/>
      <w:docPartObj>
        <w:docPartGallery w:val="Page Numbers (Bottom of Page)"/>
        <w:docPartUnique/>
      </w:docPartObj>
    </w:sdtPr>
    <w:sdtEndPr/>
    <w:sdtContent>
      <w:p w14:paraId="005D2B06" w14:textId="525AF069" w:rsidR="0081668E" w:rsidRDefault="0081668E">
        <w:pPr>
          <w:pStyle w:val="Piedepgina"/>
        </w:pPr>
        <w:r>
          <w:rPr>
            <w:noProof/>
            <w:lang w:val="es-ES" w:eastAsia="es-ES"/>
          </w:rPr>
          <mc:AlternateContent>
            <mc:Choice Requires="wpg">
              <w:drawing>
                <wp:anchor distT="0" distB="0" distL="114300" distR="114300" simplePos="0" relativeHeight="251660288" behindDoc="0" locked="0" layoutInCell="1" allowOverlap="1" wp14:anchorId="700CA60D" wp14:editId="19EAE9AE">
                  <wp:simplePos x="0" y="0"/>
                  <wp:positionH relativeFrom="rightMargin">
                    <wp:align>center</wp:align>
                  </wp:positionH>
                  <wp:positionV relativeFrom="bottomMargin">
                    <wp:align>center</wp:align>
                  </wp:positionV>
                  <wp:extent cx="457200" cy="347980"/>
                  <wp:effectExtent l="38100" t="47625" r="38100" b="42545"/>
                  <wp:wrapNone/>
                  <wp:docPr id="626300868"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975850159"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135593598"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523696933"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304B38D6" w14:textId="5A02DB64" w:rsidR="0081668E" w:rsidRDefault="0081668E">
                                <w:pPr>
                                  <w:pStyle w:val="Piedepgina"/>
                                  <w:jc w:val="center"/>
                                </w:pPr>
                                <w:r>
                                  <w:fldChar w:fldCharType="begin"/>
                                </w:r>
                                <w:r>
                                  <w:instrText>PAGE    \* MERGEFORMAT</w:instrText>
                                </w:r>
                                <w:r>
                                  <w:fldChar w:fldCharType="separate"/>
                                </w:r>
                                <w:r w:rsidR="0051224E" w:rsidRPr="0051224E">
                                  <w:rPr>
                                    <w:noProof/>
                                    <w:lang w:val="es-ES"/>
                                  </w:rPr>
                                  <w:t>35</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CA60D" id="Grupo 3" o:spid="_x0000_s1026" style="position:absolute;margin-left:0;margin-top:0;width:36pt;height:27.4pt;z-index:251660288;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" strokecolor="#737373"/>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" strokecolor="#737373"/>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" strokecolor="#737373">
                    <v:textbox>
                      <w:txbxContent>
                        <w:p w14:paraId="304B38D6" w14:textId="5A02DB64" w:rsidR="0081668E" w:rsidRDefault="0081668E">
                          <w:pPr>
                            <w:pStyle w:val="Piedepgina"/>
                            <w:jc w:val="center"/>
                          </w:pPr>
                          <w:r>
                            <w:fldChar w:fldCharType="begin"/>
                          </w:r>
                          <w:r>
                            <w:instrText>PAGE    \* MERGEFORMAT</w:instrText>
                          </w:r>
                          <w:r>
                            <w:fldChar w:fldCharType="separate"/>
                          </w:r>
                          <w:r w:rsidR="0051224E" w:rsidRPr="0051224E">
                            <w:rPr>
                              <w:noProof/>
                              <w:lang w:val="es-ES"/>
                            </w:rPr>
                            <w:t>35</w:t>
                          </w:r>
                          <w: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03039" w14:textId="77777777" w:rsidR="00ED5991" w:rsidRDefault="00ED5991" w:rsidP="007D41EF">
      <w:pPr>
        <w:spacing w:after="0" w:line="240" w:lineRule="auto"/>
      </w:pPr>
      <w:r>
        <w:separator/>
      </w:r>
    </w:p>
  </w:footnote>
  <w:footnote w:type="continuationSeparator" w:id="0">
    <w:p w14:paraId="5B3F0AA3" w14:textId="77777777" w:rsidR="00ED5991" w:rsidRDefault="00ED5991" w:rsidP="007D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38D0B" w14:textId="5D3E4868" w:rsidR="007D41EF" w:rsidRPr="00D8527B" w:rsidRDefault="007D41EF" w:rsidP="007D41EF">
    <w:pPr>
      <w:pStyle w:val="Encabezado"/>
      <w:jc w:val="center"/>
      <w:rPr>
        <w:b/>
      </w:rPr>
    </w:pPr>
    <w:r w:rsidRPr="00D8527B">
      <w:rPr>
        <w:b/>
      </w:rPr>
      <w:t xml:space="preserve">COLEGIO VENECIA I.E.D </w:t>
    </w:r>
    <w:r w:rsidRPr="00D8527B">
      <w:rPr>
        <w:b/>
        <w:noProof/>
        <w:lang w:val="es-ES" w:eastAsia="es-ES"/>
      </w:rPr>
      <w:drawing>
        <wp:anchor distT="0" distB="0" distL="114300" distR="114300" simplePos="0" relativeHeight="251658240" behindDoc="1" locked="0" layoutInCell="1" allowOverlap="1" wp14:anchorId="54E05A6B" wp14:editId="15972539">
          <wp:simplePos x="0" y="0"/>
          <wp:positionH relativeFrom="column">
            <wp:posOffset>-451485</wp:posOffset>
          </wp:positionH>
          <wp:positionV relativeFrom="paragraph">
            <wp:posOffset>-287655</wp:posOffset>
          </wp:positionV>
          <wp:extent cx="646189" cy="733425"/>
          <wp:effectExtent l="0" t="0" r="1905" b="0"/>
          <wp:wrapNone/>
          <wp:docPr id="639875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75064" name="Imagen 639875064"/>
                  <pic:cNvPicPr/>
                </pic:nvPicPr>
                <pic:blipFill>
                  <a:blip r:embed="rId1">
                    <a:extLst>
                      <a:ext uri="{28A0092B-C50C-407E-A947-70E740481C1C}">
                        <a14:useLocalDpi xmlns:a14="http://schemas.microsoft.com/office/drawing/2010/main" val="0"/>
                      </a:ext>
                    </a:extLst>
                  </a:blip>
                  <a:stretch>
                    <a:fillRect/>
                  </a:stretch>
                </pic:blipFill>
                <pic:spPr>
                  <a:xfrm>
                    <a:off x="0" y="0"/>
                    <a:ext cx="646189" cy="7334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A7ABA"/>
    <w:multiLevelType w:val="multilevel"/>
    <w:tmpl w:val="5AF00B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1132E"/>
    <w:multiLevelType w:val="multilevel"/>
    <w:tmpl w:val="ABC073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D90E83"/>
    <w:multiLevelType w:val="multilevel"/>
    <w:tmpl w:val="DB62F1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0D3167"/>
    <w:multiLevelType w:val="multilevel"/>
    <w:tmpl w:val="EEE08A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B50C26"/>
    <w:multiLevelType w:val="multilevel"/>
    <w:tmpl w:val="5AFE39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5176A"/>
    <w:multiLevelType w:val="multilevel"/>
    <w:tmpl w:val="FF9228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93AA9"/>
    <w:multiLevelType w:val="hybridMultilevel"/>
    <w:tmpl w:val="4BFEC4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7CE606B"/>
    <w:multiLevelType w:val="hybridMultilevel"/>
    <w:tmpl w:val="4F4ED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9A62A41"/>
    <w:multiLevelType w:val="multilevel"/>
    <w:tmpl w:val="6906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055522"/>
    <w:multiLevelType w:val="multilevel"/>
    <w:tmpl w:val="D1F66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D72485"/>
    <w:multiLevelType w:val="multilevel"/>
    <w:tmpl w:val="91FE67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616424"/>
    <w:multiLevelType w:val="multilevel"/>
    <w:tmpl w:val="7DF0DC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7A330A"/>
    <w:multiLevelType w:val="multilevel"/>
    <w:tmpl w:val="F09291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11"/>
  </w:num>
  <w:num w:numId="4">
    <w:abstractNumId w:val="4"/>
  </w:num>
  <w:num w:numId="5">
    <w:abstractNumId w:val="2"/>
  </w:num>
  <w:num w:numId="6">
    <w:abstractNumId w:val="0"/>
  </w:num>
  <w:num w:numId="7">
    <w:abstractNumId w:val="12"/>
  </w:num>
  <w:num w:numId="8">
    <w:abstractNumId w:val="9"/>
  </w:num>
  <w:num w:numId="9">
    <w:abstractNumId w:val="10"/>
  </w:num>
  <w:num w:numId="10">
    <w:abstractNumId w:val="3"/>
  </w:num>
  <w:num w:numId="11">
    <w:abstractNumId w:val="1"/>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7DE"/>
    <w:rsid w:val="000025DC"/>
    <w:rsid w:val="0008273B"/>
    <w:rsid w:val="000A64AF"/>
    <w:rsid w:val="000F2A48"/>
    <w:rsid w:val="0014585A"/>
    <w:rsid w:val="001A11B0"/>
    <w:rsid w:val="00214393"/>
    <w:rsid w:val="00241FC4"/>
    <w:rsid w:val="002B164A"/>
    <w:rsid w:val="002E27E0"/>
    <w:rsid w:val="00332D39"/>
    <w:rsid w:val="0034406A"/>
    <w:rsid w:val="00376E24"/>
    <w:rsid w:val="003C3D25"/>
    <w:rsid w:val="003C4E0F"/>
    <w:rsid w:val="004A51D0"/>
    <w:rsid w:val="0051224E"/>
    <w:rsid w:val="005641D1"/>
    <w:rsid w:val="005D7CD0"/>
    <w:rsid w:val="005E424B"/>
    <w:rsid w:val="00685C09"/>
    <w:rsid w:val="0075769B"/>
    <w:rsid w:val="007C2CA7"/>
    <w:rsid w:val="007D41EF"/>
    <w:rsid w:val="0081668E"/>
    <w:rsid w:val="008639BF"/>
    <w:rsid w:val="008E37DE"/>
    <w:rsid w:val="009048D8"/>
    <w:rsid w:val="00904CF5"/>
    <w:rsid w:val="0094214E"/>
    <w:rsid w:val="00961A7D"/>
    <w:rsid w:val="009961C5"/>
    <w:rsid w:val="00A142AE"/>
    <w:rsid w:val="00A22830"/>
    <w:rsid w:val="00A362B2"/>
    <w:rsid w:val="00A9524F"/>
    <w:rsid w:val="00B0267C"/>
    <w:rsid w:val="00B810E5"/>
    <w:rsid w:val="00BC178E"/>
    <w:rsid w:val="00BF021C"/>
    <w:rsid w:val="00C05FAC"/>
    <w:rsid w:val="00C82BE9"/>
    <w:rsid w:val="00D244D9"/>
    <w:rsid w:val="00D32740"/>
    <w:rsid w:val="00D8527B"/>
    <w:rsid w:val="00DD3265"/>
    <w:rsid w:val="00EC177F"/>
    <w:rsid w:val="00ED5991"/>
    <w:rsid w:val="00ED7512"/>
    <w:rsid w:val="00F2103E"/>
    <w:rsid w:val="00FA66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A436D"/>
  <w15:chartTrackingRefBased/>
  <w15:docId w15:val="{6EF1F431-0612-40AB-B428-5CA10C0A6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E37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E37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E37D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E37D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E37D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E37D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E37D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E37D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E37D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37D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E37D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E37D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E37D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E37D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E37D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E37D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E37D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E37DE"/>
    <w:rPr>
      <w:rFonts w:eastAsiaTheme="majorEastAsia" w:cstheme="majorBidi"/>
      <w:color w:val="272727" w:themeColor="text1" w:themeTint="D8"/>
    </w:rPr>
  </w:style>
  <w:style w:type="paragraph" w:styleId="Ttulo">
    <w:name w:val="Title"/>
    <w:basedOn w:val="Normal"/>
    <w:next w:val="Normal"/>
    <w:link w:val="TtuloCar"/>
    <w:uiPriority w:val="10"/>
    <w:qFormat/>
    <w:rsid w:val="008E37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E37D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E37D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E37D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E37DE"/>
    <w:pPr>
      <w:spacing w:before="160"/>
      <w:jc w:val="center"/>
    </w:pPr>
    <w:rPr>
      <w:i/>
      <w:iCs/>
      <w:color w:val="404040" w:themeColor="text1" w:themeTint="BF"/>
    </w:rPr>
  </w:style>
  <w:style w:type="character" w:customStyle="1" w:styleId="CitaCar">
    <w:name w:val="Cita Car"/>
    <w:basedOn w:val="Fuentedeprrafopredeter"/>
    <w:link w:val="Cita"/>
    <w:uiPriority w:val="29"/>
    <w:rsid w:val="008E37DE"/>
    <w:rPr>
      <w:i/>
      <w:iCs/>
      <w:color w:val="404040" w:themeColor="text1" w:themeTint="BF"/>
    </w:rPr>
  </w:style>
  <w:style w:type="paragraph" w:styleId="Prrafodelista">
    <w:name w:val="List Paragraph"/>
    <w:basedOn w:val="Normal"/>
    <w:uiPriority w:val="34"/>
    <w:qFormat/>
    <w:rsid w:val="008E37DE"/>
    <w:pPr>
      <w:ind w:left="720"/>
      <w:contextualSpacing/>
    </w:pPr>
  </w:style>
  <w:style w:type="character" w:styleId="nfasisintenso">
    <w:name w:val="Intense Emphasis"/>
    <w:basedOn w:val="Fuentedeprrafopredeter"/>
    <w:uiPriority w:val="21"/>
    <w:qFormat/>
    <w:rsid w:val="008E37DE"/>
    <w:rPr>
      <w:i/>
      <w:iCs/>
      <w:color w:val="0F4761" w:themeColor="accent1" w:themeShade="BF"/>
    </w:rPr>
  </w:style>
  <w:style w:type="paragraph" w:styleId="Citadestacada">
    <w:name w:val="Intense Quote"/>
    <w:basedOn w:val="Normal"/>
    <w:next w:val="Normal"/>
    <w:link w:val="CitadestacadaCar"/>
    <w:uiPriority w:val="30"/>
    <w:qFormat/>
    <w:rsid w:val="008E37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E37DE"/>
    <w:rPr>
      <w:i/>
      <w:iCs/>
      <w:color w:val="0F4761" w:themeColor="accent1" w:themeShade="BF"/>
    </w:rPr>
  </w:style>
  <w:style w:type="character" w:styleId="Referenciaintensa">
    <w:name w:val="Intense Reference"/>
    <w:basedOn w:val="Fuentedeprrafopredeter"/>
    <w:uiPriority w:val="32"/>
    <w:qFormat/>
    <w:rsid w:val="008E37DE"/>
    <w:rPr>
      <w:b/>
      <w:bCs/>
      <w:smallCaps/>
      <w:color w:val="0F4761" w:themeColor="accent1" w:themeShade="BF"/>
      <w:spacing w:val="5"/>
    </w:rPr>
  </w:style>
  <w:style w:type="character" w:styleId="Hipervnculo">
    <w:name w:val="Hyperlink"/>
    <w:basedOn w:val="Fuentedeprrafopredeter"/>
    <w:uiPriority w:val="99"/>
    <w:unhideWhenUsed/>
    <w:rsid w:val="001A11B0"/>
    <w:rPr>
      <w:color w:val="467886" w:themeColor="hyperlink"/>
      <w:u w:val="single"/>
    </w:rPr>
  </w:style>
  <w:style w:type="character" w:customStyle="1" w:styleId="UnresolvedMention">
    <w:name w:val="Unresolved Mention"/>
    <w:basedOn w:val="Fuentedeprrafopredeter"/>
    <w:uiPriority w:val="99"/>
    <w:semiHidden/>
    <w:unhideWhenUsed/>
    <w:rsid w:val="001A11B0"/>
    <w:rPr>
      <w:color w:val="605E5C"/>
      <w:shd w:val="clear" w:color="auto" w:fill="E1DFDD"/>
    </w:rPr>
  </w:style>
  <w:style w:type="character" w:styleId="Textoennegrita">
    <w:name w:val="Strong"/>
    <w:basedOn w:val="Fuentedeprrafopredeter"/>
    <w:uiPriority w:val="22"/>
    <w:qFormat/>
    <w:rsid w:val="00904CF5"/>
    <w:rPr>
      <w:b/>
      <w:bCs/>
    </w:rPr>
  </w:style>
  <w:style w:type="paragraph" w:styleId="Encabezado">
    <w:name w:val="header"/>
    <w:basedOn w:val="Normal"/>
    <w:link w:val="EncabezadoCar"/>
    <w:uiPriority w:val="99"/>
    <w:unhideWhenUsed/>
    <w:rsid w:val="007D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1EF"/>
  </w:style>
  <w:style w:type="paragraph" w:styleId="Piedepgina">
    <w:name w:val="footer"/>
    <w:basedOn w:val="Normal"/>
    <w:link w:val="PiedepginaCar"/>
    <w:uiPriority w:val="99"/>
    <w:unhideWhenUsed/>
    <w:rsid w:val="007D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655">
      <w:bodyDiv w:val="1"/>
      <w:marLeft w:val="0"/>
      <w:marRight w:val="0"/>
      <w:marTop w:val="0"/>
      <w:marBottom w:val="0"/>
      <w:divBdr>
        <w:top w:val="none" w:sz="0" w:space="0" w:color="auto"/>
        <w:left w:val="none" w:sz="0" w:space="0" w:color="auto"/>
        <w:bottom w:val="none" w:sz="0" w:space="0" w:color="auto"/>
        <w:right w:val="none" w:sz="0" w:space="0" w:color="auto"/>
      </w:divBdr>
    </w:div>
    <w:div w:id="72162576">
      <w:bodyDiv w:val="1"/>
      <w:marLeft w:val="0"/>
      <w:marRight w:val="0"/>
      <w:marTop w:val="0"/>
      <w:marBottom w:val="0"/>
      <w:divBdr>
        <w:top w:val="none" w:sz="0" w:space="0" w:color="auto"/>
        <w:left w:val="none" w:sz="0" w:space="0" w:color="auto"/>
        <w:bottom w:val="none" w:sz="0" w:space="0" w:color="auto"/>
        <w:right w:val="none" w:sz="0" w:space="0" w:color="auto"/>
      </w:divBdr>
    </w:div>
    <w:div w:id="140268209">
      <w:bodyDiv w:val="1"/>
      <w:marLeft w:val="0"/>
      <w:marRight w:val="0"/>
      <w:marTop w:val="0"/>
      <w:marBottom w:val="0"/>
      <w:divBdr>
        <w:top w:val="none" w:sz="0" w:space="0" w:color="auto"/>
        <w:left w:val="none" w:sz="0" w:space="0" w:color="auto"/>
        <w:bottom w:val="none" w:sz="0" w:space="0" w:color="auto"/>
        <w:right w:val="none" w:sz="0" w:space="0" w:color="auto"/>
      </w:divBdr>
    </w:div>
    <w:div w:id="233710703">
      <w:bodyDiv w:val="1"/>
      <w:marLeft w:val="0"/>
      <w:marRight w:val="0"/>
      <w:marTop w:val="0"/>
      <w:marBottom w:val="0"/>
      <w:divBdr>
        <w:top w:val="none" w:sz="0" w:space="0" w:color="auto"/>
        <w:left w:val="none" w:sz="0" w:space="0" w:color="auto"/>
        <w:bottom w:val="none" w:sz="0" w:space="0" w:color="auto"/>
        <w:right w:val="none" w:sz="0" w:space="0" w:color="auto"/>
      </w:divBdr>
    </w:div>
    <w:div w:id="366830458">
      <w:bodyDiv w:val="1"/>
      <w:marLeft w:val="0"/>
      <w:marRight w:val="0"/>
      <w:marTop w:val="0"/>
      <w:marBottom w:val="0"/>
      <w:divBdr>
        <w:top w:val="none" w:sz="0" w:space="0" w:color="auto"/>
        <w:left w:val="none" w:sz="0" w:space="0" w:color="auto"/>
        <w:bottom w:val="none" w:sz="0" w:space="0" w:color="auto"/>
        <w:right w:val="none" w:sz="0" w:space="0" w:color="auto"/>
      </w:divBdr>
    </w:div>
    <w:div w:id="373778562">
      <w:bodyDiv w:val="1"/>
      <w:marLeft w:val="0"/>
      <w:marRight w:val="0"/>
      <w:marTop w:val="0"/>
      <w:marBottom w:val="0"/>
      <w:divBdr>
        <w:top w:val="none" w:sz="0" w:space="0" w:color="auto"/>
        <w:left w:val="none" w:sz="0" w:space="0" w:color="auto"/>
        <w:bottom w:val="none" w:sz="0" w:space="0" w:color="auto"/>
        <w:right w:val="none" w:sz="0" w:space="0" w:color="auto"/>
      </w:divBdr>
    </w:div>
    <w:div w:id="415325804">
      <w:bodyDiv w:val="1"/>
      <w:marLeft w:val="0"/>
      <w:marRight w:val="0"/>
      <w:marTop w:val="0"/>
      <w:marBottom w:val="0"/>
      <w:divBdr>
        <w:top w:val="none" w:sz="0" w:space="0" w:color="auto"/>
        <w:left w:val="none" w:sz="0" w:space="0" w:color="auto"/>
        <w:bottom w:val="none" w:sz="0" w:space="0" w:color="auto"/>
        <w:right w:val="none" w:sz="0" w:space="0" w:color="auto"/>
      </w:divBdr>
    </w:div>
    <w:div w:id="539627837">
      <w:bodyDiv w:val="1"/>
      <w:marLeft w:val="0"/>
      <w:marRight w:val="0"/>
      <w:marTop w:val="0"/>
      <w:marBottom w:val="0"/>
      <w:divBdr>
        <w:top w:val="none" w:sz="0" w:space="0" w:color="auto"/>
        <w:left w:val="none" w:sz="0" w:space="0" w:color="auto"/>
        <w:bottom w:val="none" w:sz="0" w:space="0" w:color="auto"/>
        <w:right w:val="none" w:sz="0" w:space="0" w:color="auto"/>
      </w:divBdr>
    </w:div>
    <w:div w:id="621767970">
      <w:bodyDiv w:val="1"/>
      <w:marLeft w:val="0"/>
      <w:marRight w:val="0"/>
      <w:marTop w:val="0"/>
      <w:marBottom w:val="0"/>
      <w:divBdr>
        <w:top w:val="none" w:sz="0" w:space="0" w:color="auto"/>
        <w:left w:val="none" w:sz="0" w:space="0" w:color="auto"/>
        <w:bottom w:val="none" w:sz="0" w:space="0" w:color="auto"/>
        <w:right w:val="none" w:sz="0" w:space="0" w:color="auto"/>
      </w:divBdr>
    </w:div>
    <w:div w:id="689525060">
      <w:bodyDiv w:val="1"/>
      <w:marLeft w:val="0"/>
      <w:marRight w:val="0"/>
      <w:marTop w:val="0"/>
      <w:marBottom w:val="0"/>
      <w:divBdr>
        <w:top w:val="none" w:sz="0" w:space="0" w:color="auto"/>
        <w:left w:val="none" w:sz="0" w:space="0" w:color="auto"/>
        <w:bottom w:val="none" w:sz="0" w:space="0" w:color="auto"/>
        <w:right w:val="none" w:sz="0" w:space="0" w:color="auto"/>
      </w:divBdr>
    </w:div>
    <w:div w:id="994725165">
      <w:bodyDiv w:val="1"/>
      <w:marLeft w:val="0"/>
      <w:marRight w:val="0"/>
      <w:marTop w:val="0"/>
      <w:marBottom w:val="0"/>
      <w:divBdr>
        <w:top w:val="none" w:sz="0" w:space="0" w:color="auto"/>
        <w:left w:val="none" w:sz="0" w:space="0" w:color="auto"/>
        <w:bottom w:val="none" w:sz="0" w:space="0" w:color="auto"/>
        <w:right w:val="none" w:sz="0" w:space="0" w:color="auto"/>
      </w:divBdr>
    </w:div>
    <w:div w:id="1179931152">
      <w:bodyDiv w:val="1"/>
      <w:marLeft w:val="0"/>
      <w:marRight w:val="0"/>
      <w:marTop w:val="0"/>
      <w:marBottom w:val="0"/>
      <w:divBdr>
        <w:top w:val="none" w:sz="0" w:space="0" w:color="auto"/>
        <w:left w:val="none" w:sz="0" w:space="0" w:color="auto"/>
        <w:bottom w:val="none" w:sz="0" w:space="0" w:color="auto"/>
        <w:right w:val="none" w:sz="0" w:space="0" w:color="auto"/>
      </w:divBdr>
    </w:div>
    <w:div w:id="1429155776">
      <w:bodyDiv w:val="1"/>
      <w:marLeft w:val="0"/>
      <w:marRight w:val="0"/>
      <w:marTop w:val="0"/>
      <w:marBottom w:val="0"/>
      <w:divBdr>
        <w:top w:val="none" w:sz="0" w:space="0" w:color="auto"/>
        <w:left w:val="none" w:sz="0" w:space="0" w:color="auto"/>
        <w:bottom w:val="none" w:sz="0" w:space="0" w:color="auto"/>
        <w:right w:val="none" w:sz="0" w:space="0" w:color="auto"/>
      </w:divBdr>
    </w:div>
    <w:div w:id="1433434355">
      <w:bodyDiv w:val="1"/>
      <w:marLeft w:val="0"/>
      <w:marRight w:val="0"/>
      <w:marTop w:val="0"/>
      <w:marBottom w:val="0"/>
      <w:divBdr>
        <w:top w:val="none" w:sz="0" w:space="0" w:color="auto"/>
        <w:left w:val="none" w:sz="0" w:space="0" w:color="auto"/>
        <w:bottom w:val="none" w:sz="0" w:space="0" w:color="auto"/>
        <w:right w:val="none" w:sz="0" w:space="0" w:color="auto"/>
      </w:divBdr>
    </w:div>
    <w:div w:id="1476144123">
      <w:bodyDiv w:val="1"/>
      <w:marLeft w:val="0"/>
      <w:marRight w:val="0"/>
      <w:marTop w:val="0"/>
      <w:marBottom w:val="0"/>
      <w:divBdr>
        <w:top w:val="none" w:sz="0" w:space="0" w:color="auto"/>
        <w:left w:val="none" w:sz="0" w:space="0" w:color="auto"/>
        <w:bottom w:val="none" w:sz="0" w:space="0" w:color="auto"/>
        <w:right w:val="none" w:sz="0" w:space="0" w:color="auto"/>
      </w:divBdr>
    </w:div>
    <w:div w:id="1702314763">
      <w:bodyDiv w:val="1"/>
      <w:marLeft w:val="0"/>
      <w:marRight w:val="0"/>
      <w:marTop w:val="0"/>
      <w:marBottom w:val="0"/>
      <w:divBdr>
        <w:top w:val="none" w:sz="0" w:space="0" w:color="auto"/>
        <w:left w:val="none" w:sz="0" w:space="0" w:color="auto"/>
        <w:bottom w:val="none" w:sz="0" w:space="0" w:color="auto"/>
        <w:right w:val="none" w:sz="0" w:space="0" w:color="auto"/>
      </w:divBdr>
    </w:div>
    <w:div w:id="1830514484">
      <w:bodyDiv w:val="1"/>
      <w:marLeft w:val="0"/>
      <w:marRight w:val="0"/>
      <w:marTop w:val="0"/>
      <w:marBottom w:val="0"/>
      <w:divBdr>
        <w:top w:val="none" w:sz="0" w:space="0" w:color="auto"/>
        <w:left w:val="none" w:sz="0" w:space="0" w:color="auto"/>
        <w:bottom w:val="none" w:sz="0" w:space="0" w:color="auto"/>
        <w:right w:val="none" w:sz="0" w:space="0" w:color="auto"/>
      </w:divBdr>
    </w:div>
    <w:div w:id="1917789140">
      <w:bodyDiv w:val="1"/>
      <w:marLeft w:val="0"/>
      <w:marRight w:val="0"/>
      <w:marTop w:val="0"/>
      <w:marBottom w:val="0"/>
      <w:divBdr>
        <w:top w:val="none" w:sz="0" w:space="0" w:color="auto"/>
        <w:left w:val="none" w:sz="0" w:space="0" w:color="auto"/>
        <w:bottom w:val="none" w:sz="0" w:space="0" w:color="auto"/>
        <w:right w:val="none" w:sz="0" w:space="0" w:color="auto"/>
      </w:divBdr>
    </w:div>
    <w:div w:id="2012639382">
      <w:bodyDiv w:val="1"/>
      <w:marLeft w:val="0"/>
      <w:marRight w:val="0"/>
      <w:marTop w:val="0"/>
      <w:marBottom w:val="0"/>
      <w:divBdr>
        <w:top w:val="none" w:sz="0" w:space="0" w:color="auto"/>
        <w:left w:val="none" w:sz="0" w:space="0" w:color="auto"/>
        <w:bottom w:val="none" w:sz="0" w:space="0" w:color="auto"/>
        <w:right w:val="none" w:sz="0" w:space="0" w:color="auto"/>
      </w:divBdr>
    </w:div>
    <w:div w:id="207022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2307050%2F7102815"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mailto:coldivenecia6@educacionbogota.edu.co"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B4A1A-3B27-43B0-B9EA-B0A763775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4816</Words>
  <Characters>26490</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LEIDA YURANNY CASALLAS VILLARRAGA</dc:creator>
  <cp:keywords/>
  <dc:description/>
  <cp:lastModifiedBy>INTEL</cp:lastModifiedBy>
  <cp:revision>2</cp:revision>
  <cp:lastPrinted>2024-09-26T16:50:00Z</cp:lastPrinted>
  <dcterms:created xsi:type="dcterms:W3CDTF">2025-10-20T15:26:00Z</dcterms:created>
  <dcterms:modified xsi:type="dcterms:W3CDTF">2025-10-20T15:26:00Z</dcterms:modified>
</cp:coreProperties>
</file>